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9E2" w:rsidP="00B96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RIIOGD403D Conduct drilling operations</w:t>
      </w:r>
      <w:r>
        <w:fldChar w:fldCharType="end"/>
      </w:r>
    </w:p>
    <w:p w:rsidR="00B969E2" w:rsidP="00B969E2">
      <w:pPr>
        <w:pStyle w:val="Version"/>
        <w:sectPr w:rsidSect="00082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82F04" w:rsidP="00082F04">
      <w:pPr>
        <w:pStyle w:val="SuperHeading"/>
      </w:pPr>
      <w:r w:rsidRPr="00082F04">
        <w:t>RIIOGD403D Conduct drilling operations</w:t>
      </w:r>
    </w:p>
    <w:p w:rsidR="00000000" w:rsidRPr="00082F04" w:rsidP="00082F04">
      <w:pPr>
        <w:pStyle w:val="Heading1"/>
      </w:pPr>
      <w:bookmarkStart w:id="1" w:name="O_691105"/>
      <w:bookmarkEnd w:id="1"/>
      <w:r w:rsidRPr="00082F0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96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Heading4"/>
              <w:rPr>
                <w:lang w:val="en-NZ"/>
              </w:rPr>
            </w:pPr>
            <w:r w:rsidRPr="00082F0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Heading4"/>
              <w:rPr>
                <w:lang w:val="en-NZ"/>
              </w:rPr>
            </w:pPr>
            <w:r w:rsidRPr="00082F04">
              <w:t>Comment</w:t>
            </w:r>
          </w:p>
        </w:tc>
      </w:tr>
      <w:tr w:rsidTr="00B96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This unit replaces RIIOGD403A Conduct drilling operations</w:t>
            </w:r>
          </w:p>
        </w:tc>
      </w:tr>
      <w:tr w:rsidTr="00B96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Performance Criteria amended to make requirements more explicit.</w:t>
            </w:r>
          </w:p>
        </w:tc>
      </w:tr>
      <w:tr w:rsidTr="00B969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4" w:rsidP="00082F04">
            <w:pPr>
              <w:pStyle w:val="BodyText"/>
            </w:pPr>
            <w:r w:rsidRPr="00082F04">
              <w:t>Required frequency and volume of evidence amended in Performance evidence.</w:t>
            </w:r>
          </w:p>
          <w:p w:rsidR="00000000" w:rsidRPr="00082F04" w:rsidP="00082F04">
            <w:pPr>
              <w:pStyle w:val="BodyText"/>
            </w:pPr>
            <w:r w:rsidRPr="00082F04">
              <w:t xml:space="preserve">Substantial </w:t>
            </w:r>
            <w:r w:rsidRPr="00082F04">
              <w:t>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82F04" w:rsidP="00082F04">
      <w:pPr>
        <w:pStyle w:val="BodyText"/>
      </w:pPr>
    </w:p>
    <w:p w:rsidR="00000000" w:rsidRPr="00082F04" w:rsidP="00082F04">
      <w:pPr>
        <w:pStyle w:val="AllowPageBreak"/>
      </w:pPr>
    </w:p>
    <w:p w:rsidR="00000000" w:rsidRPr="00082F04" w:rsidP="00082F04">
      <w:pPr>
        <w:pStyle w:val="Heading1"/>
      </w:pPr>
      <w:bookmarkStart w:id="2" w:name="O_691104"/>
      <w:bookmarkEnd w:id="2"/>
      <w:r w:rsidRPr="00082F04">
        <w:t>Application</w:t>
      </w:r>
    </w:p>
    <w:p w:rsidR="00000000" w:rsidRPr="00082F04" w:rsidP="00B969E2">
      <w:pPr>
        <w:pStyle w:val="BodyText"/>
      </w:pPr>
      <w:r w:rsidRPr="00082F04">
        <w:t>This unit describes a participant’s skills and knowledge required to apply conduct drilling operations in Drilling.</w:t>
      </w:r>
    </w:p>
    <w:p w:rsidR="00000000" w:rsidRPr="00082F04" w:rsidP="00B969E2">
      <w:pPr>
        <w:pStyle w:val="BodyText"/>
      </w:pPr>
      <w:r w:rsidRPr="00082F04">
        <w:t>This unit is appropriate for those working in supervisory roles where risk needs to be managed.</w:t>
      </w:r>
    </w:p>
    <w:p w:rsidR="00B969E2" w:rsidP="00B969E2">
      <w:pPr>
        <w:pStyle w:val="BodyText"/>
      </w:pPr>
      <w:r w:rsidRPr="00082F04">
        <w:t>Licensing, legislative, regulatory and certi</w:t>
      </w:r>
      <w:r w:rsidRPr="00082F04">
        <w:t xml:space="preserve">fication requirements that apply to this unit can vary between states, territories, and industry sectors. Relevant information must be sourced prior to application of the unit. </w:t>
      </w:r>
    </w:p>
    <w:p w:rsidR="00000000" w:rsidRPr="00082F04" w:rsidP="00082F04">
      <w:pPr>
        <w:pStyle w:val="Heading1"/>
      </w:pPr>
      <w:bookmarkStart w:id="3" w:name="O_691103"/>
      <w:bookmarkEnd w:id="3"/>
      <w:r w:rsidRPr="00082F04">
        <w:t>Unit Sector</w:t>
      </w:r>
    </w:p>
    <w:p w:rsidR="00000000" w:rsidRPr="00082F04" w:rsidP="00B969E2">
      <w:pPr>
        <w:pStyle w:val="BodyText"/>
      </w:pPr>
      <w:r w:rsidRPr="00082F04">
        <w:t>Drilling</w:t>
      </w:r>
    </w:p>
    <w:p w:rsidR="00000000" w:rsidRPr="00082F04" w:rsidP="00082F04">
      <w:pPr>
        <w:pStyle w:val="Heading1"/>
      </w:pPr>
      <w:bookmarkStart w:id="4" w:name="O_691102"/>
      <w:bookmarkEnd w:id="4"/>
      <w:r w:rsidRPr="00082F04">
        <w:t>Elements and Performan</w:t>
      </w:r>
      <w:r w:rsidRPr="00082F04">
        <w:t>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82F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1.  Plan and prepare for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4" w:rsidP="00082F04">
            <w:pPr>
              <w:pStyle w:val="BodyText"/>
            </w:pPr>
            <w:r w:rsidRPr="00082F04">
              <w:t>1.1</w:t>
            </w:r>
            <w:r w:rsidRPr="00082F04">
              <w:tab/>
              <w:t xml:space="preserve">Access, interpret and apply drilling operations documentation and ensure compliance the work activity is compliant </w:t>
            </w:r>
          </w:p>
          <w:p w:rsidR="00000000" w:rsidRPr="00082F04" w:rsidP="00082F04">
            <w:pPr>
              <w:pStyle w:val="BodyText"/>
            </w:pPr>
            <w:r w:rsidRPr="00082F04">
              <w:t>1.2</w:t>
            </w:r>
            <w:r w:rsidRPr="00082F04">
              <w:tab/>
              <w:t xml:space="preserve">Obtain, read, interpret, clarify and confirm work requirements </w:t>
            </w:r>
          </w:p>
          <w:p w:rsidR="00000000" w:rsidRPr="00082F04" w:rsidP="00082F04">
            <w:pPr>
              <w:pStyle w:val="BodyText"/>
            </w:pPr>
            <w:r w:rsidRPr="00082F04">
              <w:t>1.3</w:t>
            </w:r>
            <w:r w:rsidRPr="00082F04">
              <w:tab/>
              <w:t>Identif</w:t>
            </w:r>
            <w:r w:rsidRPr="00082F04">
              <w:t>y, address and report potential hazards, risks and environmental issues and implement control measures</w:t>
            </w:r>
          </w:p>
          <w:p w:rsidR="00000000" w:rsidRPr="00082F04" w:rsidP="00082F04">
            <w:pPr>
              <w:pStyle w:val="BodyText"/>
            </w:pPr>
            <w:r w:rsidRPr="00082F04">
              <w:t>1.4</w:t>
            </w:r>
            <w:r w:rsidRPr="00082F04">
              <w:tab/>
              <w:t>Select and wear personal protective equipment appropriate to the work activities</w:t>
            </w:r>
          </w:p>
          <w:p w:rsidR="00000000" w:rsidRPr="00082F04" w:rsidP="00082F04">
            <w:pPr>
              <w:pStyle w:val="BodyText"/>
            </w:pPr>
            <w:r w:rsidRPr="00082F04">
              <w:t>1.5</w:t>
            </w:r>
            <w:r w:rsidRPr="00082F04">
              <w:tab/>
              <w:t xml:space="preserve">Communicate emergency response and work health and safety </w:t>
            </w:r>
            <w:r w:rsidRPr="00082F04">
              <w:t>requir</w:t>
            </w:r>
            <w:r w:rsidRPr="00082F04">
              <w:t>ements, including the possibility of wellbore influx and well control, to crew members</w:t>
            </w:r>
          </w:p>
          <w:p w:rsidR="00000000" w:rsidRPr="00082F04" w:rsidP="00082F04">
            <w:pPr>
              <w:pStyle w:val="BodyText"/>
            </w:pPr>
            <w:r w:rsidRPr="00082F04">
              <w:t>1.6</w:t>
            </w:r>
            <w:r w:rsidRPr="00082F04">
              <w:tab/>
              <w:t>Resolve and maintain coordination requirements with others at the site prior to commencing, during, and on completion of work activities</w:t>
            </w:r>
          </w:p>
          <w:p w:rsidR="00000000" w:rsidRPr="00082F04" w:rsidP="00082F04">
            <w:pPr>
              <w:pStyle w:val="BodyText"/>
            </w:pPr>
            <w:r w:rsidRPr="00082F04">
              <w:t>1.7</w:t>
            </w:r>
            <w:r w:rsidRPr="00082F04">
              <w:tab/>
              <w:t>Check, clean and lubrica</w:t>
            </w:r>
            <w:r w:rsidRPr="00082F04">
              <w:t>te equipment, including mud riser/conductor/connections and rectify and report faults</w:t>
            </w:r>
          </w:p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1.8</w:t>
            </w:r>
            <w:r w:rsidRPr="00082F04">
              <w:tab/>
              <w:t>Check tool requirements and assembled in wellhead area</w:t>
            </w:r>
          </w:p>
        </w:tc>
      </w:tr>
      <w:tr w:rsidTr="00082F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2.  Commence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4" w:rsidP="00082F04">
            <w:pPr>
              <w:pStyle w:val="BodyText"/>
            </w:pPr>
            <w:r w:rsidRPr="00082F04">
              <w:t>2.1</w:t>
            </w:r>
            <w:r w:rsidRPr="00082F04">
              <w:tab/>
              <w:t xml:space="preserve">Identify, obtain, interpret and clarify drilling program requirements </w:t>
            </w:r>
          </w:p>
          <w:p w:rsidR="00000000" w:rsidRPr="00082F04" w:rsidP="00082F04">
            <w:pPr>
              <w:pStyle w:val="BodyText"/>
            </w:pPr>
            <w:r w:rsidRPr="00082F04">
              <w:t>2.2</w:t>
            </w:r>
            <w:r w:rsidRPr="00082F04">
              <w:tab/>
              <w:t xml:space="preserve">Undertake surface hole drilling </w:t>
            </w:r>
          </w:p>
          <w:p w:rsidR="00000000" w:rsidRPr="00082F04" w:rsidP="00082F04">
            <w:pPr>
              <w:pStyle w:val="BodyText"/>
            </w:pPr>
            <w:r w:rsidRPr="00082F04">
              <w:t>2.3</w:t>
            </w:r>
            <w:r w:rsidRPr="00082F04">
              <w:tab/>
              <w:t xml:space="preserve">Commence intermediate and main hole drilling operations </w:t>
            </w:r>
          </w:p>
          <w:p w:rsidR="00000000" w:rsidRPr="00082F04" w:rsidP="00082F04">
            <w:pPr>
              <w:pStyle w:val="BodyText"/>
            </w:pPr>
            <w:r w:rsidRPr="00082F04">
              <w:t>2.4</w:t>
            </w:r>
            <w:r w:rsidRPr="00082F04">
              <w:tab/>
              <w:t>Monitor, maintain and record drilling parameters in line with drilling program</w:t>
            </w:r>
          </w:p>
          <w:p w:rsidR="00000000" w:rsidRPr="00082F04" w:rsidP="00082F04">
            <w:pPr>
              <w:pStyle w:val="BodyText"/>
            </w:pPr>
            <w:r w:rsidRPr="00082F04">
              <w:t>2.5</w:t>
            </w:r>
            <w:r w:rsidRPr="00082F04">
              <w:tab/>
              <w:t>Calculate and maintain kill sheet requirements and carry out and record</w:t>
            </w:r>
            <w:r w:rsidRPr="00082F04">
              <w:t xml:space="preserve"> integrity tests </w:t>
            </w:r>
          </w:p>
          <w:p w:rsidR="00000000" w:rsidRPr="00082F04" w:rsidP="00082F04">
            <w:pPr>
              <w:pStyle w:val="BodyText"/>
            </w:pPr>
            <w:r w:rsidRPr="00082F04">
              <w:t>2.6</w:t>
            </w:r>
            <w:r w:rsidRPr="00082F04">
              <w:tab/>
              <w:t>Maintain accurate tubular tallies</w:t>
            </w:r>
          </w:p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2.7</w:t>
            </w:r>
            <w:r w:rsidRPr="00082F04">
              <w:tab/>
              <w:t>Inspect and prepare casing running tools and casing for operation</w:t>
            </w:r>
          </w:p>
        </w:tc>
      </w:tr>
      <w:tr w:rsidTr="00082F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3.  Maintain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4" w:rsidP="00082F04">
            <w:pPr>
              <w:pStyle w:val="BodyText"/>
            </w:pPr>
            <w:r w:rsidRPr="00082F04">
              <w:t>3.1</w:t>
            </w:r>
            <w:r w:rsidRPr="00082F04">
              <w:tab/>
              <w:t xml:space="preserve">Undertake cementing preparations </w:t>
            </w:r>
          </w:p>
          <w:p w:rsidR="00000000" w:rsidRPr="00082F04" w:rsidP="00082F04">
            <w:pPr>
              <w:pStyle w:val="BodyText"/>
            </w:pPr>
            <w:r w:rsidRPr="00082F04">
              <w:t>3.2</w:t>
            </w:r>
            <w:r w:rsidRPr="00082F04">
              <w:tab/>
              <w:t xml:space="preserve">Run casing and prepare for cementing </w:t>
            </w:r>
          </w:p>
          <w:p w:rsidR="00000000" w:rsidRPr="00082F04" w:rsidP="00082F04">
            <w:pPr>
              <w:pStyle w:val="BodyText"/>
            </w:pPr>
            <w:r w:rsidRPr="00082F04">
              <w:t>3.3</w:t>
            </w:r>
            <w:r w:rsidRPr="00082F04">
              <w:tab/>
              <w:t>Undertake pr</w:t>
            </w:r>
            <w:r w:rsidRPr="00082F04">
              <w:t>eparations, and give assistance in drilling stem tests and logging and coring operations</w:t>
            </w:r>
          </w:p>
          <w:p w:rsidR="00000000" w:rsidRPr="00082F04" w:rsidP="00082F04">
            <w:pPr>
              <w:pStyle w:val="BodyText"/>
            </w:pPr>
            <w:r w:rsidRPr="00082F04">
              <w:t>3.4</w:t>
            </w:r>
            <w:r w:rsidRPr="00082F04">
              <w:tab/>
              <w:t>Instruct crew on safe core recovery procedures</w:t>
            </w:r>
          </w:p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3.5</w:t>
            </w:r>
            <w:r w:rsidRPr="00082F04">
              <w:tab/>
              <w:t>Put arrangements in place for nippling-up and drilling out</w:t>
            </w:r>
          </w:p>
        </w:tc>
      </w:tr>
      <w:tr w:rsidTr="00082F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4.  Drill intermediate and/or main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4" w:rsidP="00082F04">
            <w:pPr>
              <w:pStyle w:val="BodyText"/>
            </w:pPr>
            <w:r w:rsidRPr="00082F04">
              <w:t>4.1</w:t>
            </w:r>
            <w:r w:rsidRPr="00082F04">
              <w:tab/>
              <w:t>Obtain,</w:t>
            </w:r>
            <w:r w:rsidRPr="00082F04">
              <w:t xml:space="preserve"> read, clarify and confirm drilling program/timing schedule </w:t>
            </w:r>
          </w:p>
          <w:p w:rsidR="00000000" w:rsidRPr="00082F04" w:rsidP="00082F04">
            <w:pPr>
              <w:pStyle w:val="BodyText"/>
            </w:pPr>
            <w:r w:rsidRPr="00082F04">
              <w:t>4.2</w:t>
            </w:r>
            <w:r w:rsidRPr="00082F04">
              <w:tab/>
              <w:t>Check equipment and tools for sizing and integrity and rectify or report faults</w:t>
            </w:r>
          </w:p>
          <w:p w:rsidR="00000000" w:rsidRPr="00082F04" w:rsidP="00082F04">
            <w:pPr>
              <w:pStyle w:val="BodyText"/>
            </w:pPr>
            <w:r w:rsidRPr="00082F04">
              <w:t>4.3</w:t>
            </w:r>
            <w:r w:rsidRPr="00082F04">
              <w:tab/>
              <w:t>Maintain hole within deviation limits</w:t>
            </w:r>
          </w:p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4.4</w:t>
            </w:r>
            <w:r w:rsidRPr="00082F04">
              <w:tab/>
              <w:t xml:space="preserve">Adhere to sound drilling and safety practices during nippling-up </w:t>
            </w:r>
            <w:r w:rsidRPr="00082F04">
              <w:t>and pressure testing operations</w:t>
            </w:r>
          </w:p>
        </w:tc>
      </w:tr>
      <w:tr w:rsidTr="00082F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5. Prepare for hole abandonment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4" w:rsidP="00082F04">
            <w:pPr>
              <w:pStyle w:val="BodyText"/>
            </w:pPr>
            <w:r w:rsidRPr="00082F04">
              <w:t>5.1</w:t>
            </w:r>
            <w:r w:rsidRPr="00082F04">
              <w:tab/>
              <w:t xml:space="preserve">Confirm program for completion or abandonment </w:t>
            </w:r>
          </w:p>
          <w:p w:rsidR="00000000" w:rsidRPr="00082F04" w:rsidP="00082F04">
            <w:pPr>
              <w:pStyle w:val="BodyText"/>
            </w:pPr>
            <w:r w:rsidRPr="00082F04">
              <w:t>5.2</w:t>
            </w:r>
            <w:r w:rsidRPr="00082F04">
              <w:tab/>
              <w:t>Check tools/equipment for integrity and rectify or report faults</w:t>
            </w:r>
          </w:p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5.3</w:t>
            </w:r>
            <w:r w:rsidRPr="00082F04">
              <w:tab/>
              <w:t xml:space="preserve">Complete written reports </w:t>
            </w:r>
          </w:p>
        </w:tc>
      </w:tr>
      <w:tr w:rsidTr="00082F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4">
            <w:pPr>
              <w:pStyle w:val="BodyText"/>
              <w:rPr>
                <w:lang w:val="en-NZ"/>
              </w:rPr>
            </w:pPr>
            <w:r w:rsidRPr="00082F04">
              <w:t>6. 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4" w:rsidP="00082F04">
            <w:pPr>
              <w:pStyle w:val="BodyText"/>
            </w:pPr>
            <w:r w:rsidRPr="00082F04">
              <w:t>6.1</w:t>
            </w:r>
            <w:r w:rsidRPr="00082F04">
              <w:tab/>
            </w:r>
            <w:r w:rsidRPr="00082F04">
              <w:t>Clean, check, maintain and store plant, tools and equipment</w:t>
            </w:r>
          </w:p>
          <w:p w:rsidR="00000000" w:rsidRPr="00082F04" w:rsidP="00082F04">
            <w:pPr>
              <w:pStyle w:val="BodyText"/>
            </w:pPr>
            <w:r w:rsidRPr="00082F04">
              <w:t>6.2</w:t>
            </w:r>
            <w:r w:rsidRPr="00082F04">
              <w:tab/>
              <w:t>Report issues identified with plant, tools and equipment</w:t>
            </w:r>
          </w:p>
        </w:tc>
      </w:tr>
    </w:tbl>
    <w:p w:rsidR="00000000" w:rsidRPr="00082F04" w:rsidP="00082F04">
      <w:pPr>
        <w:pStyle w:val="BodyText"/>
      </w:pPr>
    </w:p>
    <w:p w:rsidR="00000000" w:rsidRPr="00082F04" w:rsidP="00082F04">
      <w:pPr>
        <w:pStyle w:val="AllowPageBreak"/>
      </w:pPr>
    </w:p>
    <w:p w:rsidR="00000000" w:rsidRPr="00082F04" w:rsidP="00082F04">
      <w:pPr>
        <w:pStyle w:val="Heading1"/>
      </w:pPr>
      <w:bookmarkStart w:id="5" w:name="O_691101"/>
      <w:bookmarkEnd w:id="5"/>
      <w:r w:rsidRPr="00082F04">
        <w:t>Foundation Skills</w:t>
      </w:r>
    </w:p>
    <w:p w:rsidR="00B969E2" w:rsidP="00B969E2">
      <w:pPr>
        <w:pStyle w:val="BodyText"/>
      </w:pPr>
      <w:r w:rsidRPr="00082F04">
        <w:t xml:space="preserve">Foundation skills essential to performance are explicit in the performance criteria of this unit. </w:t>
      </w:r>
      <w:r w:rsidRPr="00082F04">
        <w:t>Further information is available in the Resources and Infrastructure Industry Training Package Companion Volume.</w:t>
      </w:r>
    </w:p>
    <w:p w:rsidR="00000000" w:rsidRPr="00082F04" w:rsidP="00082F04">
      <w:pPr>
        <w:pStyle w:val="Heading1"/>
      </w:pPr>
      <w:bookmarkStart w:id="6" w:name="O_691100"/>
      <w:bookmarkEnd w:id="6"/>
      <w:r w:rsidRPr="00082F04">
        <w:t>Unit Mapping Information</w:t>
      </w:r>
    </w:p>
    <w:p w:rsidR="00B969E2" w:rsidP="00B969E2">
      <w:pPr>
        <w:pStyle w:val="BodyText"/>
      </w:pPr>
      <w:r w:rsidRPr="00082F04">
        <w:t>No equivalent Unit</w:t>
      </w:r>
    </w:p>
    <w:p w:rsidR="00000000" w:rsidRPr="00082F04" w:rsidP="00082F04">
      <w:pPr>
        <w:pStyle w:val="Heading1"/>
      </w:pPr>
      <w:bookmarkStart w:id="7" w:name="O_691106"/>
      <w:bookmarkEnd w:id="7"/>
      <w:r w:rsidRPr="00082F04">
        <w:t>Links</w:t>
      </w:r>
    </w:p>
    <w:p w:rsidR="00000000" w:rsidRPr="00082F04" w:rsidP="00B969E2">
      <w:pPr>
        <w:pStyle w:val="BodyText"/>
      </w:pPr>
      <w:r w:rsidRPr="00082F04">
        <w:t>Companion Volume implementation guides are found in VETNe</w:t>
      </w:r>
      <w:r w:rsidRPr="00082F04">
        <w:t xml:space="preserve">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046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2F04" w:rsidP="00082F04"/>
    <w:sectPr w:rsidSect="00082F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4" w:rsidRPr="00B969E2" w:rsidP="00B96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9E2" w:rsidP="00082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9E2" w:rsidP="00082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69E2" w:rsidP="00082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F04" w:rsidRPr="00B969E2" w:rsidP="00B96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9E2" w:rsidRPr="002D2AF8" w:rsidP="00082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RIIOGD403D Conduct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969E2" w:rsidP="00082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F04"/>
  </w:style>
  <w:style w:type="character" w:customStyle="1" w:styleId="Heading1Char">
    <w:name w:val="Heading 1 Char"/>
    <w:basedOn w:val="DefaultParagraphFont"/>
    <w:link w:val="Heading1"/>
    <w:rsid w:val="00082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F0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82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F0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2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F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F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F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F04"/>
    <w:rPr>
      <w:b/>
      <w:spacing w:val="0"/>
    </w:rPr>
  </w:style>
  <w:style w:type="paragraph" w:customStyle="1" w:styleId="SuperTitle">
    <w:name w:val="SuperTitle"/>
    <w:basedOn w:val="Title"/>
    <w:rsid w:val="00082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F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F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F04"/>
    <w:rPr>
      <w:i/>
    </w:rPr>
  </w:style>
  <w:style w:type="paragraph" w:styleId="Caption">
    <w:name w:val="caption"/>
    <w:basedOn w:val="BodyText"/>
    <w:next w:val="Normal"/>
    <w:qFormat/>
    <w:rsid w:val="00082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F04"/>
  </w:style>
  <w:style w:type="paragraph" w:styleId="TableofFigures">
    <w:name w:val="table of figures"/>
    <w:basedOn w:val="Normal"/>
    <w:next w:val="Normal"/>
    <w:semiHidden/>
    <w:rsid w:val="00082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F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F04"/>
    <w:rPr>
      <w:rFonts w:ascii="Wingdings" w:hAnsi="Wingdings"/>
    </w:rPr>
  </w:style>
  <w:style w:type="paragraph" w:customStyle="1" w:styleId="TableHeading">
    <w:name w:val="Table Heading"/>
    <w:basedOn w:val="HeadingBase"/>
    <w:rsid w:val="00082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F04"/>
    <w:rPr>
      <w:color w:val="0033CC"/>
      <w:u w:val="none"/>
    </w:rPr>
  </w:style>
  <w:style w:type="paragraph" w:customStyle="1" w:styleId="BodyTextRight">
    <w:name w:val="Body Text Right"/>
    <w:basedOn w:val="BodyText"/>
    <w:rsid w:val="00082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F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F04"/>
    <w:rPr>
      <w:sz w:val="32"/>
    </w:rPr>
  </w:style>
  <w:style w:type="paragraph" w:customStyle="1" w:styleId="HeadingProcedure">
    <w:name w:val="Heading Procedure"/>
    <w:basedOn w:val="HeadingBase"/>
    <w:next w:val="Normal"/>
    <w:rsid w:val="00082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F04"/>
    <w:pPr>
      <w:spacing w:before="60" w:after="60"/>
    </w:pPr>
  </w:style>
  <w:style w:type="paragraph" w:styleId="ListContinue">
    <w:name w:val="List Continue"/>
    <w:basedOn w:val="List"/>
    <w:rsid w:val="00082F04"/>
    <w:pPr>
      <w:ind w:firstLine="0"/>
    </w:pPr>
  </w:style>
  <w:style w:type="paragraph" w:customStyle="1" w:styleId="ListNote">
    <w:name w:val="List Note"/>
    <w:basedOn w:val="List"/>
    <w:rsid w:val="00082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F04"/>
    <w:rPr>
      <w:rFonts w:ascii="Courier New" w:hAnsi="Courier New"/>
    </w:rPr>
  </w:style>
  <w:style w:type="paragraph" w:customStyle="1" w:styleId="NoteBullet">
    <w:name w:val="Note Bullet"/>
    <w:basedOn w:val="Note"/>
    <w:rsid w:val="00082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F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F04"/>
    <w:rPr>
      <w:b/>
      <w:smallCaps/>
    </w:rPr>
  </w:style>
  <w:style w:type="paragraph" w:customStyle="1" w:styleId="TableListNumber">
    <w:name w:val="Table List Number"/>
    <w:basedOn w:val="ListNumber"/>
    <w:rsid w:val="00082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F04"/>
    <w:pPr>
      <w:numPr>
        <w:numId w:val="7"/>
      </w:numPr>
    </w:pPr>
  </w:style>
  <w:style w:type="paragraph" w:customStyle="1" w:styleId="ListAlpha2">
    <w:name w:val="List Alpha 2"/>
    <w:basedOn w:val="List2"/>
    <w:rsid w:val="00082F04"/>
    <w:pPr>
      <w:numPr>
        <w:numId w:val="6"/>
      </w:numPr>
    </w:pPr>
  </w:style>
  <w:style w:type="paragraph" w:styleId="List2">
    <w:name w:val="List 2"/>
    <w:basedOn w:val="BodyText"/>
    <w:rsid w:val="00082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F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F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F04"/>
    <w:pPr>
      <w:numPr>
        <w:numId w:val="2"/>
      </w:numPr>
    </w:pPr>
  </w:style>
  <w:style w:type="paragraph" w:styleId="ListContinue2">
    <w:name w:val="List Continue 2"/>
    <w:basedOn w:val="List2"/>
    <w:rsid w:val="00082F04"/>
    <w:pPr>
      <w:ind w:firstLine="0"/>
    </w:pPr>
  </w:style>
  <w:style w:type="paragraph" w:styleId="ListContinue3">
    <w:name w:val="List Continue 3"/>
    <w:basedOn w:val="List3"/>
    <w:rsid w:val="00082F04"/>
    <w:pPr>
      <w:ind w:left="1021" w:firstLine="0"/>
    </w:pPr>
  </w:style>
  <w:style w:type="paragraph" w:styleId="ListContinue4">
    <w:name w:val="List Continue 4"/>
    <w:basedOn w:val="List4"/>
    <w:rsid w:val="00082F04"/>
    <w:pPr>
      <w:ind w:firstLine="0"/>
    </w:pPr>
  </w:style>
  <w:style w:type="paragraph" w:styleId="ListContinue5">
    <w:name w:val="List Continue 5"/>
    <w:basedOn w:val="List5"/>
    <w:rsid w:val="00082F04"/>
    <w:pPr>
      <w:ind w:firstLine="0"/>
    </w:pPr>
  </w:style>
  <w:style w:type="paragraph" w:styleId="ListNumber3">
    <w:name w:val="List Number 3"/>
    <w:basedOn w:val="List3"/>
    <w:rsid w:val="00082F04"/>
    <w:pPr>
      <w:numPr>
        <w:numId w:val="3"/>
      </w:numPr>
    </w:pPr>
  </w:style>
  <w:style w:type="paragraph" w:styleId="ListNumber4">
    <w:name w:val="List Number 4"/>
    <w:basedOn w:val="List4"/>
    <w:rsid w:val="00082F04"/>
    <w:pPr>
      <w:numPr>
        <w:numId w:val="4"/>
      </w:numPr>
    </w:pPr>
  </w:style>
  <w:style w:type="paragraph" w:styleId="ListNumber5">
    <w:name w:val="List Number 5"/>
    <w:basedOn w:val="List5"/>
    <w:rsid w:val="00082F04"/>
    <w:pPr>
      <w:numPr>
        <w:numId w:val="5"/>
      </w:numPr>
    </w:pPr>
  </w:style>
  <w:style w:type="paragraph" w:styleId="BlockText">
    <w:name w:val="Block Text"/>
    <w:basedOn w:val="Normal"/>
    <w:rsid w:val="00082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F04"/>
    <w:rPr>
      <w:sz w:val="16"/>
      <w:vertAlign w:val="superscript"/>
    </w:rPr>
  </w:style>
  <w:style w:type="character" w:customStyle="1" w:styleId="Symbols">
    <w:name w:val="Symbols"/>
    <w:basedOn w:val="DefaultParagraphFont"/>
    <w:rsid w:val="00082F04"/>
    <w:rPr>
      <w:rFonts w:ascii="Symbol" w:hAnsi="Symbol"/>
    </w:rPr>
  </w:style>
  <w:style w:type="character" w:customStyle="1" w:styleId="MenuOptions">
    <w:name w:val="Menu Options"/>
    <w:basedOn w:val="DefaultParagraphFont"/>
    <w:rsid w:val="00082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F04"/>
    <w:rPr>
      <w:b/>
    </w:rPr>
  </w:style>
  <w:style w:type="character" w:customStyle="1" w:styleId="Underlined">
    <w:name w:val="Underlined"/>
    <w:basedOn w:val="DefaultParagraphFont"/>
    <w:rsid w:val="00082F04"/>
    <w:rPr>
      <w:u w:val="single"/>
    </w:rPr>
  </w:style>
  <w:style w:type="paragraph" w:customStyle="1" w:styleId="TableBodyTextRight">
    <w:name w:val="Table Body Text Right"/>
    <w:basedOn w:val="TableBodyText"/>
    <w:rsid w:val="00082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F04"/>
    <w:rPr>
      <w:sz w:val="18"/>
    </w:rPr>
  </w:style>
  <w:style w:type="paragraph" w:customStyle="1" w:styleId="BodySmallRight">
    <w:name w:val="Body Small Right"/>
    <w:basedOn w:val="BodyTextRight"/>
    <w:rsid w:val="00082F04"/>
    <w:rPr>
      <w:sz w:val="18"/>
      <w:szCs w:val="18"/>
    </w:rPr>
  </w:style>
  <w:style w:type="paragraph" w:customStyle="1" w:styleId="MarginEdition">
    <w:name w:val="Margin Edition"/>
    <w:basedOn w:val="MarginNote"/>
    <w:rsid w:val="00082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F04"/>
    <w:rPr>
      <w:sz w:val="2"/>
      <w:szCs w:val="2"/>
    </w:rPr>
  </w:style>
  <w:style w:type="character" w:customStyle="1" w:styleId="Small">
    <w:name w:val="Small"/>
    <w:basedOn w:val="DefaultParagraphFont"/>
    <w:rsid w:val="00082F04"/>
    <w:rPr>
      <w:sz w:val="16"/>
    </w:rPr>
  </w:style>
  <w:style w:type="paragraph" w:customStyle="1" w:styleId="WideTable">
    <w:name w:val="Wide Table"/>
    <w:basedOn w:val="Normal"/>
    <w:rsid w:val="00082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F04"/>
  </w:style>
  <w:style w:type="paragraph" w:styleId="Quote">
    <w:name w:val="Quote"/>
    <w:basedOn w:val="Heading1"/>
    <w:link w:val="QuoteChar"/>
    <w:qFormat/>
    <w:rsid w:val="00082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F04"/>
    <w:pPr>
      <w:pageBreakBefore/>
    </w:pPr>
  </w:style>
  <w:style w:type="paragraph" w:customStyle="1" w:styleId="Border">
    <w:name w:val="Border"/>
    <w:basedOn w:val="Normal"/>
    <w:qFormat/>
    <w:rsid w:val="00082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F04"/>
    <w:rPr>
      <w:u w:val="single"/>
    </w:rPr>
  </w:style>
  <w:style w:type="character" w:customStyle="1" w:styleId="BoldandItalics">
    <w:name w:val="Bold and Italics"/>
    <w:qFormat/>
    <w:rsid w:val="00082F04"/>
    <w:rPr>
      <w:b/>
      <w:i/>
      <w:u w:val="none"/>
    </w:rPr>
  </w:style>
  <w:style w:type="paragraph" w:styleId="BalloonText">
    <w:name w:val="Balloon Text"/>
    <w:basedOn w:val="Normal"/>
    <w:link w:val="BalloonTextChar"/>
    <w:rsid w:val="00082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F04"/>
    <w:pPr>
      <w:spacing w:before="0" w:after="0"/>
    </w:pPr>
  </w:style>
  <w:style w:type="paragraph" w:customStyle="1" w:styleId="BodyTextBold">
    <w:name w:val="Body Text Bold"/>
    <w:basedOn w:val="BodyText"/>
    <w:qFormat/>
    <w:rsid w:val="00082F04"/>
    <w:rPr>
      <w:b/>
    </w:rPr>
  </w:style>
  <w:style w:type="character" w:styleId="Hyperlink">
    <w:name w:val="Hyperlink"/>
    <w:basedOn w:val="DefaultParagraphFont"/>
    <w:uiPriority w:val="99"/>
    <w:unhideWhenUsed/>
    <w:rsid w:val="00B96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3519</Characters>
  <Application>Microsoft Office Word</Application>
  <DocSecurity>0</DocSecurity>
  <Lines>106</Lines>
  <Paragraphs>74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RIIOGD403D Conduct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2021-01-25T11:16:00Z</dcterms:created>
  <dcterms:modified xsi:type="dcterms:W3CDTF">2021-01-25T11:16:00Z</dcterms:modified>
</cp:coreProperties>
</file>