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55EA" w:rsidP="009C55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RIIOGD401E Rig up, conduct pre-spud operations and rig down</w:t>
      </w:r>
      <w:r>
        <w:fldChar w:fldCharType="end"/>
      </w:r>
    </w:p>
    <w:p w:rsidR="009C55EA" w:rsidP="009C55EA">
      <w:pPr>
        <w:pStyle w:val="Version"/>
        <w:sectPr w:rsidSect="008638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3873" w:rsidP="00863873">
      <w:pPr>
        <w:pStyle w:val="SuperHeading"/>
      </w:pPr>
      <w:r w:rsidRPr="00863873">
        <w:t>RIIOGD401E Rig up, conduct pre-spud operations and rig down</w:t>
      </w:r>
    </w:p>
    <w:p w:rsidR="00000000" w:rsidRPr="00863873" w:rsidP="00863873">
      <w:pPr>
        <w:pStyle w:val="Heading1"/>
      </w:pPr>
      <w:bookmarkStart w:id="1" w:name="O_1107400"/>
      <w:bookmarkEnd w:id="1"/>
      <w:r w:rsidRPr="0086387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86387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73" w:rsidP="00863873">
            <w:pPr>
              <w:pStyle w:val="BodyText"/>
            </w:pPr>
            <w:r w:rsidRPr="00863873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73">
            <w:pPr>
              <w:pStyle w:val="BodyText"/>
              <w:rPr>
                <w:lang w:val="en-NZ"/>
              </w:rPr>
            </w:pPr>
            <w:r w:rsidRPr="00863873">
              <w:rPr>
                <w:rStyle w:val="SpecialBold"/>
              </w:rPr>
              <w:t>Comments</w:t>
            </w:r>
          </w:p>
        </w:tc>
      </w:tr>
      <w:tr w:rsidTr="0086387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73">
            <w:pPr>
              <w:pStyle w:val="BodyText"/>
              <w:rPr>
                <w:lang w:val="en-NZ"/>
              </w:rPr>
            </w:pPr>
            <w:r w:rsidRPr="00863873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73" w:rsidP="00863873">
            <w:pPr>
              <w:pStyle w:val="BodyText"/>
            </w:pPr>
            <w:r w:rsidRPr="00863873">
              <w:t>This version first released with RII Resources and Infrastructure Industry Training Package Version 5.0.</w:t>
            </w:r>
          </w:p>
        </w:tc>
      </w:tr>
    </w:tbl>
    <w:p w:rsidR="00000000" w:rsidRPr="00863873" w:rsidP="00863873">
      <w:pPr>
        <w:pStyle w:val="BodyText"/>
      </w:pPr>
    </w:p>
    <w:p w:rsidR="00000000" w:rsidRPr="00863873" w:rsidP="00863873">
      <w:pPr>
        <w:pStyle w:val="AllowPageBreak"/>
      </w:pPr>
    </w:p>
    <w:p w:rsidR="00000000" w:rsidRPr="00863873" w:rsidP="00863873">
      <w:pPr>
        <w:pStyle w:val="Heading1"/>
      </w:pPr>
      <w:bookmarkStart w:id="2" w:name="O_1107405"/>
      <w:bookmarkEnd w:id="2"/>
      <w:r w:rsidRPr="00863873">
        <w:t>Application</w:t>
      </w:r>
    </w:p>
    <w:p w:rsidR="00000000" w:rsidRPr="00863873" w:rsidP="009C55EA">
      <w:pPr>
        <w:pStyle w:val="BodyText"/>
      </w:pPr>
      <w:r w:rsidRPr="00863873">
        <w:t>This unit describes the skills and knowledge requir</w:t>
      </w:r>
      <w:r w:rsidRPr="00863873">
        <w:t>ed to rig up, conduct pre-spud operations and rig down in drilling.</w:t>
      </w:r>
    </w:p>
    <w:p w:rsidR="00000000" w:rsidRPr="00863873" w:rsidP="009C55EA">
      <w:pPr>
        <w:pStyle w:val="BodyText"/>
      </w:pPr>
      <w:r w:rsidRPr="00863873">
        <w:t>This unit applies to those working in supervisory roles. They generally perform tasks involving a broad range of varied activities most of which are complex and non-routine and are respons</w:t>
      </w:r>
      <w:r w:rsidRPr="00863873">
        <w:t>ible for the quantity and quality of the output of others.</w:t>
      </w:r>
    </w:p>
    <w:p w:rsidR="00000000" w:rsidRPr="00863873" w:rsidP="009C55EA">
      <w:pPr>
        <w:pStyle w:val="BodyText"/>
      </w:pPr>
      <w:r w:rsidRPr="00863873">
        <w:t>Licensing, legislative and certification requirements that apply to this unit can vary between states, territories, and industry sectors. Users must check requirements with relevant body before app</w:t>
      </w:r>
      <w:r w:rsidRPr="00863873">
        <w:t>lying the unit.</w:t>
      </w:r>
    </w:p>
    <w:p w:rsidR="00000000" w:rsidRPr="00863873" w:rsidP="00863873">
      <w:pPr>
        <w:pStyle w:val="Heading1"/>
      </w:pPr>
      <w:bookmarkStart w:id="3" w:name="O_1107404"/>
      <w:bookmarkEnd w:id="3"/>
      <w:r w:rsidRPr="00863873">
        <w:t>Unit Sector</w:t>
      </w:r>
    </w:p>
    <w:p w:rsidR="00000000" w:rsidRPr="00863873" w:rsidP="009C55EA">
      <w:pPr>
        <w:pStyle w:val="BodyText"/>
      </w:pPr>
      <w:r w:rsidRPr="00863873">
        <w:t>Drilling</w:t>
      </w:r>
    </w:p>
    <w:p w:rsidR="00000000" w:rsidRPr="00863873" w:rsidP="00863873">
      <w:pPr>
        <w:pStyle w:val="Heading1"/>
      </w:pPr>
      <w:bookmarkStart w:id="4" w:name="O_1107403"/>
      <w:bookmarkEnd w:id="4"/>
      <w:r w:rsidRPr="008638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590"/>
      </w:tblGrid>
      <w:tr w:rsidTr="00863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73" w:rsidP="00863873">
            <w:pPr>
              <w:pStyle w:val="BodyText"/>
            </w:pPr>
            <w:r w:rsidRPr="00863873">
              <w:rPr>
                <w:rStyle w:val="SpecialBold"/>
              </w:rPr>
              <w:t>ELEMENT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73">
            <w:pPr>
              <w:pStyle w:val="BodyText"/>
              <w:rPr>
                <w:lang w:val="en-NZ"/>
              </w:rPr>
            </w:pPr>
            <w:r w:rsidRPr="00863873">
              <w:rPr>
                <w:rStyle w:val="SpecialBold"/>
              </w:rPr>
              <w:t>PERFORMANCE CRITERIA</w:t>
            </w:r>
          </w:p>
        </w:tc>
      </w:tr>
      <w:tr w:rsidTr="00863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73" w:rsidP="00863873">
            <w:pPr>
              <w:pStyle w:val="BodyText"/>
            </w:pPr>
            <w:r w:rsidRPr="00863873">
              <w:rPr>
                <w:rStyle w:val="Emphasis"/>
              </w:rPr>
              <w:t>Elements describe the essential outcomes.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73">
            <w:pPr>
              <w:pStyle w:val="BodyText"/>
              <w:rPr>
                <w:lang w:val="en-NZ"/>
              </w:rPr>
            </w:pPr>
            <w:r w:rsidRPr="008638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3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73">
            <w:pPr>
              <w:pStyle w:val="List"/>
              <w:rPr>
                <w:lang w:val="en-NZ"/>
              </w:rPr>
            </w:pPr>
            <w:r w:rsidRPr="00863873">
              <w:t xml:space="preserve">1. Prepare to rig up, conduct pre-spud operations and rig down 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73" w:rsidP="00863873">
            <w:pPr>
              <w:pStyle w:val="List"/>
            </w:pPr>
            <w:r w:rsidRPr="00863873">
              <w:t xml:space="preserve">1.1 Obtain, interpret and confirm work requirements </w:t>
            </w:r>
          </w:p>
          <w:p w:rsidR="00000000" w:rsidRPr="00863873" w:rsidP="00863873">
            <w:pPr>
              <w:pStyle w:val="List"/>
            </w:pPr>
            <w:r w:rsidRPr="00863873">
              <w:t>1.2 Access, interpret and apply documentat</w:t>
            </w:r>
            <w:r w:rsidRPr="00863873">
              <w:t xml:space="preserve">ion required to rig up, conduct pre-spud operations and rig down and confirm work activity is compliant </w:t>
            </w:r>
          </w:p>
          <w:p w:rsidR="00000000" w:rsidRPr="00863873" w:rsidP="00863873">
            <w:pPr>
              <w:pStyle w:val="List"/>
            </w:pPr>
            <w:r w:rsidRPr="00863873">
              <w:t xml:space="preserve">1.3 Identify and minimise environmental issues and potential hazards, and assess and address risks within scope of own role and according to workplace </w:t>
            </w:r>
            <w:r w:rsidRPr="00863873">
              <w:t>procedures</w:t>
            </w:r>
          </w:p>
          <w:p w:rsidR="00000000" w:rsidRPr="00863873" w:rsidP="00863873">
            <w:pPr>
              <w:pStyle w:val="List"/>
            </w:pPr>
            <w:r w:rsidRPr="00863873">
              <w:t>1.4 Select and wear personal protective equipment required for work activities</w:t>
            </w:r>
          </w:p>
          <w:p w:rsidR="00000000" w:rsidRPr="00863873" w:rsidP="00863873">
            <w:pPr>
              <w:pStyle w:val="List"/>
            </w:pPr>
            <w:r w:rsidRPr="00863873">
              <w:t xml:space="preserve">1.5 Communicate with other personnel at site according to work </w:t>
            </w:r>
            <w:r w:rsidRPr="00863873">
              <w:t>requirements and confirm briefings and handover details are communicated and received</w:t>
            </w:r>
          </w:p>
          <w:p w:rsidR="00000000" w:rsidRPr="00863873" w:rsidP="00863873">
            <w:pPr>
              <w:pStyle w:val="List"/>
            </w:pPr>
            <w:r w:rsidRPr="00863873">
              <w:t>1.6 Carry out pre</w:t>
            </w:r>
            <w:r w:rsidRPr="00863873">
              <w:t xml:space="preserve"> rig-up procedure inspections within scope of own role </w:t>
            </w:r>
          </w:p>
          <w:p w:rsidR="00000000" w:rsidRPr="00863873" w:rsidP="00863873">
            <w:pPr>
              <w:pStyle w:val="List"/>
            </w:pPr>
            <w:r w:rsidRPr="00863873">
              <w:t xml:space="preserve">1.7 Coordinate movement of load and sequence of installation and location </w:t>
            </w:r>
          </w:p>
          <w:p w:rsidR="00000000" w:rsidP="00863873">
            <w:pPr>
              <w:pStyle w:val="List"/>
              <w:rPr>
                <w:lang w:val="en-NZ"/>
              </w:rPr>
            </w:pPr>
            <w:r w:rsidRPr="00863873">
              <w:t xml:space="preserve">1.8 Check equipment for damage and loss by moving contractor and report and BI </w:t>
            </w:r>
          </w:p>
        </w:tc>
      </w:tr>
      <w:tr w:rsidTr="00863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73">
            <w:pPr>
              <w:pStyle w:val="List"/>
              <w:rPr>
                <w:lang w:val="en-NZ"/>
              </w:rPr>
            </w:pPr>
            <w:r w:rsidRPr="00863873">
              <w:t>2. Rig up to spud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73" w:rsidP="00863873">
            <w:pPr>
              <w:pStyle w:val="List"/>
            </w:pPr>
            <w:r w:rsidRPr="00863873">
              <w:t>2.1 Receive and action rig manager authorisation to commence rig-up to spud operations</w:t>
            </w:r>
          </w:p>
          <w:p w:rsidR="00000000" w:rsidRPr="00863873" w:rsidP="00863873">
            <w:pPr>
              <w:pStyle w:val="List"/>
            </w:pPr>
            <w:r w:rsidRPr="00863873">
              <w:t xml:space="preserve">2.2 Receive detailed verbal and written instructions on use and type of mud from the operator and distribute </w:t>
            </w:r>
          </w:p>
          <w:p w:rsidR="00000000" w:rsidRPr="00863873" w:rsidP="00863873">
            <w:pPr>
              <w:pStyle w:val="List"/>
            </w:pPr>
            <w:r w:rsidRPr="00863873">
              <w:t xml:space="preserve">2.3 Identify potential rig-up problems and take corrective </w:t>
            </w:r>
            <w:r w:rsidRPr="00863873">
              <w:t>action as required</w:t>
            </w:r>
          </w:p>
          <w:p w:rsidR="00000000" w:rsidP="00863873">
            <w:pPr>
              <w:pStyle w:val="List"/>
              <w:rPr>
                <w:lang w:val="en-NZ"/>
              </w:rPr>
            </w:pPr>
            <w:r w:rsidRPr="00863873">
              <w:t xml:space="preserve">2.4 Keep rig manager informed of operations </w:t>
            </w:r>
          </w:p>
        </w:tc>
      </w:tr>
      <w:tr w:rsidTr="00863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73">
            <w:pPr>
              <w:pStyle w:val="List"/>
              <w:rPr>
                <w:lang w:val="en-NZ"/>
              </w:rPr>
            </w:pPr>
            <w:r w:rsidRPr="00863873">
              <w:t>3. Prepare for drilling of surface hole/subsea hole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73" w:rsidP="00863873">
            <w:pPr>
              <w:pStyle w:val="List"/>
            </w:pPr>
            <w:r w:rsidRPr="00863873">
              <w:t xml:space="preserve">3.1 Check drilling and hoist equipment, report any damage to rig manager and record </w:t>
            </w:r>
          </w:p>
          <w:p w:rsidR="00000000" w:rsidRPr="00863873" w:rsidP="00863873">
            <w:pPr>
              <w:pStyle w:val="List"/>
            </w:pPr>
            <w:r w:rsidRPr="00863873">
              <w:t>3.2 Conduct equipment checks for nippling-up or cross-</w:t>
            </w:r>
            <w:r w:rsidRPr="00863873">
              <w:t>checked with relevant procedures</w:t>
            </w:r>
          </w:p>
          <w:p w:rsidR="00000000" w:rsidRPr="00863873" w:rsidP="00863873">
            <w:pPr>
              <w:pStyle w:val="List"/>
            </w:pPr>
            <w:r w:rsidRPr="00863873">
              <w:t>3.3 Check handling equipment for correct sizing and confirm fit for purpose</w:t>
            </w:r>
          </w:p>
          <w:p w:rsidR="00000000" w:rsidRPr="00863873" w:rsidP="00863873">
            <w:pPr>
              <w:pStyle w:val="List"/>
            </w:pPr>
            <w:r w:rsidRPr="00863873">
              <w:t>3.4 Confirm availability of and inspect, clean, calibrate and record tubulars according to manufacturer specifications</w:t>
            </w:r>
          </w:p>
          <w:p w:rsidR="00000000" w:rsidRPr="00863873" w:rsidP="00863873">
            <w:pPr>
              <w:pStyle w:val="List"/>
            </w:pPr>
            <w:r w:rsidRPr="00863873">
              <w:t>3.5 Check well control equip</w:t>
            </w:r>
            <w:r w:rsidRPr="00863873">
              <w:t>ment according to manufacturer specifications</w:t>
            </w:r>
          </w:p>
          <w:p w:rsidR="00000000" w:rsidP="00863873">
            <w:pPr>
              <w:pStyle w:val="List"/>
              <w:rPr>
                <w:lang w:val="en-NZ"/>
              </w:rPr>
            </w:pPr>
            <w:r w:rsidRPr="00863873">
              <w:t>3.6 Identify special tool requirements and check if fit for purpose and approved for use</w:t>
            </w:r>
          </w:p>
        </w:tc>
      </w:tr>
      <w:tr w:rsidTr="00863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73">
            <w:pPr>
              <w:pStyle w:val="List"/>
              <w:rPr>
                <w:lang w:val="en-NZ"/>
              </w:rPr>
            </w:pPr>
            <w:r w:rsidRPr="00863873">
              <w:t>4. Prepare for pre-spud operations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73" w:rsidP="00863873">
            <w:pPr>
              <w:pStyle w:val="List"/>
            </w:pPr>
            <w:r w:rsidRPr="00863873">
              <w:t xml:space="preserve">4.1 Lock rod racks with drill rod and position drill collars </w:t>
            </w:r>
          </w:p>
          <w:p w:rsidR="00000000" w:rsidRPr="00863873" w:rsidP="00863873">
            <w:pPr>
              <w:pStyle w:val="List"/>
            </w:pPr>
            <w:r w:rsidRPr="00863873">
              <w:t>4.2 Inspect casing runn</w:t>
            </w:r>
            <w:r w:rsidRPr="00863873">
              <w:t>ing tools for safety and fitness-for-purpose and rectify and report faults and malfunctions as required</w:t>
            </w:r>
          </w:p>
          <w:p w:rsidR="00000000" w:rsidP="00863873">
            <w:pPr>
              <w:pStyle w:val="List"/>
              <w:rPr>
                <w:lang w:val="en-NZ"/>
              </w:rPr>
            </w:pPr>
            <w:r w:rsidRPr="00863873">
              <w:t xml:space="preserve">4.3 Record casing tallies and report </w:t>
            </w:r>
          </w:p>
        </w:tc>
      </w:tr>
      <w:tr w:rsidTr="00863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73">
            <w:pPr>
              <w:pStyle w:val="List"/>
              <w:rPr>
                <w:lang w:val="en-NZ"/>
              </w:rPr>
            </w:pPr>
            <w:r w:rsidRPr="00863873">
              <w:t>5. Conduct operations as per drilling program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73" w:rsidP="00863873">
            <w:pPr>
              <w:pStyle w:val="List"/>
            </w:pPr>
            <w:r w:rsidRPr="00863873">
              <w:t>5.1 Determine optimum circulating and penetration rates and check deviations are in accordance with operators drilling program</w:t>
            </w:r>
          </w:p>
          <w:p w:rsidR="00000000" w:rsidRPr="00863873" w:rsidP="00863873">
            <w:pPr>
              <w:pStyle w:val="List"/>
            </w:pPr>
            <w:r w:rsidRPr="00863873">
              <w:t>5.2 Check mud cleaning equipment and screens for integrity and correct operation according to workplace procedures</w:t>
            </w:r>
          </w:p>
          <w:p w:rsidR="00000000" w:rsidRPr="00863873" w:rsidP="00863873">
            <w:pPr>
              <w:pStyle w:val="List"/>
            </w:pPr>
            <w:r w:rsidRPr="00863873">
              <w:t>5.3 Check dril</w:t>
            </w:r>
            <w:r w:rsidRPr="00863873">
              <w:t>ling fluid quantities with sufficient being in reserve to kill well and keep hole on full trip</w:t>
            </w:r>
          </w:p>
          <w:p w:rsidR="00000000" w:rsidRPr="00863873" w:rsidP="00863873">
            <w:pPr>
              <w:pStyle w:val="List"/>
            </w:pPr>
            <w:r w:rsidRPr="00863873">
              <w:t>5.4 Record mud properties on tour report</w:t>
            </w:r>
          </w:p>
          <w:p w:rsidR="00000000" w:rsidRPr="00863873" w:rsidP="00863873">
            <w:pPr>
              <w:pStyle w:val="List"/>
            </w:pPr>
            <w:r w:rsidRPr="00863873">
              <w:t xml:space="preserve">5.5 Operate all equipment according to manufacturer specifications </w:t>
            </w:r>
            <w:r w:rsidRPr="00863873">
              <w:t>and company procedures</w:t>
            </w:r>
          </w:p>
          <w:p w:rsidR="00000000" w:rsidRPr="00863873" w:rsidP="00863873">
            <w:pPr>
              <w:pStyle w:val="List"/>
            </w:pPr>
            <w:r w:rsidRPr="00863873">
              <w:t>5.6 Maintain a sound working r</w:t>
            </w:r>
            <w:r w:rsidRPr="00863873">
              <w:t>elationship with third party contractors</w:t>
            </w:r>
          </w:p>
        </w:tc>
      </w:tr>
    </w:tbl>
    <w:p w:rsidR="00000000" w:rsidRPr="00863873" w:rsidP="00863873">
      <w:pPr>
        <w:pStyle w:val="BodyText"/>
      </w:pPr>
    </w:p>
    <w:p w:rsidR="00000000" w:rsidRPr="00863873" w:rsidP="00863873">
      <w:pPr>
        <w:pStyle w:val="AllowPageBreak"/>
      </w:pPr>
    </w:p>
    <w:p w:rsidR="00000000" w:rsidRPr="00863873" w:rsidP="00863873">
      <w:pPr>
        <w:pStyle w:val="Heading1"/>
      </w:pPr>
      <w:bookmarkStart w:id="5" w:name="O_1107402"/>
      <w:bookmarkEnd w:id="5"/>
      <w:r w:rsidRPr="00863873">
        <w:t>Foundation Skills</w:t>
      </w:r>
    </w:p>
    <w:p w:rsidR="00000000" w:rsidRPr="009C55EA" w:rsidP="009C55EA">
      <w:pPr>
        <w:pStyle w:val="BodyText"/>
        <w:rPr>
          <w:i/>
        </w:rPr>
      </w:pPr>
      <w:r w:rsidRPr="009C55E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3"/>
        <w:gridCol w:w="6521"/>
      </w:tblGrid>
      <w:tr w:rsidTr="00863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73" w:rsidP="00863873">
            <w:pPr>
              <w:pStyle w:val="BodyText"/>
            </w:pPr>
            <w:r w:rsidRPr="00863873">
              <w:rPr>
                <w:rStyle w:val="SpecialBold"/>
              </w:rPr>
              <w:t>SKILL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73">
            <w:pPr>
              <w:pStyle w:val="BodyText"/>
              <w:rPr>
                <w:lang w:val="en-NZ"/>
              </w:rPr>
            </w:pPr>
            <w:r w:rsidRPr="00863873">
              <w:rPr>
                <w:rStyle w:val="SpecialBold"/>
              </w:rPr>
              <w:t>DESCRIPTIO</w:t>
            </w:r>
            <w:r w:rsidRPr="00863873">
              <w:rPr>
                <w:rStyle w:val="SpecialBold"/>
              </w:rPr>
              <w:t>N</w:t>
            </w:r>
          </w:p>
        </w:tc>
      </w:tr>
      <w:tr w:rsidTr="00863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73">
            <w:pPr>
              <w:pStyle w:val="BodyText"/>
              <w:rPr>
                <w:lang w:val="en-NZ"/>
              </w:rPr>
            </w:pPr>
            <w:r w:rsidRPr="00863873">
              <w:t>Reading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73" w:rsidP="00863873">
            <w:pPr>
              <w:pStyle w:val="ListBullet"/>
            </w:pPr>
            <w:r w:rsidRPr="00863873">
              <w:t>Identifies and interprets complex information from workplace procedures, documentation and regulations</w:t>
            </w:r>
          </w:p>
        </w:tc>
      </w:tr>
    </w:tbl>
    <w:p w:rsidR="00000000" w:rsidRPr="00863873" w:rsidP="00863873">
      <w:pPr>
        <w:pStyle w:val="BodyText"/>
      </w:pPr>
    </w:p>
    <w:p w:rsidR="00000000" w:rsidRPr="00863873" w:rsidP="00863873">
      <w:pPr>
        <w:pStyle w:val="AllowPageBreak"/>
      </w:pPr>
    </w:p>
    <w:p w:rsidR="00000000" w:rsidRPr="00863873" w:rsidP="00863873">
      <w:pPr>
        <w:pStyle w:val="Heading1"/>
      </w:pPr>
      <w:bookmarkStart w:id="6" w:name="O_1107401"/>
      <w:bookmarkEnd w:id="6"/>
      <w:r w:rsidRPr="00863873">
        <w:t>Unit Mapping Information</w:t>
      </w:r>
    </w:p>
    <w:p w:rsidR="00000000" w:rsidRPr="00863873" w:rsidP="009C55EA">
      <w:pPr>
        <w:pStyle w:val="BodyText"/>
      </w:pPr>
      <w:r w:rsidRPr="00863873">
        <w:t>Supersedes and is equivalent to RIIOGD401D Rig up, conduct pre-spud operations and rig down.</w:t>
      </w:r>
    </w:p>
    <w:p w:rsidR="00000000" w:rsidRPr="00863873" w:rsidP="00863873">
      <w:pPr>
        <w:pStyle w:val="Heading1"/>
      </w:pPr>
      <w:bookmarkStart w:id="7" w:name="O_1107394"/>
      <w:bookmarkEnd w:id="7"/>
      <w:r w:rsidRPr="00863873">
        <w:t>Links</w:t>
      </w:r>
    </w:p>
    <w:p w:rsidR="00000000" w:rsidRPr="00863873" w:rsidP="009C55EA">
      <w:pPr>
        <w:pStyle w:val="BodyText"/>
      </w:pPr>
      <w:r w:rsidRPr="00863873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70ED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63873" w:rsidP="00863873"/>
    <w:sectPr w:rsidSect="008638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8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873" w:rsidRPr="009C55EA" w:rsidP="009C55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8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5EA" w:rsidP="008638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55EA" w:rsidP="008638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55EA" w:rsidP="008638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8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5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3873" w:rsidRPr="009C55EA" w:rsidP="009C55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8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5EA" w:rsidRPr="002D2AF8" w:rsidP="008638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RIIOGD401E Rig up, conduct pre-spud operations and rig down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C55EA" w:rsidP="008638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3A57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CE51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8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38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38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38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38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38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38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38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38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38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38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3873"/>
  </w:style>
  <w:style w:type="character" w:customStyle="1" w:styleId="Heading1Char">
    <w:name w:val="Heading 1 Char"/>
    <w:basedOn w:val="DefaultParagraphFont"/>
    <w:link w:val="Heading1"/>
    <w:rsid w:val="008638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38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38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38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38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3873"/>
    <w:rPr>
      <w:b/>
      <w:spacing w:val="0"/>
    </w:rPr>
  </w:style>
  <w:style w:type="character" w:styleId="Emphasis">
    <w:name w:val="Emphasis"/>
    <w:basedOn w:val="DefaultParagraphFont"/>
    <w:qFormat/>
    <w:rsid w:val="00863873"/>
    <w:rPr>
      <w:i/>
    </w:rPr>
  </w:style>
  <w:style w:type="paragraph" w:customStyle="1" w:styleId="SuperHeading">
    <w:name w:val="SuperHeading"/>
    <w:basedOn w:val="Normal"/>
    <w:rsid w:val="008638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38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38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38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38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38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38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38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38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38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38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38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38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38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38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38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38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38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38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38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38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38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38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38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38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38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38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38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38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38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38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38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38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38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38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38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38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3873"/>
  </w:style>
  <w:style w:type="paragraph" w:styleId="TableofFigures">
    <w:name w:val="table of figures"/>
    <w:basedOn w:val="Normal"/>
    <w:next w:val="Normal"/>
    <w:semiHidden/>
    <w:rsid w:val="008638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38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3873"/>
    <w:rPr>
      <w:rFonts w:ascii="Wingdings" w:hAnsi="Wingdings"/>
    </w:rPr>
  </w:style>
  <w:style w:type="paragraph" w:customStyle="1" w:styleId="TableHeading">
    <w:name w:val="Table Heading"/>
    <w:basedOn w:val="HeadingBase"/>
    <w:rsid w:val="008638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3873"/>
    <w:rPr>
      <w:color w:val="0033CC"/>
      <w:u w:val="none"/>
    </w:rPr>
  </w:style>
  <w:style w:type="paragraph" w:customStyle="1" w:styleId="BodyTextRight">
    <w:name w:val="Body Text Right"/>
    <w:basedOn w:val="BodyText"/>
    <w:rsid w:val="008638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38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38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38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38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38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3873"/>
    <w:rPr>
      <w:sz w:val="32"/>
    </w:rPr>
  </w:style>
  <w:style w:type="paragraph" w:customStyle="1" w:styleId="HeadingProcedure">
    <w:name w:val="Heading Procedure"/>
    <w:basedOn w:val="HeadingBase"/>
    <w:next w:val="Normal"/>
    <w:rsid w:val="008638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3873"/>
    <w:pPr>
      <w:spacing w:before="60" w:after="60"/>
    </w:pPr>
  </w:style>
  <w:style w:type="paragraph" w:styleId="ListContinue">
    <w:name w:val="List Continue"/>
    <w:basedOn w:val="List"/>
    <w:rsid w:val="00863873"/>
    <w:pPr>
      <w:ind w:firstLine="0"/>
    </w:pPr>
  </w:style>
  <w:style w:type="paragraph" w:customStyle="1" w:styleId="ListNote">
    <w:name w:val="List Note"/>
    <w:basedOn w:val="List"/>
    <w:rsid w:val="008638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38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38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3873"/>
    <w:rPr>
      <w:rFonts w:ascii="Courier New" w:hAnsi="Courier New"/>
    </w:rPr>
  </w:style>
  <w:style w:type="paragraph" w:customStyle="1" w:styleId="NoteBullet">
    <w:name w:val="Note Bullet"/>
    <w:basedOn w:val="Note"/>
    <w:rsid w:val="008638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38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38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38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38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38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38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3873"/>
    <w:rPr>
      <w:b/>
      <w:smallCaps/>
    </w:rPr>
  </w:style>
  <w:style w:type="paragraph" w:customStyle="1" w:styleId="TableListNumber">
    <w:name w:val="Table List Number"/>
    <w:basedOn w:val="ListNumber"/>
    <w:rsid w:val="008638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38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3873"/>
    <w:pPr>
      <w:numPr>
        <w:numId w:val="8"/>
      </w:numPr>
    </w:pPr>
  </w:style>
  <w:style w:type="paragraph" w:customStyle="1" w:styleId="ListAlpha2">
    <w:name w:val="List Alpha 2"/>
    <w:basedOn w:val="List2"/>
    <w:rsid w:val="00863873"/>
    <w:pPr>
      <w:numPr>
        <w:numId w:val="7"/>
      </w:numPr>
    </w:pPr>
  </w:style>
  <w:style w:type="paragraph" w:styleId="List2">
    <w:name w:val="List 2"/>
    <w:basedOn w:val="BodyText"/>
    <w:rsid w:val="008638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38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38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38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38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38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3873"/>
    <w:pPr>
      <w:numPr>
        <w:numId w:val="3"/>
      </w:numPr>
    </w:pPr>
  </w:style>
  <w:style w:type="paragraph" w:styleId="ListContinue2">
    <w:name w:val="List Continue 2"/>
    <w:basedOn w:val="List2"/>
    <w:rsid w:val="00863873"/>
    <w:pPr>
      <w:ind w:firstLine="0"/>
    </w:pPr>
  </w:style>
  <w:style w:type="paragraph" w:styleId="ListContinue3">
    <w:name w:val="List Continue 3"/>
    <w:basedOn w:val="List3"/>
    <w:rsid w:val="00863873"/>
    <w:pPr>
      <w:ind w:left="1021" w:firstLine="0"/>
    </w:pPr>
  </w:style>
  <w:style w:type="paragraph" w:styleId="ListContinue4">
    <w:name w:val="List Continue 4"/>
    <w:basedOn w:val="List4"/>
    <w:rsid w:val="00863873"/>
    <w:pPr>
      <w:ind w:firstLine="0"/>
    </w:pPr>
  </w:style>
  <w:style w:type="paragraph" w:styleId="ListContinue5">
    <w:name w:val="List Continue 5"/>
    <w:basedOn w:val="List5"/>
    <w:rsid w:val="00863873"/>
    <w:pPr>
      <w:ind w:firstLine="0"/>
    </w:pPr>
  </w:style>
  <w:style w:type="paragraph" w:styleId="ListNumber3">
    <w:name w:val="List Number 3"/>
    <w:basedOn w:val="List3"/>
    <w:rsid w:val="00863873"/>
    <w:pPr>
      <w:numPr>
        <w:numId w:val="4"/>
      </w:numPr>
    </w:pPr>
  </w:style>
  <w:style w:type="paragraph" w:styleId="ListNumber4">
    <w:name w:val="List Number 4"/>
    <w:basedOn w:val="List4"/>
    <w:rsid w:val="00863873"/>
    <w:pPr>
      <w:numPr>
        <w:numId w:val="5"/>
      </w:numPr>
    </w:pPr>
  </w:style>
  <w:style w:type="paragraph" w:styleId="ListNumber5">
    <w:name w:val="List Number 5"/>
    <w:basedOn w:val="List5"/>
    <w:rsid w:val="00863873"/>
    <w:pPr>
      <w:numPr>
        <w:numId w:val="6"/>
      </w:numPr>
    </w:pPr>
  </w:style>
  <w:style w:type="paragraph" w:styleId="BlockText">
    <w:name w:val="Block Text"/>
    <w:basedOn w:val="Normal"/>
    <w:rsid w:val="008638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38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3873"/>
    <w:rPr>
      <w:sz w:val="16"/>
      <w:vertAlign w:val="superscript"/>
    </w:rPr>
  </w:style>
  <w:style w:type="character" w:customStyle="1" w:styleId="Symbols">
    <w:name w:val="Symbols"/>
    <w:basedOn w:val="DefaultParagraphFont"/>
    <w:rsid w:val="00863873"/>
    <w:rPr>
      <w:rFonts w:ascii="Symbol" w:hAnsi="Symbol"/>
    </w:rPr>
  </w:style>
  <w:style w:type="character" w:customStyle="1" w:styleId="MenuOptions">
    <w:name w:val="Menu Options"/>
    <w:basedOn w:val="DefaultParagraphFont"/>
    <w:rsid w:val="008638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3873"/>
    <w:rPr>
      <w:b/>
    </w:rPr>
  </w:style>
  <w:style w:type="character" w:customStyle="1" w:styleId="Underlined">
    <w:name w:val="Underlined"/>
    <w:basedOn w:val="DefaultParagraphFont"/>
    <w:rsid w:val="00863873"/>
    <w:rPr>
      <w:u w:val="single"/>
    </w:rPr>
  </w:style>
  <w:style w:type="paragraph" w:customStyle="1" w:styleId="TableBodyTextRight">
    <w:name w:val="Table Body Text Right"/>
    <w:basedOn w:val="TableBodyText"/>
    <w:rsid w:val="008638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3873"/>
    <w:rPr>
      <w:sz w:val="18"/>
    </w:rPr>
  </w:style>
  <w:style w:type="paragraph" w:customStyle="1" w:styleId="BodySmallRight">
    <w:name w:val="Body Small Right"/>
    <w:basedOn w:val="BodyTextRight"/>
    <w:rsid w:val="00863873"/>
    <w:rPr>
      <w:sz w:val="18"/>
      <w:szCs w:val="18"/>
    </w:rPr>
  </w:style>
  <w:style w:type="paragraph" w:customStyle="1" w:styleId="MarginEdition">
    <w:name w:val="Margin Edition"/>
    <w:basedOn w:val="MarginNote"/>
    <w:rsid w:val="008638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3873"/>
    <w:rPr>
      <w:sz w:val="2"/>
      <w:szCs w:val="2"/>
    </w:rPr>
  </w:style>
  <w:style w:type="character" w:customStyle="1" w:styleId="Small">
    <w:name w:val="Small"/>
    <w:basedOn w:val="DefaultParagraphFont"/>
    <w:rsid w:val="00863873"/>
    <w:rPr>
      <w:sz w:val="16"/>
    </w:rPr>
  </w:style>
  <w:style w:type="paragraph" w:customStyle="1" w:styleId="WideTable">
    <w:name w:val="Wide Table"/>
    <w:basedOn w:val="Normal"/>
    <w:rsid w:val="008638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3873"/>
  </w:style>
  <w:style w:type="paragraph" w:styleId="Quote">
    <w:name w:val="Quote"/>
    <w:basedOn w:val="Heading1"/>
    <w:link w:val="QuoteChar"/>
    <w:qFormat/>
    <w:rsid w:val="008638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38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3873"/>
    <w:pPr>
      <w:pageBreakBefore/>
    </w:pPr>
  </w:style>
  <w:style w:type="paragraph" w:customStyle="1" w:styleId="Border">
    <w:name w:val="Border"/>
    <w:basedOn w:val="Normal"/>
    <w:qFormat/>
    <w:rsid w:val="008638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38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8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8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38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38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38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38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38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3873"/>
    <w:rPr>
      <w:u w:val="single"/>
    </w:rPr>
  </w:style>
  <w:style w:type="character" w:customStyle="1" w:styleId="BoldandItalics">
    <w:name w:val="Bold and Italics"/>
    <w:qFormat/>
    <w:rsid w:val="00863873"/>
    <w:rPr>
      <w:b/>
      <w:i/>
      <w:u w:val="none"/>
    </w:rPr>
  </w:style>
  <w:style w:type="paragraph" w:styleId="BalloonText">
    <w:name w:val="Balloon Text"/>
    <w:basedOn w:val="Normal"/>
    <w:link w:val="BalloonTextChar"/>
    <w:rsid w:val="008638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38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38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38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38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38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3873"/>
    <w:pPr>
      <w:spacing w:before="0" w:after="0"/>
    </w:pPr>
  </w:style>
  <w:style w:type="paragraph" w:customStyle="1" w:styleId="BodyTextBold">
    <w:name w:val="Body Text Bold"/>
    <w:basedOn w:val="BodyText"/>
    <w:qFormat/>
    <w:rsid w:val="00863873"/>
    <w:rPr>
      <w:b/>
    </w:rPr>
  </w:style>
  <w:style w:type="character" w:styleId="Hyperlink">
    <w:name w:val="Hyperlink"/>
    <w:basedOn w:val="DefaultParagraphFont"/>
    <w:uiPriority w:val="99"/>
    <w:unhideWhenUsed/>
    <w:rsid w:val="009C55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3875</Characters>
  <Application>Microsoft Office Word</Application>
  <DocSecurity>0</DocSecurity>
  <Lines>125</Lines>
  <Paragraphs>74</Paragraphs>
  <ScaleCrop>false</ScaleCrop>
  <Company>Author-it Software Corporation Ltd.</Company>
  <LinksUpToDate>false</LinksUpToDate>
  <CharactersWithSpaces>4450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RIIOGD401E Rig up, conduct pre-spud operations and rig down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2022-10-18T14:50:00Z</dcterms:created>
  <dcterms:modified xsi:type="dcterms:W3CDTF">2022-10-18T14:50:00Z</dcterms:modified>
</cp:coreProperties>
</file>