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AA0" w:rsidP="00402A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RIIOGD304D Apply effective coal seam gas control practices</w:t>
      </w:r>
      <w:r>
        <w:fldChar w:fldCharType="end"/>
      </w:r>
    </w:p>
    <w:p w:rsidR="00402AA0" w:rsidP="00402AA0">
      <w:pPr>
        <w:pStyle w:val="Version"/>
        <w:sectPr w:rsidSect="00B533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533A2" w:rsidP="00B533A2">
      <w:pPr>
        <w:pStyle w:val="SuperHeading"/>
      </w:pPr>
      <w:r w:rsidRPr="00B533A2">
        <w:t>RIIOGD304D Apply effective coal seam gas control practices</w:t>
      </w:r>
    </w:p>
    <w:p w:rsidR="00000000" w:rsidRPr="00B533A2" w:rsidP="00B533A2">
      <w:pPr>
        <w:pStyle w:val="Heading1"/>
      </w:pPr>
      <w:bookmarkStart w:id="1" w:name="O_691030"/>
      <w:bookmarkEnd w:id="1"/>
      <w:r w:rsidRPr="00B533A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02A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3A2">
            <w:pPr>
              <w:pStyle w:val="Heading4"/>
              <w:rPr>
                <w:lang w:val="en-NZ"/>
              </w:rPr>
            </w:pPr>
            <w:r w:rsidRPr="00B533A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3A2">
            <w:pPr>
              <w:pStyle w:val="Heading4"/>
              <w:rPr>
                <w:lang w:val="en-NZ"/>
              </w:rPr>
            </w:pPr>
            <w:r w:rsidRPr="00B533A2">
              <w:t>Comment</w:t>
            </w:r>
          </w:p>
        </w:tc>
      </w:tr>
      <w:tr w:rsidTr="00402A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3A2">
            <w:pPr>
              <w:pStyle w:val="BodyText"/>
              <w:rPr>
                <w:lang w:val="en-NZ"/>
              </w:rPr>
            </w:pPr>
            <w:r w:rsidRPr="00B533A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3A2">
            <w:pPr>
              <w:pStyle w:val="BodyText"/>
              <w:rPr>
                <w:lang w:val="en-NZ"/>
              </w:rPr>
            </w:pPr>
            <w:r w:rsidRPr="00B533A2">
              <w:t>This unit replaces RIIOGD304A Apply effective coal seam gas control practices</w:t>
            </w:r>
          </w:p>
        </w:tc>
      </w:tr>
      <w:tr w:rsidTr="00402A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3A2">
            <w:pPr>
              <w:pStyle w:val="BodyText"/>
              <w:rPr>
                <w:lang w:val="en-NZ"/>
              </w:rPr>
            </w:pPr>
            <w:r w:rsidRPr="00B533A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3A2">
            <w:pPr>
              <w:pStyle w:val="BodyText"/>
              <w:rPr>
                <w:lang w:val="en-NZ"/>
              </w:rPr>
            </w:pPr>
            <w:r w:rsidRPr="00B533A2">
              <w:t>Performance Criteria amended to make requirements more explicit.</w:t>
            </w:r>
          </w:p>
        </w:tc>
      </w:tr>
      <w:tr w:rsidTr="00402A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3A2">
            <w:pPr>
              <w:pStyle w:val="BodyText"/>
              <w:rPr>
                <w:lang w:val="en-NZ"/>
              </w:rPr>
            </w:pPr>
            <w:r w:rsidRPr="00B533A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3A2" w:rsidP="00B533A2">
            <w:pPr>
              <w:pStyle w:val="BodyText"/>
            </w:pPr>
            <w:r w:rsidRPr="00B533A2">
              <w:t>Required frequency and volume of evidence amended i</w:t>
            </w:r>
            <w:r w:rsidRPr="00B533A2">
              <w:t>n Performance evidence.</w:t>
            </w:r>
          </w:p>
          <w:p w:rsidR="00000000" w:rsidRPr="00B533A2" w:rsidP="00B533A2">
            <w:pPr>
              <w:pStyle w:val="BodyText"/>
            </w:pPr>
            <w:r w:rsidRPr="00B533A2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533A2" w:rsidP="00B533A2">
      <w:pPr>
        <w:pStyle w:val="BodyText"/>
      </w:pPr>
    </w:p>
    <w:p w:rsidR="00000000" w:rsidRPr="00B533A2" w:rsidP="00B533A2">
      <w:pPr>
        <w:pStyle w:val="AllowPageBreak"/>
      </w:pPr>
    </w:p>
    <w:p w:rsidR="00000000" w:rsidRPr="00B533A2" w:rsidP="00B533A2">
      <w:pPr>
        <w:pStyle w:val="Heading1"/>
      </w:pPr>
      <w:bookmarkStart w:id="2" w:name="O_691029"/>
      <w:bookmarkEnd w:id="2"/>
      <w:r w:rsidRPr="00B533A2">
        <w:t>Application</w:t>
      </w:r>
    </w:p>
    <w:p w:rsidR="00000000" w:rsidRPr="00B533A2" w:rsidP="00402AA0">
      <w:pPr>
        <w:pStyle w:val="BodyText"/>
      </w:pPr>
      <w:r w:rsidRPr="00B533A2">
        <w:t>This unit describes a participant’s skills and knowledge required to apply effective coal seam gas control practices in Coal mining and Drilling.</w:t>
      </w:r>
    </w:p>
    <w:p w:rsidR="00000000" w:rsidRPr="00B533A2" w:rsidP="00402AA0">
      <w:pPr>
        <w:pStyle w:val="BodyText"/>
      </w:pPr>
      <w:r w:rsidRPr="00B533A2">
        <w:t>This unit is appropriate for those working in operational roles in coal-seam metha</w:t>
      </w:r>
      <w:r w:rsidRPr="00B533A2">
        <w:t>ne gas drilling operations within:</w:t>
      </w:r>
    </w:p>
    <w:p w:rsidR="00402AA0" w:rsidP="00402AA0">
      <w:pPr>
        <w:pStyle w:val="BodyText"/>
      </w:pPr>
      <w:r w:rsidRPr="00B533A2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B533A2" w:rsidP="00B533A2">
      <w:pPr>
        <w:pStyle w:val="Heading1"/>
      </w:pPr>
      <w:bookmarkStart w:id="3" w:name="O_691028"/>
      <w:bookmarkEnd w:id="3"/>
      <w:r w:rsidRPr="00B533A2">
        <w:t>Unit Sector</w:t>
      </w:r>
    </w:p>
    <w:p w:rsidR="00000000" w:rsidRPr="00B533A2" w:rsidP="00402AA0">
      <w:pPr>
        <w:pStyle w:val="List"/>
      </w:pPr>
      <w:r w:rsidRPr="00B533A2">
        <w:t>Coal mining</w:t>
      </w:r>
    </w:p>
    <w:p w:rsidR="00000000" w:rsidRPr="00B533A2" w:rsidP="00402AA0">
      <w:pPr>
        <w:pStyle w:val="List"/>
      </w:pPr>
      <w:r w:rsidRPr="00B533A2">
        <w:t>Drilling</w:t>
      </w:r>
    </w:p>
    <w:p w:rsidR="00000000" w:rsidRPr="00B533A2" w:rsidP="00B533A2">
      <w:pPr>
        <w:pStyle w:val="AllowPageBreak"/>
      </w:pPr>
    </w:p>
    <w:p w:rsidR="00000000" w:rsidRPr="00B533A2" w:rsidP="00B533A2">
      <w:pPr>
        <w:pStyle w:val="Heading1"/>
      </w:pPr>
      <w:bookmarkStart w:id="4" w:name="O_691027"/>
      <w:bookmarkEnd w:id="4"/>
      <w:r w:rsidRPr="00B533A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533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3A2">
            <w:pPr>
              <w:pStyle w:val="BodyText"/>
              <w:rPr>
                <w:lang w:val="en-NZ"/>
              </w:rPr>
            </w:pPr>
            <w:r w:rsidRPr="00B533A2">
              <w:t>1.  Plan and prepare for operations for applying effective coal seam gas control practices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3A2" w:rsidP="00B533A2">
            <w:pPr>
              <w:pStyle w:val="BodyText"/>
            </w:pPr>
            <w:r w:rsidRPr="00B533A2">
              <w:t>1.1</w:t>
            </w:r>
            <w:r w:rsidRPr="00B533A2">
              <w:tab/>
              <w:t>Access, interpret and apply coal seam gas control documenta</w:t>
            </w:r>
            <w:r w:rsidRPr="00B533A2">
              <w:t xml:space="preserve">tion and ensure compliance to the work activity </w:t>
            </w:r>
          </w:p>
          <w:p w:rsidR="00000000" w:rsidRPr="00B533A2" w:rsidP="00B533A2">
            <w:pPr>
              <w:pStyle w:val="BodyText"/>
            </w:pPr>
            <w:r w:rsidRPr="00B533A2">
              <w:t>1.2</w:t>
            </w:r>
            <w:r w:rsidRPr="00B533A2">
              <w:tab/>
              <w:t>Obtain, read, clarify and confirm and apply work instructions</w:t>
            </w:r>
          </w:p>
          <w:p w:rsidR="00000000" w:rsidRPr="00B533A2" w:rsidP="00B533A2">
            <w:pPr>
              <w:pStyle w:val="BodyText"/>
            </w:pPr>
            <w:r w:rsidRPr="00B533A2">
              <w:t>1.3</w:t>
            </w:r>
            <w:r w:rsidRPr="00B533A2">
              <w:tab/>
              <w:t xml:space="preserve">Identify, address and report potential hazards and risks and environmental issues </w:t>
            </w:r>
          </w:p>
          <w:p w:rsidR="00000000" w:rsidRPr="00B533A2" w:rsidP="00B533A2">
            <w:pPr>
              <w:pStyle w:val="BodyText"/>
            </w:pPr>
            <w:r w:rsidRPr="00B533A2">
              <w:t>1.4</w:t>
            </w:r>
            <w:r w:rsidRPr="00B533A2">
              <w:tab/>
              <w:t>Select and wear personal protective equipment appr</w:t>
            </w:r>
            <w:r w:rsidRPr="00B533A2">
              <w:t xml:space="preserve">opriate to </w:t>
            </w:r>
            <w:r w:rsidRPr="00B533A2">
              <w:t>the work activities</w:t>
            </w:r>
          </w:p>
          <w:p w:rsidR="00000000" w:rsidP="00B533A2">
            <w:pPr>
              <w:pStyle w:val="BodyText"/>
              <w:rPr>
                <w:lang w:val="en-NZ"/>
              </w:rPr>
            </w:pPr>
            <w:r w:rsidRPr="00B533A2">
              <w:t>1.5</w:t>
            </w:r>
            <w:r w:rsidRPr="00B533A2">
              <w:tab/>
              <w:t>Resolve coordination requirements with others at the site prior to commencing, during, and on completion of work activities</w:t>
            </w:r>
          </w:p>
        </w:tc>
      </w:tr>
      <w:tr w:rsidTr="00B533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3A2">
            <w:pPr>
              <w:pStyle w:val="BodyText"/>
              <w:rPr>
                <w:lang w:val="en-NZ"/>
              </w:rPr>
            </w:pPr>
            <w:r w:rsidRPr="00B533A2">
              <w:t>2.  Apply coal seam gas control strategies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3A2" w:rsidP="00B533A2">
            <w:pPr>
              <w:pStyle w:val="BodyText"/>
            </w:pPr>
            <w:r w:rsidRPr="00B533A2">
              <w:t>2.1</w:t>
            </w:r>
            <w:r w:rsidRPr="00B533A2">
              <w:tab/>
              <w:t>Apply approved methods to control identified haza</w:t>
            </w:r>
            <w:r w:rsidRPr="00B533A2">
              <w:t>rds associated with coal seam gas control under varying working conditions</w:t>
            </w:r>
          </w:p>
          <w:p w:rsidR="00000000" w:rsidRPr="00B533A2" w:rsidP="00B533A2">
            <w:pPr>
              <w:pStyle w:val="BodyText"/>
            </w:pPr>
            <w:r w:rsidRPr="00B533A2">
              <w:t>2.2</w:t>
            </w:r>
            <w:r w:rsidRPr="00B533A2">
              <w:tab/>
              <w:t>Recognise and respond to early warning signs of kicks and coal seam gas going under-balanced while drilling</w:t>
            </w:r>
          </w:p>
          <w:p w:rsidR="00000000" w:rsidRPr="00B533A2" w:rsidP="00B533A2">
            <w:pPr>
              <w:pStyle w:val="BodyText"/>
            </w:pPr>
            <w:r w:rsidRPr="00B533A2">
              <w:t>2.3</w:t>
            </w:r>
            <w:r w:rsidRPr="00B533A2">
              <w:tab/>
            </w:r>
            <w:r w:rsidRPr="00B533A2">
              <w:t>Recognise kick indicators and apply kick detection methods and responses during coal seam gas control operations</w:t>
            </w:r>
          </w:p>
          <w:p w:rsidR="00000000" w:rsidRPr="00B533A2" w:rsidP="00B533A2">
            <w:pPr>
              <w:pStyle w:val="BodyText"/>
            </w:pPr>
            <w:r w:rsidRPr="00B533A2">
              <w:t>2.4</w:t>
            </w:r>
            <w:r w:rsidRPr="00B533A2">
              <w:tab/>
              <w:t>Operate equipment to minimise swabbing and surging</w:t>
            </w:r>
          </w:p>
          <w:p w:rsidR="00000000" w:rsidRPr="00B533A2" w:rsidP="00B533A2">
            <w:pPr>
              <w:pStyle w:val="BodyText"/>
            </w:pPr>
            <w:r w:rsidRPr="00B533A2">
              <w:t>2.5</w:t>
            </w:r>
            <w:r w:rsidRPr="00B533A2">
              <w:tab/>
              <w:t xml:space="preserve">Apply tripping methods </w:t>
            </w:r>
          </w:p>
          <w:p w:rsidR="00000000" w:rsidRPr="00B533A2" w:rsidP="00B533A2">
            <w:pPr>
              <w:pStyle w:val="BodyText"/>
            </w:pPr>
            <w:r w:rsidRPr="00B533A2">
              <w:t>2.6</w:t>
            </w:r>
            <w:r w:rsidRPr="00B533A2">
              <w:tab/>
              <w:t>Apply relevant components of industry requirements and g</w:t>
            </w:r>
            <w:r w:rsidRPr="00B533A2">
              <w:t>overnment regulations related to coal seam gas control and influx prevention during operations</w:t>
            </w:r>
          </w:p>
          <w:p w:rsidR="00000000" w:rsidP="00B533A2">
            <w:pPr>
              <w:pStyle w:val="BodyText"/>
              <w:rPr>
                <w:lang w:val="en-NZ"/>
              </w:rPr>
            </w:pPr>
            <w:r w:rsidRPr="00B533A2">
              <w:t>2.7</w:t>
            </w:r>
            <w:r w:rsidRPr="00B533A2">
              <w:tab/>
              <w:t>Prepare written records and reports</w:t>
            </w:r>
          </w:p>
        </w:tc>
      </w:tr>
      <w:tr w:rsidTr="00B533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3A2">
            <w:pPr>
              <w:pStyle w:val="BodyText"/>
              <w:rPr>
                <w:lang w:val="en-NZ"/>
              </w:rPr>
            </w:pPr>
            <w:r w:rsidRPr="00B533A2">
              <w:t>3. Coordinating with coal seam gas control crew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3A2" w:rsidP="00B533A2">
            <w:pPr>
              <w:pStyle w:val="BodyText"/>
            </w:pPr>
            <w:r w:rsidRPr="00B533A2">
              <w:t>3.1</w:t>
            </w:r>
            <w:r w:rsidRPr="00B533A2">
              <w:tab/>
              <w:t xml:space="preserve">Inform assistants of their roles and responsibilities in </w:t>
            </w:r>
            <w:r w:rsidRPr="00B533A2">
              <w:t>a coal seam gas control situation and monitor their application</w:t>
            </w:r>
          </w:p>
          <w:p w:rsidR="00000000" w:rsidRPr="00B533A2" w:rsidP="00B533A2">
            <w:pPr>
              <w:pStyle w:val="BodyText"/>
            </w:pPr>
            <w:r w:rsidRPr="00B533A2">
              <w:t>3.2</w:t>
            </w:r>
            <w:r w:rsidRPr="00B533A2">
              <w:tab/>
              <w:t>Communicate operational activities and information to other crew during coal seam gas control operations</w:t>
            </w:r>
          </w:p>
          <w:p w:rsidR="00000000" w:rsidP="00B533A2">
            <w:pPr>
              <w:pStyle w:val="BodyText"/>
              <w:rPr>
                <w:lang w:val="en-NZ"/>
              </w:rPr>
            </w:pPr>
            <w:r w:rsidRPr="00B533A2">
              <w:t>3.3</w:t>
            </w:r>
            <w:r w:rsidRPr="00B533A2">
              <w:tab/>
              <w:t>Conduct coal seam gas control drills and exercises to ensure crew readiness for</w:t>
            </w:r>
            <w:r w:rsidRPr="00B533A2">
              <w:t xml:space="preserve"> emergency situations</w:t>
            </w:r>
          </w:p>
        </w:tc>
      </w:tr>
      <w:tr w:rsidTr="00B533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3A2">
            <w:pPr>
              <w:pStyle w:val="BodyText"/>
              <w:rPr>
                <w:lang w:val="en-NZ"/>
              </w:rPr>
            </w:pPr>
            <w:r w:rsidRPr="00B533A2">
              <w:t>4.  Operate and monitor coal seam gas control equipment and 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3A2" w:rsidP="00B533A2">
            <w:pPr>
              <w:pStyle w:val="BodyText"/>
            </w:pPr>
            <w:r w:rsidRPr="00B533A2">
              <w:t>4.1</w:t>
            </w:r>
            <w:r w:rsidRPr="00B533A2">
              <w:tab/>
              <w:t>Verify availability and set up of coal seam gas control equipment</w:t>
            </w:r>
          </w:p>
          <w:p w:rsidR="00000000" w:rsidRPr="00B533A2" w:rsidP="00B533A2">
            <w:pPr>
              <w:pStyle w:val="BodyText"/>
            </w:pPr>
            <w:r w:rsidRPr="00B533A2">
              <w:t>4.2</w:t>
            </w:r>
            <w:r w:rsidRPr="00B533A2">
              <w:tab/>
              <w:t>Inspect coal seam gas control equipment for safety and fitness-for-purpose and rectify an</w:t>
            </w:r>
            <w:r w:rsidRPr="00B533A2">
              <w:t>d/or report faults and malfunctions</w:t>
            </w:r>
          </w:p>
          <w:p w:rsidR="00000000" w:rsidRPr="00B533A2" w:rsidP="00B533A2">
            <w:pPr>
              <w:pStyle w:val="BodyText"/>
            </w:pPr>
            <w:r w:rsidRPr="00B533A2">
              <w:t>4.3</w:t>
            </w:r>
            <w:r w:rsidRPr="00B533A2">
              <w:tab/>
              <w:t>Install, test and operate coal seam gas control equipment</w:t>
            </w:r>
          </w:p>
          <w:p w:rsidR="00000000" w:rsidRPr="00B533A2" w:rsidP="00B533A2">
            <w:pPr>
              <w:pStyle w:val="BodyText"/>
            </w:pPr>
            <w:r w:rsidRPr="00B533A2">
              <w:t>4.4</w:t>
            </w:r>
            <w:r w:rsidRPr="00B533A2">
              <w:tab/>
              <w:t>Monitor, read and interpret measuring and testing equipment and devices to ensure planned, safe, effective coal seam gas control</w:t>
            </w:r>
          </w:p>
          <w:p w:rsidR="00000000" w:rsidP="00B533A2">
            <w:pPr>
              <w:pStyle w:val="BodyText"/>
              <w:rPr>
                <w:lang w:val="en-NZ"/>
              </w:rPr>
            </w:pPr>
            <w:r w:rsidRPr="00B533A2">
              <w:t>4.5</w:t>
            </w:r>
            <w:r w:rsidRPr="00B533A2">
              <w:tab/>
              <w:t>Assist in installatio</w:t>
            </w:r>
            <w:r w:rsidRPr="00B533A2">
              <w:t>n, maintenance and replacement of equipment</w:t>
            </w:r>
          </w:p>
        </w:tc>
      </w:tr>
      <w:tr w:rsidTr="00B533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3A2">
            <w:pPr>
              <w:pStyle w:val="BodyText"/>
              <w:rPr>
                <w:lang w:val="en-NZ"/>
              </w:rPr>
            </w:pPr>
            <w:r w:rsidRPr="00B533A2">
              <w:t>5.  Apply coal seam gas kill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3A2" w:rsidP="00B533A2">
            <w:pPr>
              <w:pStyle w:val="BodyText"/>
            </w:pPr>
            <w:r w:rsidRPr="00B533A2">
              <w:t>5.1</w:t>
            </w:r>
            <w:r w:rsidRPr="00B533A2">
              <w:tab/>
              <w:t>Confirm coal seam gas control procedures and activities with crew members</w:t>
            </w:r>
          </w:p>
          <w:p w:rsidR="00000000" w:rsidRPr="00B533A2" w:rsidP="00B533A2">
            <w:pPr>
              <w:pStyle w:val="BodyText"/>
            </w:pPr>
            <w:r w:rsidRPr="00B533A2">
              <w:t>5.2</w:t>
            </w:r>
            <w:r w:rsidRPr="00B533A2">
              <w:tab/>
              <w:t>Apply operational instructions</w:t>
            </w:r>
          </w:p>
          <w:p w:rsidR="00000000" w:rsidRPr="00B533A2" w:rsidP="00B533A2">
            <w:pPr>
              <w:pStyle w:val="BodyText"/>
            </w:pPr>
            <w:r w:rsidRPr="00B533A2">
              <w:t>5.3</w:t>
            </w:r>
            <w:r w:rsidRPr="00B533A2">
              <w:tab/>
              <w:t>Apply coal seam gas control working practices</w:t>
            </w:r>
          </w:p>
          <w:p w:rsidR="00000000" w:rsidRPr="00B533A2" w:rsidP="00B533A2">
            <w:pPr>
              <w:pStyle w:val="BodyText"/>
            </w:pPr>
            <w:r w:rsidRPr="00B533A2">
              <w:t>5.4</w:t>
            </w:r>
            <w:r w:rsidRPr="00B533A2">
              <w:tab/>
              <w:t>Appl</w:t>
            </w:r>
            <w:r w:rsidRPr="00B533A2">
              <w:t xml:space="preserve">y coal seam gas kill methods </w:t>
            </w:r>
          </w:p>
          <w:p w:rsidR="00000000" w:rsidRPr="00B533A2" w:rsidP="00B533A2">
            <w:pPr>
              <w:pStyle w:val="BodyText"/>
            </w:pPr>
            <w:r w:rsidRPr="00B533A2">
              <w:t>5.5</w:t>
            </w:r>
            <w:r w:rsidRPr="00B533A2">
              <w:tab/>
              <w:t>Carry out emergency shutdown procedures</w:t>
            </w:r>
          </w:p>
          <w:p w:rsidR="00000000" w:rsidP="00B533A2">
            <w:pPr>
              <w:pStyle w:val="BodyText"/>
              <w:rPr>
                <w:lang w:val="en-NZ"/>
              </w:rPr>
            </w:pPr>
            <w:r w:rsidRPr="00B533A2">
              <w:t>5.6</w:t>
            </w:r>
            <w:r w:rsidRPr="00B533A2">
              <w:tab/>
              <w:t>Communicate incident information to other crew members</w:t>
            </w:r>
          </w:p>
        </w:tc>
      </w:tr>
      <w:tr w:rsidTr="00B533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3A2">
            <w:pPr>
              <w:pStyle w:val="BodyText"/>
              <w:rPr>
                <w:lang w:val="en-NZ"/>
              </w:rPr>
            </w:pPr>
            <w:r w:rsidRPr="00B533A2">
              <w:t>6. 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3A2" w:rsidP="00B533A2">
            <w:pPr>
              <w:pStyle w:val="BodyText"/>
            </w:pPr>
            <w:r w:rsidRPr="00B533A2">
              <w:t>6.1</w:t>
            </w:r>
            <w:r w:rsidRPr="00B533A2">
              <w:tab/>
              <w:t xml:space="preserve">Clean, check, maintain and store plant, tools and equipment </w:t>
            </w:r>
          </w:p>
          <w:p w:rsidR="00000000" w:rsidRPr="00B533A2" w:rsidP="00B533A2">
            <w:pPr>
              <w:pStyle w:val="BodyText"/>
            </w:pPr>
            <w:r w:rsidRPr="00B533A2">
              <w:t>6.2</w:t>
            </w:r>
            <w:r w:rsidRPr="00B533A2">
              <w:tab/>
            </w:r>
            <w:r w:rsidRPr="00B533A2">
              <w:t>Report issues identified with plant, tools and equipment</w:t>
            </w:r>
          </w:p>
        </w:tc>
      </w:tr>
    </w:tbl>
    <w:p w:rsidR="00402AA0" w:rsidP="00B533A2">
      <w:pPr>
        <w:pStyle w:val="BodyText"/>
      </w:pPr>
    </w:p>
    <w:p w:rsidR="00402AA0" w:rsidP="00B533A2">
      <w:pPr>
        <w:pStyle w:val="BodyText"/>
      </w:pPr>
    </w:p>
    <w:p w:rsidR="00000000" w:rsidRPr="00B533A2" w:rsidP="00B533A2">
      <w:pPr>
        <w:pStyle w:val="Heading1"/>
      </w:pPr>
      <w:bookmarkStart w:id="5" w:name="O_691026"/>
      <w:bookmarkEnd w:id="5"/>
      <w:r w:rsidRPr="00B533A2">
        <w:t>Foundation Skills</w:t>
      </w:r>
    </w:p>
    <w:p w:rsidR="00402AA0" w:rsidP="00402AA0">
      <w:pPr>
        <w:pStyle w:val="BodyText"/>
      </w:pPr>
      <w:r w:rsidRPr="00B533A2">
        <w:t>Foundation skills essential to performance are explicit in the performance criteria of this unit. Further information is available in the Resources and Infrastru</w:t>
      </w:r>
      <w:r w:rsidRPr="00B533A2">
        <w:t>cture Industry Training Package Companion Volume.</w:t>
      </w:r>
    </w:p>
    <w:p w:rsidR="00000000" w:rsidRPr="00B533A2" w:rsidP="00B533A2">
      <w:pPr>
        <w:pStyle w:val="Heading1"/>
      </w:pPr>
      <w:bookmarkStart w:id="6" w:name="O_691025"/>
      <w:bookmarkEnd w:id="6"/>
      <w:r w:rsidRPr="00B533A2">
        <w:t>Unit Mapping Information</w:t>
      </w:r>
    </w:p>
    <w:p w:rsidR="00402AA0" w:rsidP="00402AA0">
      <w:pPr>
        <w:pStyle w:val="BodyText"/>
      </w:pPr>
      <w:r w:rsidRPr="00B533A2">
        <w:t>No equivalent Unit</w:t>
      </w:r>
    </w:p>
    <w:p w:rsidR="00000000" w:rsidRPr="00B533A2" w:rsidP="00B533A2">
      <w:pPr>
        <w:pStyle w:val="Heading1"/>
      </w:pPr>
      <w:bookmarkStart w:id="7" w:name="O_691031"/>
      <w:bookmarkEnd w:id="7"/>
      <w:r w:rsidRPr="00B533A2">
        <w:t>Links</w:t>
      </w:r>
    </w:p>
    <w:p w:rsidR="00000000" w:rsidRPr="00B533A2" w:rsidP="00402AA0">
      <w:pPr>
        <w:pStyle w:val="BodyText"/>
      </w:pPr>
      <w:r w:rsidRPr="00B533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E072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533A2" w:rsidP="00B533A2"/>
    <w:sectPr w:rsidSect="00B533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3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3A2" w:rsidRPr="00402AA0" w:rsidP="00402A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3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A0" w:rsidP="00B533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2AA0" w:rsidP="00B533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2AA0" w:rsidP="00B533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3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3A2" w:rsidRPr="00402AA0" w:rsidP="00402A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3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A0" w:rsidRPr="002D2AF8" w:rsidP="00B533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RIIOGD304D Apply effective coal seam gas control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02AA0" w:rsidP="00B533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3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3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3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3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3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3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3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3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3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3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3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3A2"/>
  </w:style>
  <w:style w:type="character" w:customStyle="1" w:styleId="Heading1Char">
    <w:name w:val="Heading 1 Char"/>
    <w:basedOn w:val="DefaultParagraphFont"/>
    <w:link w:val="Heading1"/>
    <w:rsid w:val="00B533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3A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533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3A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533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3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3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3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3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3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3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3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3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3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3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3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3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3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3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3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3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3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3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3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33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33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33A2"/>
    <w:rPr>
      <w:b/>
      <w:spacing w:val="0"/>
    </w:rPr>
  </w:style>
  <w:style w:type="paragraph" w:customStyle="1" w:styleId="SuperTitle">
    <w:name w:val="SuperTitle"/>
    <w:basedOn w:val="Title"/>
    <w:rsid w:val="00B533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3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3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3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3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3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3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3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3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3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3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3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3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33A2"/>
    <w:rPr>
      <w:i/>
    </w:rPr>
  </w:style>
  <w:style w:type="paragraph" w:styleId="Caption">
    <w:name w:val="caption"/>
    <w:basedOn w:val="BodyText"/>
    <w:next w:val="Normal"/>
    <w:qFormat/>
    <w:rsid w:val="00B533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3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3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3A2"/>
  </w:style>
  <w:style w:type="paragraph" w:styleId="TableofFigures">
    <w:name w:val="table of figures"/>
    <w:basedOn w:val="Normal"/>
    <w:next w:val="Normal"/>
    <w:semiHidden/>
    <w:rsid w:val="00B533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3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33A2"/>
    <w:rPr>
      <w:rFonts w:ascii="Wingdings" w:hAnsi="Wingdings"/>
    </w:rPr>
  </w:style>
  <w:style w:type="paragraph" w:customStyle="1" w:styleId="TableHeading">
    <w:name w:val="Table Heading"/>
    <w:basedOn w:val="HeadingBase"/>
    <w:rsid w:val="00B533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3A2"/>
    <w:rPr>
      <w:color w:val="0033CC"/>
      <w:u w:val="none"/>
    </w:rPr>
  </w:style>
  <w:style w:type="paragraph" w:customStyle="1" w:styleId="BodyTextRight">
    <w:name w:val="Body Text Right"/>
    <w:basedOn w:val="BodyText"/>
    <w:rsid w:val="00B533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3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3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3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3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3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3A2"/>
    <w:rPr>
      <w:sz w:val="32"/>
    </w:rPr>
  </w:style>
  <w:style w:type="paragraph" w:customStyle="1" w:styleId="HeadingProcedure">
    <w:name w:val="Heading Procedure"/>
    <w:basedOn w:val="HeadingBase"/>
    <w:next w:val="Normal"/>
    <w:rsid w:val="00B533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3A2"/>
    <w:pPr>
      <w:spacing w:before="60" w:after="60"/>
    </w:pPr>
  </w:style>
  <w:style w:type="paragraph" w:styleId="ListContinue">
    <w:name w:val="List Continue"/>
    <w:basedOn w:val="List"/>
    <w:rsid w:val="00B533A2"/>
    <w:pPr>
      <w:ind w:firstLine="0"/>
    </w:pPr>
  </w:style>
  <w:style w:type="paragraph" w:customStyle="1" w:styleId="ListNote">
    <w:name w:val="List Note"/>
    <w:basedOn w:val="List"/>
    <w:rsid w:val="00B533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3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3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3A2"/>
    <w:rPr>
      <w:rFonts w:ascii="Courier New" w:hAnsi="Courier New"/>
    </w:rPr>
  </w:style>
  <w:style w:type="paragraph" w:customStyle="1" w:styleId="NoteBullet">
    <w:name w:val="Note Bullet"/>
    <w:basedOn w:val="Note"/>
    <w:rsid w:val="00B533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3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3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3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3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33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3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3A2"/>
    <w:rPr>
      <w:b/>
      <w:smallCaps/>
    </w:rPr>
  </w:style>
  <w:style w:type="paragraph" w:customStyle="1" w:styleId="TableListNumber">
    <w:name w:val="Table List Number"/>
    <w:basedOn w:val="ListNumber"/>
    <w:rsid w:val="00B533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3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3A2"/>
    <w:pPr>
      <w:numPr>
        <w:numId w:val="7"/>
      </w:numPr>
    </w:pPr>
  </w:style>
  <w:style w:type="paragraph" w:customStyle="1" w:styleId="ListAlpha2">
    <w:name w:val="List Alpha 2"/>
    <w:basedOn w:val="List2"/>
    <w:rsid w:val="00B533A2"/>
    <w:pPr>
      <w:numPr>
        <w:numId w:val="6"/>
      </w:numPr>
    </w:pPr>
  </w:style>
  <w:style w:type="paragraph" w:styleId="List2">
    <w:name w:val="List 2"/>
    <w:basedOn w:val="BodyText"/>
    <w:rsid w:val="00B533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3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3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3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3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3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33A2"/>
    <w:pPr>
      <w:numPr>
        <w:numId w:val="2"/>
      </w:numPr>
    </w:pPr>
  </w:style>
  <w:style w:type="paragraph" w:styleId="ListContinue2">
    <w:name w:val="List Continue 2"/>
    <w:basedOn w:val="List2"/>
    <w:rsid w:val="00B533A2"/>
    <w:pPr>
      <w:ind w:firstLine="0"/>
    </w:pPr>
  </w:style>
  <w:style w:type="paragraph" w:styleId="ListContinue3">
    <w:name w:val="List Continue 3"/>
    <w:basedOn w:val="List3"/>
    <w:rsid w:val="00B533A2"/>
    <w:pPr>
      <w:ind w:left="1021" w:firstLine="0"/>
    </w:pPr>
  </w:style>
  <w:style w:type="paragraph" w:styleId="ListContinue4">
    <w:name w:val="List Continue 4"/>
    <w:basedOn w:val="List4"/>
    <w:rsid w:val="00B533A2"/>
    <w:pPr>
      <w:ind w:firstLine="0"/>
    </w:pPr>
  </w:style>
  <w:style w:type="paragraph" w:styleId="ListContinue5">
    <w:name w:val="List Continue 5"/>
    <w:basedOn w:val="List5"/>
    <w:rsid w:val="00B533A2"/>
    <w:pPr>
      <w:ind w:firstLine="0"/>
    </w:pPr>
  </w:style>
  <w:style w:type="paragraph" w:styleId="ListNumber3">
    <w:name w:val="List Number 3"/>
    <w:basedOn w:val="List3"/>
    <w:rsid w:val="00B533A2"/>
    <w:pPr>
      <w:numPr>
        <w:numId w:val="3"/>
      </w:numPr>
    </w:pPr>
  </w:style>
  <w:style w:type="paragraph" w:styleId="ListNumber4">
    <w:name w:val="List Number 4"/>
    <w:basedOn w:val="List4"/>
    <w:rsid w:val="00B533A2"/>
    <w:pPr>
      <w:numPr>
        <w:numId w:val="4"/>
      </w:numPr>
    </w:pPr>
  </w:style>
  <w:style w:type="paragraph" w:styleId="ListNumber5">
    <w:name w:val="List Number 5"/>
    <w:basedOn w:val="List5"/>
    <w:rsid w:val="00B533A2"/>
    <w:pPr>
      <w:numPr>
        <w:numId w:val="5"/>
      </w:numPr>
    </w:pPr>
  </w:style>
  <w:style w:type="paragraph" w:styleId="BlockText">
    <w:name w:val="Block Text"/>
    <w:basedOn w:val="Normal"/>
    <w:rsid w:val="00B533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3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3A2"/>
    <w:rPr>
      <w:sz w:val="16"/>
      <w:vertAlign w:val="superscript"/>
    </w:rPr>
  </w:style>
  <w:style w:type="character" w:customStyle="1" w:styleId="Symbols">
    <w:name w:val="Symbols"/>
    <w:basedOn w:val="DefaultParagraphFont"/>
    <w:rsid w:val="00B533A2"/>
    <w:rPr>
      <w:rFonts w:ascii="Symbol" w:hAnsi="Symbol"/>
    </w:rPr>
  </w:style>
  <w:style w:type="character" w:customStyle="1" w:styleId="MenuOptions">
    <w:name w:val="Menu Options"/>
    <w:basedOn w:val="DefaultParagraphFont"/>
    <w:rsid w:val="00B533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3A2"/>
    <w:rPr>
      <w:b/>
    </w:rPr>
  </w:style>
  <w:style w:type="character" w:customStyle="1" w:styleId="Underlined">
    <w:name w:val="Underlined"/>
    <w:basedOn w:val="DefaultParagraphFont"/>
    <w:rsid w:val="00B533A2"/>
    <w:rPr>
      <w:u w:val="single"/>
    </w:rPr>
  </w:style>
  <w:style w:type="paragraph" w:customStyle="1" w:styleId="TableBodyTextRight">
    <w:name w:val="Table Body Text Right"/>
    <w:basedOn w:val="TableBodyText"/>
    <w:rsid w:val="00B533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3A2"/>
    <w:rPr>
      <w:sz w:val="18"/>
    </w:rPr>
  </w:style>
  <w:style w:type="paragraph" w:customStyle="1" w:styleId="BodySmallRight">
    <w:name w:val="Body Small Right"/>
    <w:basedOn w:val="BodyTextRight"/>
    <w:rsid w:val="00B533A2"/>
    <w:rPr>
      <w:sz w:val="18"/>
      <w:szCs w:val="18"/>
    </w:rPr>
  </w:style>
  <w:style w:type="paragraph" w:customStyle="1" w:styleId="MarginEdition">
    <w:name w:val="Margin Edition"/>
    <w:basedOn w:val="MarginNote"/>
    <w:rsid w:val="00B533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3A2"/>
    <w:rPr>
      <w:sz w:val="2"/>
      <w:szCs w:val="2"/>
    </w:rPr>
  </w:style>
  <w:style w:type="character" w:customStyle="1" w:styleId="Small">
    <w:name w:val="Small"/>
    <w:basedOn w:val="DefaultParagraphFont"/>
    <w:rsid w:val="00B533A2"/>
    <w:rPr>
      <w:sz w:val="16"/>
    </w:rPr>
  </w:style>
  <w:style w:type="paragraph" w:customStyle="1" w:styleId="WideTable">
    <w:name w:val="Wide Table"/>
    <w:basedOn w:val="Normal"/>
    <w:rsid w:val="00B533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3A2"/>
  </w:style>
  <w:style w:type="paragraph" w:styleId="Quote">
    <w:name w:val="Quote"/>
    <w:basedOn w:val="Heading1"/>
    <w:link w:val="QuoteChar"/>
    <w:qFormat/>
    <w:rsid w:val="00B533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3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3A2"/>
    <w:pPr>
      <w:pageBreakBefore/>
    </w:pPr>
  </w:style>
  <w:style w:type="paragraph" w:customStyle="1" w:styleId="Border">
    <w:name w:val="Border"/>
    <w:basedOn w:val="Normal"/>
    <w:qFormat/>
    <w:rsid w:val="00B533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3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3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3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3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3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3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3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3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3A2"/>
    <w:rPr>
      <w:u w:val="single"/>
    </w:rPr>
  </w:style>
  <w:style w:type="character" w:customStyle="1" w:styleId="BoldandItalics">
    <w:name w:val="Bold and Italics"/>
    <w:qFormat/>
    <w:rsid w:val="00B533A2"/>
    <w:rPr>
      <w:b/>
      <w:i/>
      <w:u w:val="none"/>
    </w:rPr>
  </w:style>
  <w:style w:type="paragraph" w:styleId="BalloonText">
    <w:name w:val="Balloon Text"/>
    <w:basedOn w:val="Normal"/>
    <w:link w:val="BalloonTextChar"/>
    <w:rsid w:val="00B533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3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3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3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3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3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3A2"/>
    <w:pPr>
      <w:spacing w:before="0" w:after="0"/>
    </w:pPr>
  </w:style>
  <w:style w:type="paragraph" w:customStyle="1" w:styleId="BodyTextBold">
    <w:name w:val="Body Text Bold"/>
    <w:basedOn w:val="BodyText"/>
    <w:qFormat/>
    <w:rsid w:val="00B533A2"/>
    <w:rPr>
      <w:b/>
    </w:rPr>
  </w:style>
  <w:style w:type="character" w:styleId="Hyperlink">
    <w:name w:val="Hyperlink"/>
    <w:basedOn w:val="DefaultParagraphFont"/>
    <w:uiPriority w:val="99"/>
    <w:unhideWhenUsed/>
    <w:rsid w:val="00402A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3840</Characters>
  <Application>Microsoft Office Word</Application>
  <DocSecurity>0</DocSecurity>
  <Lines>116</Lines>
  <Paragraphs>73</Paragraphs>
  <ScaleCrop>false</ScaleCrop>
  <Company>Author-it Software Corporation Ltd.</Company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RIIOGD304D Apply effective coal seam gas control practices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2022-10-18T13:45:00Z</dcterms:created>
  <dcterms:modified xsi:type="dcterms:W3CDTF">2022-10-18T13:45:00Z</dcterms:modified>
</cp:coreProperties>
</file>