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34A5" w:rsidP="003F34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RIIOGD301E Conduct and maintain derrick operations</w:t>
      </w:r>
      <w:r>
        <w:fldChar w:fldCharType="end"/>
      </w:r>
    </w:p>
    <w:p w:rsidR="003F34A5" w:rsidP="003F34A5">
      <w:pPr>
        <w:pStyle w:val="Version"/>
        <w:sectPr w:rsidSect="00851F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1FF8" w:rsidP="00851FF8">
      <w:pPr>
        <w:pStyle w:val="SuperHeading"/>
      </w:pPr>
      <w:r w:rsidRPr="00851FF8">
        <w:t>Assessment Requirements for RIIOGD301E Conduct and maintain derrick operations</w:t>
      </w:r>
    </w:p>
    <w:p w:rsidR="00000000" w:rsidRPr="00851FF8" w:rsidP="00851FF8">
      <w:pPr>
        <w:pStyle w:val="Heading1"/>
      </w:pPr>
      <w:bookmarkStart w:id="1" w:name="O_849940"/>
      <w:bookmarkEnd w:id="1"/>
      <w:r w:rsidRPr="00851FF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672"/>
        <w:gridCol w:w="8524"/>
      </w:tblGrid>
      <w:tr w:rsidTr="003F34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FF8">
            <w:pPr>
              <w:pStyle w:val="Heading4"/>
              <w:rPr>
                <w:lang w:val="en-NZ"/>
              </w:rPr>
            </w:pPr>
            <w:r w:rsidRPr="00851FF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FF8">
            <w:pPr>
              <w:pStyle w:val="Heading4"/>
              <w:rPr>
                <w:lang w:val="en-NZ"/>
              </w:rPr>
            </w:pPr>
            <w:r w:rsidRPr="00851FF8">
              <w:t>Comment</w:t>
            </w:r>
          </w:p>
        </w:tc>
      </w:tr>
      <w:tr w:rsidTr="003F34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FF8">
            <w:pPr>
              <w:pStyle w:val="BodyText"/>
              <w:rPr>
                <w:lang w:val="en-NZ"/>
              </w:rPr>
            </w:pPr>
            <w:r w:rsidRPr="00851FF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FF8" w:rsidP="00851FF8">
            <w:pPr>
              <w:pStyle w:val="BodyText"/>
            </w:pPr>
            <w:r w:rsidRPr="00851FF8">
              <w:t>This unit replaces RIIOGD301D Conduct and maintain derrick operations. Two element titles and multiple performance cr</w:t>
            </w:r>
            <w:r w:rsidRPr="00851FF8">
              <w:t>iteria amended. Performance and knowledge evidence amended.</w:t>
            </w:r>
          </w:p>
        </w:tc>
      </w:tr>
    </w:tbl>
    <w:p w:rsidR="00000000" w:rsidRPr="00851FF8" w:rsidP="00851FF8">
      <w:pPr>
        <w:pStyle w:val="BodyText"/>
      </w:pPr>
    </w:p>
    <w:p w:rsidR="00000000" w:rsidRPr="00851FF8" w:rsidP="00851FF8">
      <w:pPr>
        <w:pStyle w:val="AllowPageBreak"/>
      </w:pPr>
    </w:p>
    <w:p w:rsidR="00000000" w:rsidRPr="00851FF8" w:rsidP="00851FF8">
      <w:pPr>
        <w:pStyle w:val="Heading1"/>
      </w:pPr>
      <w:bookmarkStart w:id="2" w:name="O_849943"/>
      <w:bookmarkEnd w:id="2"/>
      <w:r w:rsidRPr="00851FF8">
        <w:t>Performance Evidence</w:t>
      </w:r>
    </w:p>
    <w:p w:rsidR="00000000" w:rsidRPr="00851FF8" w:rsidP="003F34A5">
      <w:pPr>
        <w:pStyle w:val="BodyText"/>
      </w:pPr>
      <w:r w:rsidRPr="00851FF8">
        <w:t>Evidence is required to be collected that demonstrates a candidate’s competency in this unit. Evidence must be relevant to the roles within this sector’s wo</w:t>
      </w:r>
      <w:r w:rsidRPr="00851FF8">
        <w:t>rk operations and satisfy all of the requirements of the performance criteria of this unit and include evidence that the candidate:</w:t>
      </w:r>
    </w:p>
    <w:p w:rsidR="00000000" w:rsidRPr="00851FF8" w:rsidP="00851FF8">
      <w:pPr>
        <w:pStyle w:val="ListBullet"/>
      </w:pPr>
      <w:r w:rsidRPr="00851FF8">
        <w:t>locates and applies relevant legislation, documentation, policies and procedures</w:t>
      </w:r>
    </w:p>
    <w:p w:rsidR="00000000" w:rsidRPr="00851FF8" w:rsidP="00851FF8">
      <w:pPr>
        <w:pStyle w:val="ListBullet"/>
      </w:pPr>
      <w:r w:rsidRPr="00851FF8">
        <w:t>implements the requirements, procedures an</w:t>
      </w:r>
      <w:r w:rsidRPr="00851FF8">
        <w:t>d techniques for the safe, effective and efficient completion of derrick operations and maintenance including:</w:t>
      </w:r>
    </w:p>
    <w:p w:rsidR="00000000" w:rsidRPr="00851FF8" w:rsidP="00851FF8">
      <w:pPr>
        <w:pStyle w:val="ListBullet2"/>
      </w:pPr>
      <w:r w:rsidRPr="00851FF8">
        <w:t>complying with work instructions</w:t>
      </w:r>
    </w:p>
    <w:p w:rsidR="00000000" w:rsidRPr="00851FF8" w:rsidP="00851FF8">
      <w:pPr>
        <w:pStyle w:val="ListBullet2"/>
      </w:pPr>
      <w:r w:rsidRPr="00851FF8">
        <w:t>using correct techniques for handling tubulars and equipment</w:t>
      </w:r>
    </w:p>
    <w:p w:rsidR="00000000" w:rsidRPr="00851FF8" w:rsidP="00851FF8">
      <w:pPr>
        <w:pStyle w:val="ListBullet2"/>
      </w:pPr>
      <w:r w:rsidRPr="00851FF8">
        <w:t>performing conversion between imperial and metric measurements</w:t>
      </w:r>
    </w:p>
    <w:p w:rsidR="00000000" w:rsidRPr="00851FF8" w:rsidP="00851FF8">
      <w:pPr>
        <w:pStyle w:val="ListBullet2"/>
      </w:pPr>
      <w:r w:rsidRPr="00851FF8">
        <w:t>demonstrates a range of written and verbal communications skills, including use of:</w:t>
      </w:r>
    </w:p>
    <w:p w:rsidR="00000000" w:rsidRPr="00851FF8" w:rsidP="00851FF8">
      <w:pPr>
        <w:pStyle w:val="ListBullet3"/>
      </w:pPr>
      <w:r w:rsidRPr="00851FF8">
        <w:t>2-way radio</w:t>
      </w:r>
    </w:p>
    <w:p w:rsidR="00000000" w:rsidRPr="00851FF8" w:rsidP="00851FF8">
      <w:pPr>
        <w:pStyle w:val="ListBullet3"/>
      </w:pPr>
      <w:r w:rsidRPr="00851FF8">
        <w:t>intercom</w:t>
      </w:r>
    </w:p>
    <w:p w:rsidR="00000000" w:rsidRPr="00851FF8" w:rsidP="00851FF8">
      <w:pPr>
        <w:pStyle w:val="ListBullet3"/>
      </w:pPr>
      <w:r w:rsidRPr="00851FF8">
        <w:t>telephone</w:t>
      </w:r>
    </w:p>
    <w:p w:rsidR="00000000" w:rsidRPr="00851FF8" w:rsidP="00851FF8">
      <w:pPr>
        <w:pStyle w:val="ListBullet3"/>
      </w:pPr>
      <w:r w:rsidRPr="00851FF8">
        <w:t>written instruction</w:t>
      </w:r>
    </w:p>
    <w:p w:rsidR="00000000" w:rsidRPr="00851FF8" w:rsidP="00851FF8">
      <w:pPr>
        <w:pStyle w:val="ListBullet3"/>
      </w:pPr>
      <w:r w:rsidRPr="00851FF8">
        <w:t>oral instruction</w:t>
      </w:r>
    </w:p>
    <w:p w:rsidR="00000000" w:rsidRPr="00851FF8" w:rsidP="00851FF8">
      <w:pPr>
        <w:pStyle w:val="ListBullet3"/>
      </w:pPr>
      <w:r w:rsidRPr="00851FF8">
        <w:t>hand signals</w:t>
      </w:r>
    </w:p>
    <w:p w:rsidR="00000000" w:rsidRPr="00851FF8" w:rsidP="00851FF8">
      <w:pPr>
        <w:pStyle w:val="ListBullet3"/>
      </w:pPr>
      <w:r w:rsidRPr="00851FF8">
        <w:t>telephone</w:t>
      </w:r>
    </w:p>
    <w:p w:rsidR="00000000" w:rsidRPr="00851FF8" w:rsidP="00851FF8">
      <w:pPr>
        <w:pStyle w:val="ListBullet3"/>
      </w:pPr>
      <w:r w:rsidRPr="00851FF8">
        <w:t>public addre</w:t>
      </w:r>
      <w:r w:rsidRPr="00851FF8">
        <w:t xml:space="preserve">ss system </w:t>
      </w:r>
    </w:p>
    <w:p w:rsidR="00000000" w:rsidRPr="00851FF8" w:rsidP="00851FF8">
      <w:pPr>
        <w:pStyle w:val="ListBullet3"/>
      </w:pPr>
      <w:r w:rsidRPr="00851FF8">
        <w:t>prepare and complete clear and legibly written reports</w:t>
      </w:r>
    </w:p>
    <w:p w:rsidR="00000000" w:rsidRPr="00851FF8" w:rsidP="00851FF8">
      <w:pPr>
        <w:pStyle w:val="ListBullet"/>
      </w:pPr>
      <w:r w:rsidRPr="00851FF8">
        <w:t>works effectively with others to undertake and complete the conduct and maintenance of derrick operations that meets all of the required outcomes including:</w:t>
      </w:r>
    </w:p>
    <w:p w:rsidR="00000000" w:rsidRPr="00851FF8" w:rsidP="00851FF8">
      <w:pPr>
        <w:pStyle w:val="ListBullet2"/>
      </w:pPr>
      <w:r w:rsidRPr="00851FF8">
        <w:t>coordinating activities with ot</w:t>
      </w:r>
      <w:r w:rsidRPr="00851FF8">
        <w:t xml:space="preserve">hers </w:t>
      </w:r>
    </w:p>
    <w:p w:rsidR="00000000" w:rsidRPr="00851FF8" w:rsidP="00851FF8">
      <w:pPr>
        <w:pStyle w:val="ListBullet2"/>
      </w:pPr>
      <w:r w:rsidRPr="00851FF8">
        <w:t>reading and passing on handover notes and details</w:t>
      </w:r>
    </w:p>
    <w:p w:rsidR="00000000" w:rsidRPr="00851FF8" w:rsidP="00851FF8">
      <w:pPr>
        <w:pStyle w:val="ListBullet2"/>
      </w:pPr>
      <w:r w:rsidRPr="00851FF8">
        <w:t>communicating clearly and concisely to and with the driller</w:t>
      </w:r>
    </w:p>
    <w:p w:rsidR="00000000" w:rsidRPr="00851FF8" w:rsidP="00851FF8">
      <w:pPr>
        <w:pStyle w:val="ListBullet2"/>
      </w:pPr>
      <w:r w:rsidRPr="00851FF8">
        <w:t>assisting the driller in Blowout Prevention (BOP) testing</w:t>
      </w:r>
    </w:p>
    <w:p w:rsidR="00000000" w:rsidRPr="00851FF8" w:rsidP="00851FF8">
      <w:pPr>
        <w:pStyle w:val="ListBullet2"/>
      </w:pPr>
      <w:r w:rsidRPr="00851FF8">
        <w:t>communicate clearly and concisely with fluid engineer and operator’</w:t>
      </w:r>
      <w:r w:rsidRPr="00851FF8">
        <w:t>s representative and inform driller of problems if they arise</w:t>
      </w:r>
    </w:p>
    <w:p w:rsidR="00000000" w:rsidRPr="00851FF8" w:rsidP="00851FF8">
      <w:pPr>
        <w:pStyle w:val="ListBullet"/>
      </w:pPr>
      <w:r w:rsidRPr="00851FF8">
        <w:t>demonstrates completion of the conduction and maintenance of derrick operations that safely, effectively and efficiently meets all of the required outcomes on more than one (1) occasion includi</w:t>
      </w:r>
      <w:r w:rsidRPr="00851FF8">
        <w:t>ng:</w:t>
      </w:r>
    </w:p>
    <w:p w:rsidR="00000000" w:rsidRPr="00851FF8" w:rsidP="00851FF8">
      <w:pPr>
        <w:pStyle w:val="ListBullet2"/>
      </w:pPr>
      <w:r w:rsidRPr="00851FF8">
        <w:t>handling tubular and equipment including making and breaking connections</w:t>
      </w:r>
    </w:p>
    <w:p w:rsidR="00000000" w:rsidRPr="00851FF8" w:rsidP="00851FF8">
      <w:pPr>
        <w:pStyle w:val="ListBullet2"/>
      </w:pPr>
      <w:r w:rsidRPr="00851FF8">
        <w:t>inspecting all lines, equipment and attachments to the derrick</w:t>
      </w:r>
    </w:p>
    <w:p w:rsidR="00000000" w:rsidRPr="00851FF8" w:rsidP="00851FF8">
      <w:pPr>
        <w:pStyle w:val="ListBullet2"/>
      </w:pPr>
      <w:r w:rsidRPr="00851FF8">
        <w:t>preparing fluids, checking fluid, aligning fluid, monitoring and recording fluid additives</w:t>
      </w:r>
    </w:p>
    <w:p w:rsidR="00000000" w:rsidRPr="00851FF8" w:rsidP="00851FF8">
      <w:pPr>
        <w:pStyle w:val="ListBullet2"/>
      </w:pPr>
      <w:r w:rsidRPr="00851FF8">
        <w:t xml:space="preserve">correctly preparing for </w:t>
      </w:r>
      <w:r w:rsidRPr="00851FF8">
        <w:t>drilling</w:t>
      </w:r>
    </w:p>
    <w:p w:rsidR="00000000" w:rsidRPr="00851FF8" w:rsidP="00851FF8">
      <w:pPr>
        <w:pStyle w:val="ListBullet2"/>
      </w:pPr>
      <w:r w:rsidRPr="00851FF8">
        <w:t>participating in pressure testing</w:t>
      </w:r>
    </w:p>
    <w:p w:rsidR="00000000" w:rsidRPr="00851FF8" w:rsidP="00851FF8">
      <w:pPr>
        <w:pStyle w:val="ListBullet2"/>
      </w:pPr>
      <w:r w:rsidRPr="00851FF8">
        <w:t>assisting in running and cementing casings</w:t>
      </w:r>
    </w:p>
    <w:p w:rsidR="00000000" w:rsidRPr="00851FF8" w:rsidP="00851FF8">
      <w:pPr>
        <w:pStyle w:val="ListBullet2"/>
      </w:pPr>
      <w:r w:rsidRPr="00851FF8">
        <w:t>assisting with rig shutdown and rig down</w:t>
      </w:r>
    </w:p>
    <w:p w:rsidR="00000000" w:rsidRPr="00851FF8" w:rsidP="00851FF8">
      <w:pPr>
        <w:pStyle w:val="AllowPageBreak"/>
      </w:pPr>
    </w:p>
    <w:p w:rsidR="00000000" w:rsidRPr="00851FF8" w:rsidP="00851FF8">
      <w:pPr>
        <w:pStyle w:val="Heading1"/>
      </w:pPr>
      <w:bookmarkStart w:id="3" w:name="O_849942"/>
      <w:bookmarkEnd w:id="3"/>
      <w:r w:rsidRPr="00851FF8">
        <w:t>Knowledge Evidence</w:t>
      </w:r>
    </w:p>
    <w:p w:rsidR="00000000" w:rsidRPr="00851FF8" w:rsidP="003F34A5">
      <w:pPr>
        <w:pStyle w:val="BodyText"/>
      </w:pPr>
      <w:r w:rsidRPr="00851FF8">
        <w:t>The candidate must demonstrate knowledge of the following in conduct and maintain derrick operations:</w:t>
      </w:r>
    </w:p>
    <w:p w:rsidR="00000000" w:rsidRPr="00851FF8" w:rsidP="00851FF8">
      <w:pPr>
        <w:pStyle w:val="ListBullet"/>
      </w:pPr>
      <w:r w:rsidRPr="00851FF8">
        <w:t>company and statutory safety guidelines, procedures and practices</w:t>
      </w:r>
    </w:p>
    <w:p w:rsidR="00000000" w:rsidRPr="00851FF8" w:rsidP="00851FF8">
      <w:pPr>
        <w:pStyle w:val="ListBullet"/>
      </w:pPr>
      <w:r w:rsidRPr="00851FF8">
        <w:t>safe operating procedures when operating equipment</w:t>
      </w:r>
    </w:p>
    <w:p w:rsidR="00000000" w:rsidRPr="00851FF8" w:rsidP="00851FF8">
      <w:pPr>
        <w:pStyle w:val="ListBullet"/>
      </w:pPr>
      <w:r w:rsidRPr="00851FF8">
        <w:t>equipment malfunction or failure and</w:t>
      </w:r>
      <w:r w:rsidRPr="00851FF8">
        <w:t xml:space="preserve"> appropriate procedures</w:t>
      </w:r>
    </w:p>
    <w:p w:rsidR="00000000" w:rsidRPr="00851FF8" w:rsidP="00851FF8">
      <w:pPr>
        <w:pStyle w:val="ListBullet"/>
      </w:pPr>
      <w:r w:rsidRPr="00851FF8">
        <w:t>supervision and training of subordinates to provided standards</w:t>
      </w:r>
    </w:p>
    <w:p w:rsidR="00000000" w:rsidRPr="00851FF8" w:rsidP="00851FF8">
      <w:pPr>
        <w:pStyle w:val="ListBullet"/>
      </w:pPr>
      <w:r w:rsidRPr="00851FF8">
        <w:t>work directed by driller in timely and efficient manner</w:t>
      </w:r>
    </w:p>
    <w:p w:rsidR="00000000" w:rsidRPr="00851FF8" w:rsidP="00851FF8">
      <w:pPr>
        <w:pStyle w:val="ListBullet"/>
      </w:pPr>
      <w:r w:rsidRPr="00851FF8">
        <w:t>routine maintenance of derrick</w:t>
      </w:r>
    </w:p>
    <w:p w:rsidR="00000000" w:rsidRPr="00851FF8" w:rsidP="00851FF8">
      <w:pPr>
        <w:pStyle w:val="ListBullet"/>
      </w:pPr>
      <w:r w:rsidRPr="00851FF8">
        <w:t>preparation for drilling operations</w:t>
      </w:r>
    </w:p>
    <w:p w:rsidR="00000000" w:rsidRPr="00851FF8" w:rsidP="00851FF8">
      <w:pPr>
        <w:pStyle w:val="ListBullet"/>
      </w:pPr>
      <w:r w:rsidRPr="00851FF8">
        <w:t>preparation for the tripping of tubulars</w:t>
      </w:r>
    </w:p>
    <w:p w:rsidR="00000000" w:rsidRPr="00851FF8" w:rsidP="00851FF8">
      <w:pPr>
        <w:pStyle w:val="ListBullet"/>
      </w:pPr>
      <w:r w:rsidRPr="00851FF8">
        <w:t>proce</w:t>
      </w:r>
      <w:r w:rsidRPr="00851FF8">
        <w:t>ss for assisting in running and cementing of casing</w:t>
      </w:r>
    </w:p>
    <w:p w:rsidR="00000000" w:rsidRPr="00851FF8" w:rsidP="00851FF8">
      <w:pPr>
        <w:pStyle w:val="ListBullet"/>
      </w:pPr>
      <w:r w:rsidRPr="00851FF8">
        <w:t>key tasks in assisting driller in handling and nipple up of Blowout Prevention (BOP) stack</w:t>
      </w:r>
    </w:p>
    <w:p w:rsidR="00000000" w:rsidRPr="00851FF8" w:rsidP="00851FF8">
      <w:pPr>
        <w:pStyle w:val="ListBullet"/>
      </w:pPr>
      <w:r w:rsidRPr="00851FF8">
        <w:t>key tasks in acting as assistant to driller on drill floor</w:t>
      </w:r>
    </w:p>
    <w:p w:rsidR="00000000" w:rsidRPr="00851FF8" w:rsidP="00851FF8">
      <w:pPr>
        <w:pStyle w:val="ListBullet"/>
      </w:pPr>
      <w:r w:rsidRPr="00851FF8">
        <w:t>process for keeping circulation system clean and opera</w:t>
      </w:r>
      <w:r w:rsidRPr="00851FF8">
        <w:t>ting well</w:t>
      </w:r>
    </w:p>
    <w:p w:rsidR="00000000" w:rsidRPr="00851FF8" w:rsidP="00851FF8">
      <w:pPr>
        <w:pStyle w:val="ListBullet"/>
      </w:pPr>
      <w:r w:rsidRPr="00851FF8">
        <w:t>equipment maintenance and disposing of waste properly</w:t>
      </w:r>
    </w:p>
    <w:p w:rsidR="00000000" w:rsidRPr="00851FF8" w:rsidP="00851FF8">
      <w:pPr>
        <w:pStyle w:val="ListBullet"/>
      </w:pPr>
      <w:r w:rsidRPr="00851FF8">
        <w:t>awareness of position of crew members on floor during handling of drill stem</w:t>
      </w:r>
    </w:p>
    <w:p w:rsidR="00000000" w:rsidRPr="00851FF8" w:rsidP="00851FF8">
      <w:pPr>
        <w:pStyle w:val="ListBullet"/>
      </w:pPr>
      <w:r w:rsidRPr="00851FF8">
        <w:t>safe operating procedures when operating equipment</w:t>
      </w:r>
    </w:p>
    <w:p w:rsidR="00000000" w:rsidRPr="00851FF8" w:rsidP="00851FF8">
      <w:pPr>
        <w:pStyle w:val="ListBullet"/>
      </w:pPr>
      <w:r w:rsidRPr="00851FF8">
        <w:t>conversion between metric and imperial measurements</w:t>
      </w:r>
    </w:p>
    <w:p w:rsidR="00000000" w:rsidRPr="00851FF8" w:rsidP="00851FF8">
      <w:pPr>
        <w:pStyle w:val="ListBullet"/>
      </w:pPr>
      <w:r w:rsidRPr="00851FF8">
        <w:t>rig maintena</w:t>
      </w:r>
      <w:r w:rsidRPr="00851FF8">
        <w:t>nce</w:t>
      </w:r>
    </w:p>
    <w:p w:rsidR="00000000" w:rsidRPr="00851FF8" w:rsidP="00851FF8">
      <w:pPr>
        <w:pStyle w:val="ListBullet"/>
      </w:pPr>
      <w:r w:rsidRPr="00851FF8">
        <w:t>normal drilling operations</w:t>
      </w:r>
    </w:p>
    <w:p w:rsidR="00000000" w:rsidRPr="00851FF8" w:rsidP="00851FF8">
      <w:pPr>
        <w:pStyle w:val="ListBullet"/>
      </w:pPr>
      <w:r w:rsidRPr="00851FF8">
        <w:t>non-routine drilling operations</w:t>
      </w:r>
    </w:p>
    <w:p w:rsidR="00000000" w:rsidRPr="00851FF8" w:rsidP="00851FF8">
      <w:pPr>
        <w:pStyle w:val="AllowPageBreak"/>
      </w:pPr>
    </w:p>
    <w:p w:rsidR="00000000" w:rsidRPr="00851FF8" w:rsidP="00851FF8">
      <w:pPr>
        <w:pStyle w:val="Heading1"/>
      </w:pPr>
      <w:bookmarkStart w:id="4" w:name="O_849941"/>
      <w:bookmarkEnd w:id="4"/>
      <w:r w:rsidRPr="00851FF8">
        <w:t>Assessment Conditions</w:t>
      </w:r>
    </w:p>
    <w:p w:rsidR="00000000" w:rsidRPr="00851FF8" w:rsidP="00851FF8">
      <w:pPr>
        <w:pStyle w:val="ListBullet"/>
      </w:pPr>
      <w:r w:rsidRPr="00851FF8">
        <w:t xml:space="preserve">Assessors must satisfy the Standards for Registered Training Organisations (RTOs) 2015/AQTF </w:t>
      </w:r>
      <w:r w:rsidRPr="00851FF8">
        <w:t xml:space="preserve">mandatory competency requirements for assessors; and industry regulations for certification and licensing; and, </w:t>
      </w:r>
    </w:p>
    <w:p w:rsidR="00000000" w:rsidRPr="00851FF8" w:rsidP="00851FF8">
      <w:pPr>
        <w:pStyle w:val="ListBullet"/>
      </w:pPr>
      <w:r w:rsidRPr="00851FF8">
        <w:t>this unit must be assessed in the context of this sector’s work environment; and,</w:t>
      </w:r>
    </w:p>
    <w:p w:rsidR="00000000" w:rsidRPr="00851FF8" w:rsidP="00851FF8">
      <w:pPr>
        <w:pStyle w:val="ListBullet"/>
      </w:pPr>
      <w:r w:rsidRPr="00851FF8">
        <w:t>this unit must be assessed in compliance with relevant legisl</w:t>
      </w:r>
      <w:r w:rsidRPr="00851FF8">
        <w:t>ation/regulation and using policies, procedures, processes and operational manuals directly related to the industry sector for which it is being assessed; and,</w:t>
      </w:r>
    </w:p>
    <w:p w:rsidR="00000000" w:rsidRPr="00851FF8" w:rsidP="00851FF8">
      <w:pPr>
        <w:pStyle w:val="ListBullet"/>
      </w:pPr>
      <w:r w:rsidRPr="00851FF8">
        <w:t>assessment may be conducted in conjunction with the assessment of other units of competency; and</w:t>
      </w:r>
      <w:r w:rsidRPr="00851FF8">
        <w:t>,</w:t>
      </w:r>
    </w:p>
    <w:p w:rsidR="00000000" w:rsidRPr="00851FF8" w:rsidP="00851FF8">
      <w:pPr>
        <w:pStyle w:val="ListBullet"/>
      </w:pPr>
      <w:r w:rsidRPr="00851FF8">
        <w:t>assessment must confirm consistent performance can be applied in a range of relevant workplace circumstances; and,</w:t>
      </w:r>
    </w:p>
    <w:p w:rsidR="00000000" w:rsidRPr="00851FF8" w:rsidP="00851FF8">
      <w:pPr>
        <w:pStyle w:val="ListBullet"/>
      </w:pPr>
      <w:r w:rsidRPr="00851FF8">
        <w:t>assessors must demonstrate the performance evidence, and knowledge evidence as outlined in this unit of competency, and through the minimum</w:t>
      </w:r>
      <w:r w:rsidRPr="00851FF8">
        <w:t xml:space="preserve"> years of current* work experience specified below in an industry sector relevant to the outcomes of the unit; or,</w:t>
      </w:r>
    </w:p>
    <w:p w:rsidR="00000000" w:rsidRPr="00851FF8" w:rsidP="00851FF8">
      <w:pPr>
        <w:pStyle w:val="ListBullet"/>
      </w:pPr>
      <w:r w:rsidRPr="00851FF8">
        <w:t>where the assessor does not meet experience requirements a co-assessment or partnership arrangement must exist between the qualified assessor</w:t>
      </w:r>
      <w:r w:rsidRPr="00851FF8">
        <w:t xml:space="preserve"> and an industry subject matter expert. The industry subject matter expert should hold the unit being assessed (or an equivalent unit) and/or demonstrate equivalence of skills and knowledge at the unit level. An industry technical expert must also demonstr</w:t>
      </w:r>
      <w:r w:rsidRPr="00851FF8">
        <w:t>ate skills and knowledge from the minimum years of current work experience specified below in the industry sector, including time spent in roles related to the unit being assessed; and,</w:t>
      </w:r>
    </w:p>
    <w:p w:rsidR="00000000" w:rsidRPr="00851FF8" w:rsidP="00851FF8">
      <w:pPr>
        <w:pStyle w:val="ListBullet"/>
      </w:pPr>
      <w:r w:rsidRPr="00851FF8">
        <w:t>assessor and Industry subject matter expert requirements differ depend</w:t>
      </w:r>
      <w:r w:rsidRPr="00851FF8">
        <w:t>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851FF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1FF8">
            <w:pPr>
              <w:pStyle w:val="Heading4"/>
              <w:rPr>
                <w:lang w:val="en-NZ"/>
              </w:rPr>
            </w:pPr>
            <w:r w:rsidRPr="00851FF8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1FF8">
            <w:pPr>
              <w:pStyle w:val="Heading4"/>
              <w:rPr>
                <w:lang w:val="en-NZ"/>
              </w:rPr>
            </w:pPr>
            <w:r w:rsidRPr="00851FF8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1FF8">
            <w:pPr>
              <w:pStyle w:val="Heading4"/>
              <w:rPr>
                <w:lang w:val="en-NZ"/>
              </w:rPr>
            </w:pPr>
            <w:r w:rsidRPr="00851FF8">
              <w:t>Required assessor or industry subject matter expert experience</w:t>
            </w:r>
          </w:p>
        </w:tc>
      </w:tr>
      <w:tr w:rsidTr="00851FF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1FF8">
            <w:pPr>
              <w:pStyle w:val="BodyText"/>
              <w:rPr>
                <w:lang w:val="en-NZ"/>
              </w:rPr>
            </w:pPr>
            <w:r w:rsidRPr="00851FF8">
              <w:t>Drilling, Metalliferous Mining, Co</w:t>
            </w:r>
            <w:r w:rsidRPr="00851FF8">
              <w:t>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1FF8">
            <w:pPr>
              <w:pStyle w:val="BodyText"/>
              <w:rPr>
                <w:lang w:val="en-NZ"/>
              </w:rPr>
            </w:pPr>
            <w:r w:rsidRPr="00851FF8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1FF8">
            <w:pPr>
              <w:pStyle w:val="BodyText"/>
              <w:rPr>
                <w:lang w:val="en-NZ"/>
              </w:rPr>
            </w:pPr>
            <w:r w:rsidRPr="00851FF8">
              <w:t>1 Year</w:t>
            </w:r>
          </w:p>
        </w:tc>
      </w:tr>
      <w:tr w:rsidTr="00851FF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1FF8">
            <w:pPr>
              <w:pStyle w:val="BodyText"/>
              <w:rPr>
                <w:lang w:val="en-NZ"/>
              </w:rPr>
            </w:pPr>
            <w:r w:rsidRPr="00851FF8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1FF8">
            <w:pPr>
              <w:pStyle w:val="BodyText"/>
              <w:rPr>
                <w:lang w:val="en-NZ"/>
              </w:rPr>
            </w:pPr>
            <w:r w:rsidRPr="00851FF8">
              <w:t>2 Years</w:t>
            </w:r>
          </w:p>
        </w:tc>
      </w:tr>
      <w:tr w:rsidTr="00851FF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1FF8">
            <w:pPr>
              <w:pStyle w:val="BodyText"/>
              <w:rPr>
                <w:lang w:val="en-NZ"/>
              </w:rPr>
            </w:pPr>
            <w:r w:rsidRPr="00851FF8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1FF8">
            <w:pPr>
              <w:pStyle w:val="BodyText"/>
              <w:rPr>
                <w:lang w:val="en-NZ"/>
              </w:rPr>
            </w:pPr>
            <w:r w:rsidRPr="00851FF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1FF8">
            <w:pPr>
              <w:pStyle w:val="BodyText"/>
              <w:rPr>
                <w:lang w:val="en-NZ"/>
              </w:rPr>
            </w:pPr>
            <w:r w:rsidRPr="00851FF8">
              <w:t>3 Years</w:t>
            </w:r>
          </w:p>
        </w:tc>
      </w:tr>
      <w:tr w:rsidTr="00851FF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1FF8">
            <w:pPr>
              <w:pStyle w:val="BodyText"/>
              <w:rPr>
                <w:lang w:val="en-NZ"/>
              </w:rPr>
            </w:pPr>
            <w:r w:rsidRPr="00851FF8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1FF8">
            <w:pPr>
              <w:pStyle w:val="BodyText"/>
              <w:rPr>
                <w:lang w:val="en-NZ"/>
              </w:rPr>
            </w:pPr>
            <w:r w:rsidRPr="00851FF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1FF8">
            <w:pPr>
              <w:pStyle w:val="BodyText"/>
              <w:rPr>
                <w:lang w:val="en-NZ"/>
              </w:rPr>
            </w:pPr>
            <w:r w:rsidRPr="00851FF8">
              <w:t>5 Years</w:t>
            </w:r>
          </w:p>
        </w:tc>
      </w:tr>
      <w:tr w:rsidTr="00851FF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1FF8">
            <w:pPr>
              <w:pStyle w:val="BodyText"/>
              <w:rPr>
                <w:lang w:val="en-NZ"/>
              </w:rPr>
            </w:pPr>
            <w:r w:rsidRPr="00851FF8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51FF8" w:rsidP="00851FF8">
            <w:pPr>
              <w:pStyle w:val="BodyText"/>
            </w:pPr>
            <w:r w:rsidRPr="00851FF8">
              <w:t>Where this unit is being assessed outside of the Resources and Infrastructure Sectors, assessor and/or industry subject matter expert experience should be in-line with industry standards for the sector in which it is being assessed and, where no industry s</w:t>
            </w:r>
            <w:r w:rsidRPr="00851FF8">
              <w:t>tandard is specified, should comply with any relevant regulation.</w:t>
            </w:r>
          </w:p>
        </w:tc>
      </w:tr>
    </w:tbl>
    <w:p w:rsidR="00000000" w:rsidRPr="00851FF8" w:rsidP="003F34A5">
      <w:pPr>
        <w:pStyle w:val="BodyText"/>
      </w:pPr>
      <w:r w:rsidRPr="00851FF8">
        <w:t>*Assessors can demonstrate current work experience through employment within industry in a role relevant to the outcomes of the unit; or, for external assessors this can be demonstrated th</w:t>
      </w:r>
      <w:r w:rsidRPr="00851FF8">
        <w:t>rough exposure to industry by conducting frequent site assessments across various locations.</w:t>
      </w:r>
    </w:p>
    <w:p w:rsidR="00000000" w:rsidRPr="00851FF8" w:rsidP="003F34A5">
      <w:pPr>
        <w:pStyle w:val="BodyText"/>
      </w:pPr>
      <w:r w:rsidRPr="00851FF8">
        <w:t>**Where a unit is being delivered outside of a qualification the first numeric character in the unit code should be considered to indicate the AQF level.</w:t>
      </w:r>
    </w:p>
    <w:p w:rsidR="00000000" w:rsidRPr="00851FF8" w:rsidP="00851FF8">
      <w:pPr>
        <w:pStyle w:val="Heading1"/>
      </w:pPr>
      <w:bookmarkStart w:id="5" w:name="O_849939"/>
      <w:bookmarkEnd w:id="5"/>
      <w:r w:rsidRPr="00851FF8">
        <w:t>Links</w:t>
      </w:r>
    </w:p>
    <w:p w:rsidR="00000000" w:rsidRPr="00851FF8" w:rsidP="003F34A5">
      <w:pPr>
        <w:pStyle w:val="BodyText"/>
      </w:pPr>
      <w:r w:rsidRPr="00851F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4474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51FF8" w:rsidP="00851FF8"/>
    <w:sectPr w:rsidSect="00851F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F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FF8" w:rsidRPr="003F34A5" w:rsidP="003F34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F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4A5" w:rsidP="00851F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34A5" w:rsidP="00851F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34A5" w:rsidP="00851F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F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4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1FF8" w:rsidRPr="003F34A5" w:rsidP="003F34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F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4A5" w:rsidRPr="002D2AF8" w:rsidP="00851F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RIIOGD301E Conduct and maintain derrick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F34A5" w:rsidP="00851F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C82D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0E26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A438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F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1F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1F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1F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1F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1F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1F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1F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1F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1F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1F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1FF8"/>
  </w:style>
  <w:style w:type="character" w:customStyle="1" w:styleId="Heading1Char">
    <w:name w:val="Heading 1 Char"/>
    <w:basedOn w:val="DefaultParagraphFont"/>
    <w:link w:val="Heading1"/>
    <w:rsid w:val="00851F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1FF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51F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1F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1FF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1FF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1F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1F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51FF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51F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1F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1F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1F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1F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1F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1F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1F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1F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1F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1F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1F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1F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1F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1F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1F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1F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1F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1F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1FF8"/>
    <w:rPr>
      <w:b/>
      <w:spacing w:val="0"/>
    </w:rPr>
  </w:style>
  <w:style w:type="paragraph" w:customStyle="1" w:styleId="SuperTitle">
    <w:name w:val="SuperTitle"/>
    <w:basedOn w:val="Title"/>
    <w:rsid w:val="00851F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1F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1F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1F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1F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1F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1F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1F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1F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1F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1F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1F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1FF8"/>
    <w:rPr>
      <w:i/>
    </w:rPr>
  </w:style>
  <w:style w:type="paragraph" w:styleId="Caption">
    <w:name w:val="caption"/>
    <w:basedOn w:val="BodyText"/>
    <w:next w:val="Normal"/>
    <w:qFormat/>
    <w:rsid w:val="00851F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1F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1F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1FF8"/>
  </w:style>
  <w:style w:type="paragraph" w:styleId="TableofFigures">
    <w:name w:val="table of figures"/>
    <w:basedOn w:val="Normal"/>
    <w:next w:val="Normal"/>
    <w:semiHidden/>
    <w:rsid w:val="00851F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1FF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51FF8"/>
    <w:rPr>
      <w:rFonts w:ascii="Wingdings" w:hAnsi="Wingdings"/>
    </w:rPr>
  </w:style>
  <w:style w:type="paragraph" w:customStyle="1" w:styleId="TableHeading">
    <w:name w:val="Table Heading"/>
    <w:basedOn w:val="HeadingBase"/>
    <w:rsid w:val="00851F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1FF8"/>
    <w:rPr>
      <w:color w:val="0033CC"/>
      <w:u w:val="none"/>
    </w:rPr>
  </w:style>
  <w:style w:type="paragraph" w:customStyle="1" w:styleId="BodyTextRight">
    <w:name w:val="Body Text Right"/>
    <w:basedOn w:val="BodyText"/>
    <w:rsid w:val="00851F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1F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1FF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1F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1F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1F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1FF8"/>
    <w:rPr>
      <w:sz w:val="32"/>
    </w:rPr>
  </w:style>
  <w:style w:type="paragraph" w:customStyle="1" w:styleId="HeadingProcedure">
    <w:name w:val="Heading Procedure"/>
    <w:basedOn w:val="HeadingBase"/>
    <w:next w:val="Normal"/>
    <w:rsid w:val="00851F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1FF8"/>
    <w:pPr>
      <w:spacing w:before="60" w:after="60"/>
    </w:pPr>
  </w:style>
  <w:style w:type="paragraph" w:styleId="ListContinue">
    <w:name w:val="List Continue"/>
    <w:basedOn w:val="List"/>
    <w:rsid w:val="00851FF8"/>
    <w:pPr>
      <w:ind w:firstLine="0"/>
    </w:pPr>
  </w:style>
  <w:style w:type="paragraph" w:customStyle="1" w:styleId="ListNote">
    <w:name w:val="List Note"/>
    <w:basedOn w:val="List"/>
    <w:rsid w:val="00851F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1F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1F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1FF8"/>
    <w:rPr>
      <w:rFonts w:ascii="Courier New" w:hAnsi="Courier New"/>
    </w:rPr>
  </w:style>
  <w:style w:type="paragraph" w:customStyle="1" w:styleId="NoteBullet">
    <w:name w:val="Note Bullet"/>
    <w:basedOn w:val="Note"/>
    <w:rsid w:val="00851F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1F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1F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1F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1FF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51F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1F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1FF8"/>
    <w:rPr>
      <w:b/>
      <w:smallCaps/>
    </w:rPr>
  </w:style>
  <w:style w:type="paragraph" w:customStyle="1" w:styleId="TableListNumber">
    <w:name w:val="Table List Number"/>
    <w:basedOn w:val="ListNumber"/>
    <w:rsid w:val="00851F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1F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1FF8"/>
    <w:pPr>
      <w:numPr>
        <w:numId w:val="10"/>
      </w:numPr>
    </w:pPr>
  </w:style>
  <w:style w:type="paragraph" w:customStyle="1" w:styleId="ListAlpha2">
    <w:name w:val="List Alpha 2"/>
    <w:basedOn w:val="List2"/>
    <w:rsid w:val="00851FF8"/>
    <w:pPr>
      <w:numPr>
        <w:numId w:val="9"/>
      </w:numPr>
    </w:pPr>
  </w:style>
  <w:style w:type="paragraph" w:styleId="List2">
    <w:name w:val="List 2"/>
    <w:basedOn w:val="BodyText"/>
    <w:rsid w:val="00851F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1F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1F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1FF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51FF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51FF8"/>
    <w:pPr>
      <w:numPr>
        <w:numId w:val="5"/>
      </w:numPr>
    </w:pPr>
  </w:style>
  <w:style w:type="paragraph" w:styleId="ListContinue2">
    <w:name w:val="List Continue 2"/>
    <w:basedOn w:val="List2"/>
    <w:rsid w:val="00851FF8"/>
    <w:pPr>
      <w:ind w:firstLine="0"/>
    </w:pPr>
  </w:style>
  <w:style w:type="paragraph" w:styleId="ListContinue3">
    <w:name w:val="List Continue 3"/>
    <w:basedOn w:val="List3"/>
    <w:rsid w:val="00851FF8"/>
    <w:pPr>
      <w:ind w:left="1021" w:firstLine="0"/>
    </w:pPr>
  </w:style>
  <w:style w:type="paragraph" w:styleId="ListContinue4">
    <w:name w:val="List Continue 4"/>
    <w:basedOn w:val="List4"/>
    <w:rsid w:val="00851FF8"/>
    <w:pPr>
      <w:ind w:firstLine="0"/>
    </w:pPr>
  </w:style>
  <w:style w:type="paragraph" w:styleId="ListContinue5">
    <w:name w:val="List Continue 5"/>
    <w:basedOn w:val="List5"/>
    <w:rsid w:val="00851FF8"/>
    <w:pPr>
      <w:ind w:firstLine="0"/>
    </w:pPr>
  </w:style>
  <w:style w:type="paragraph" w:styleId="ListNumber3">
    <w:name w:val="List Number 3"/>
    <w:basedOn w:val="List3"/>
    <w:rsid w:val="00851FF8"/>
    <w:pPr>
      <w:numPr>
        <w:numId w:val="6"/>
      </w:numPr>
    </w:pPr>
  </w:style>
  <w:style w:type="paragraph" w:styleId="ListNumber4">
    <w:name w:val="List Number 4"/>
    <w:basedOn w:val="List4"/>
    <w:rsid w:val="00851FF8"/>
    <w:pPr>
      <w:numPr>
        <w:numId w:val="7"/>
      </w:numPr>
    </w:pPr>
  </w:style>
  <w:style w:type="paragraph" w:styleId="ListNumber5">
    <w:name w:val="List Number 5"/>
    <w:basedOn w:val="List5"/>
    <w:rsid w:val="00851FF8"/>
    <w:pPr>
      <w:numPr>
        <w:numId w:val="8"/>
      </w:numPr>
    </w:pPr>
  </w:style>
  <w:style w:type="paragraph" w:styleId="BlockText">
    <w:name w:val="Block Text"/>
    <w:basedOn w:val="Normal"/>
    <w:rsid w:val="00851F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1F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1FF8"/>
    <w:rPr>
      <w:sz w:val="16"/>
      <w:vertAlign w:val="superscript"/>
    </w:rPr>
  </w:style>
  <w:style w:type="character" w:customStyle="1" w:styleId="Symbols">
    <w:name w:val="Symbols"/>
    <w:basedOn w:val="DefaultParagraphFont"/>
    <w:rsid w:val="00851FF8"/>
    <w:rPr>
      <w:rFonts w:ascii="Symbol" w:hAnsi="Symbol"/>
    </w:rPr>
  </w:style>
  <w:style w:type="character" w:customStyle="1" w:styleId="MenuOptions">
    <w:name w:val="Menu Options"/>
    <w:basedOn w:val="DefaultParagraphFont"/>
    <w:rsid w:val="00851F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1FF8"/>
    <w:rPr>
      <w:b/>
    </w:rPr>
  </w:style>
  <w:style w:type="character" w:customStyle="1" w:styleId="Underlined">
    <w:name w:val="Underlined"/>
    <w:basedOn w:val="DefaultParagraphFont"/>
    <w:rsid w:val="00851FF8"/>
    <w:rPr>
      <w:u w:val="single"/>
    </w:rPr>
  </w:style>
  <w:style w:type="paragraph" w:customStyle="1" w:styleId="TableBodyTextRight">
    <w:name w:val="Table Body Text Right"/>
    <w:basedOn w:val="TableBodyText"/>
    <w:rsid w:val="00851F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1FF8"/>
    <w:rPr>
      <w:sz w:val="18"/>
    </w:rPr>
  </w:style>
  <w:style w:type="paragraph" w:customStyle="1" w:styleId="BodySmallRight">
    <w:name w:val="Body Small Right"/>
    <w:basedOn w:val="BodyTextRight"/>
    <w:rsid w:val="00851FF8"/>
    <w:rPr>
      <w:sz w:val="18"/>
      <w:szCs w:val="18"/>
    </w:rPr>
  </w:style>
  <w:style w:type="paragraph" w:customStyle="1" w:styleId="MarginEdition">
    <w:name w:val="Margin Edition"/>
    <w:basedOn w:val="MarginNote"/>
    <w:rsid w:val="00851F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1FF8"/>
    <w:rPr>
      <w:sz w:val="2"/>
      <w:szCs w:val="2"/>
    </w:rPr>
  </w:style>
  <w:style w:type="character" w:customStyle="1" w:styleId="Small">
    <w:name w:val="Small"/>
    <w:basedOn w:val="DefaultParagraphFont"/>
    <w:rsid w:val="00851FF8"/>
    <w:rPr>
      <w:sz w:val="16"/>
    </w:rPr>
  </w:style>
  <w:style w:type="paragraph" w:customStyle="1" w:styleId="WideTable">
    <w:name w:val="Wide Table"/>
    <w:basedOn w:val="Normal"/>
    <w:rsid w:val="00851F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1FF8"/>
  </w:style>
  <w:style w:type="paragraph" w:styleId="Quote">
    <w:name w:val="Quote"/>
    <w:basedOn w:val="Heading1"/>
    <w:link w:val="QuoteChar"/>
    <w:qFormat/>
    <w:rsid w:val="00851F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1F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1FF8"/>
    <w:pPr>
      <w:pageBreakBefore/>
    </w:pPr>
  </w:style>
  <w:style w:type="paragraph" w:customStyle="1" w:styleId="Border">
    <w:name w:val="Border"/>
    <w:basedOn w:val="Normal"/>
    <w:qFormat/>
    <w:rsid w:val="00851F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1F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F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F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1F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1F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1F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1F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1F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1FF8"/>
    <w:rPr>
      <w:u w:val="single"/>
    </w:rPr>
  </w:style>
  <w:style w:type="character" w:customStyle="1" w:styleId="BoldandItalics">
    <w:name w:val="Bold and Italics"/>
    <w:qFormat/>
    <w:rsid w:val="00851FF8"/>
    <w:rPr>
      <w:b/>
      <w:i/>
      <w:u w:val="none"/>
    </w:rPr>
  </w:style>
  <w:style w:type="paragraph" w:styleId="BalloonText">
    <w:name w:val="Balloon Text"/>
    <w:basedOn w:val="Normal"/>
    <w:link w:val="BalloonTextChar"/>
    <w:rsid w:val="00851F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1F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1F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1F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1F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1F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1FF8"/>
    <w:pPr>
      <w:spacing w:before="0" w:after="0"/>
    </w:pPr>
  </w:style>
  <w:style w:type="paragraph" w:customStyle="1" w:styleId="BodyTextBold">
    <w:name w:val="Body Text Bold"/>
    <w:basedOn w:val="BodyText"/>
    <w:qFormat/>
    <w:rsid w:val="00851FF8"/>
    <w:rPr>
      <w:b/>
    </w:rPr>
  </w:style>
  <w:style w:type="character" w:styleId="Hyperlink">
    <w:name w:val="Hyperlink"/>
    <w:basedOn w:val="DefaultParagraphFont"/>
    <w:uiPriority w:val="99"/>
    <w:unhideWhenUsed/>
    <w:rsid w:val="003F34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919</Words>
  <Characters>5796</Characters>
  <Application>Microsoft Office Word</Application>
  <DocSecurity>0</DocSecurity>
  <Lines>148</Lines>
  <Paragraphs>104</Paragraphs>
  <ScaleCrop>false</ScaleCrop>
  <Company>Author-it Software Corporation Ltd.</Company>
  <LinksUpToDate>false</LinksUpToDate>
  <CharactersWithSpaces>6611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RIIOGD301E Conduct and maintain derrick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2022-10-18T14:06:00Z</dcterms:created>
  <dcterms:modified xsi:type="dcterms:W3CDTF">2022-10-18T14:06:00Z</dcterms:modified>
</cp:coreProperties>
</file>