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E3E" w:rsidP="00F61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RIIOGD206E Assist and monitor well control operations</w:t>
      </w:r>
      <w:r>
        <w:fldChar w:fldCharType="end"/>
      </w:r>
    </w:p>
    <w:p w:rsidR="00F61E3E" w:rsidP="00F61E3E">
      <w:pPr>
        <w:pStyle w:val="Version"/>
        <w:sectPr w:rsidSect="00711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C08" w:rsidP="00711C08">
      <w:pPr>
        <w:pStyle w:val="SuperHeading"/>
      </w:pPr>
      <w:r w:rsidRPr="00711C08">
        <w:t>RIIOGD206E Assist and monitor well control operations</w:t>
      </w:r>
    </w:p>
    <w:p w:rsidR="00000000" w:rsidRPr="00711C08" w:rsidP="00711C08">
      <w:pPr>
        <w:pStyle w:val="Heading1"/>
      </w:pPr>
      <w:bookmarkStart w:id="1" w:name="O_1107224"/>
      <w:bookmarkEnd w:id="1"/>
      <w:r w:rsidRPr="00711C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11C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BodyText"/>
            </w:pPr>
            <w:r w:rsidRPr="00711C0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rPr>
                <w:rStyle w:val="SpecialBold"/>
              </w:rPr>
              <w:t>Comments</w:t>
            </w:r>
          </w:p>
        </w:tc>
      </w:tr>
      <w:tr w:rsidTr="00711C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BodyText"/>
            </w:pPr>
            <w:r w:rsidRPr="00711C08">
              <w:t>This version first released with RII Resources and Infrastructure Industry Training Package Version 5.0.</w:t>
            </w:r>
          </w:p>
        </w:tc>
      </w:tr>
    </w:tbl>
    <w:p w:rsidR="00000000" w:rsidRPr="00711C08" w:rsidP="00711C08">
      <w:pPr>
        <w:pStyle w:val="BodyText"/>
      </w:pPr>
    </w:p>
    <w:p w:rsidR="00000000" w:rsidRPr="00711C08" w:rsidP="00711C08">
      <w:pPr>
        <w:pStyle w:val="AllowPageBreak"/>
      </w:pPr>
    </w:p>
    <w:p w:rsidR="00000000" w:rsidRPr="00711C08" w:rsidP="00711C08">
      <w:pPr>
        <w:pStyle w:val="Heading1"/>
      </w:pPr>
      <w:bookmarkStart w:id="2" w:name="O_1107229"/>
      <w:bookmarkEnd w:id="2"/>
      <w:r w:rsidRPr="00711C08">
        <w:t>Application</w:t>
      </w:r>
    </w:p>
    <w:p w:rsidR="00000000" w:rsidRPr="00711C08" w:rsidP="00F61E3E">
      <w:pPr>
        <w:pStyle w:val="BodyText"/>
      </w:pPr>
      <w:r w:rsidRPr="00711C08">
        <w:t>This unit describes the skills and knowledge requir</w:t>
      </w:r>
      <w:r w:rsidRPr="00711C08">
        <w:t>ed to assist with well control in coal mining and drilling. It prepares individuals to monitor and assist operational and basic maintenance activities.</w:t>
      </w:r>
    </w:p>
    <w:p w:rsidR="00000000" w:rsidRPr="00711C08" w:rsidP="00F61E3E">
      <w:pPr>
        <w:pStyle w:val="BodyText"/>
      </w:pPr>
      <w:r w:rsidRPr="00711C08">
        <w:t>It applies to those working in assistant roles. They generally work under supervision to undertake a pre</w:t>
      </w:r>
      <w:r w:rsidRPr="00711C08">
        <w:t>scribed range of functions involving known routines and procedures.</w:t>
      </w:r>
    </w:p>
    <w:p w:rsidR="00000000" w:rsidRPr="00711C08" w:rsidP="00F61E3E">
      <w:pPr>
        <w:pStyle w:val="BodyText"/>
      </w:pPr>
      <w:r w:rsidRPr="00711C08">
        <w:t>No licensing, legislation or certification requirements apply to this unit at the time of publication.</w:t>
      </w:r>
    </w:p>
    <w:p w:rsidR="00000000" w:rsidRPr="00711C08" w:rsidP="00711C08">
      <w:pPr>
        <w:pStyle w:val="Heading1"/>
      </w:pPr>
      <w:bookmarkStart w:id="3" w:name="O_1107228"/>
      <w:bookmarkEnd w:id="3"/>
      <w:r w:rsidRPr="00711C08">
        <w:t>Unit Sector</w:t>
      </w:r>
    </w:p>
    <w:p w:rsidR="00000000" w:rsidRPr="00711C08" w:rsidP="00F61E3E">
      <w:pPr>
        <w:pStyle w:val="List"/>
      </w:pPr>
      <w:r w:rsidRPr="00711C08">
        <w:t>Coal mining</w:t>
      </w:r>
    </w:p>
    <w:p w:rsidR="00000000" w:rsidRPr="00711C08" w:rsidP="00F61E3E">
      <w:pPr>
        <w:pStyle w:val="List"/>
      </w:pPr>
      <w:r w:rsidRPr="00711C08">
        <w:t>Drilling</w:t>
      </w:r>
    </w:p>
    <w:p w:rsidR="00000000" w:rsidRPr="00711C08" w:rsidP="00711C08">
      <w:pPr>
        <w:pStyle w:val="AllowPageBreak"/>
      </w:pPr>
    </w:p>
    <w:p w:rsidR="00000000" w:rsidRPr="00711C08" w:rsidP="00711C08">
      <w:pPr>
        <w:pStyle w:val="Heading1"/>
      </w:pPr>
      <w:bookmarkStart w:id="4" w:name="O_1107227"/>
      <w:bookmarkEnd w:id="4"/>
      <w:r w:rsidRPr="00711C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BodyText"/>
            </w:pPr>
            <w:r w:rsidRPr="00711C08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rPr>
                <w:rStyle w:val="SpecialBold"/>
              </w:rPr>
              <w:t>PERFORMANCE CRITERIA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BodyText"/>
            </w:pPr>
            <w:r w:rsidRPr="00711C08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List"/>
              <w:rPr>
                <w:lang w:val="en-NZ"/>
              </w:rPr>
            </w:pPr>
            <w:r w:rsidRPr="00711C08">
              <w:t>1. Plan and prepare to assist with well control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List"/>
            </w:pPr>
            <w:r w:rsidRPr="00711C08">
              <w:t>1.1 O</w:t>
            </w:r>
            <w:r w:rsidRPr="00711C08">
              <w:t xml:space="preserve">btain, read and confirm work requirements </w:t>
            </w:r>
          </w:p>
          <w:p w:rsidR="00000000" w:rsidRPr="00711C08" w:rsidP="00711C08">
            <w:pPr>
              <w:pStyle w:val="List"/>
            </w:pPr>
            <w:r w:rsidRPr="00711C08">
              <w:t xml:space="preserve">1.2 Access, interpret and apply well control documentation and confirm work activity is compliant </w:t>
            </w:r>
          </w:p>
          <w:p w:rsidR="00000000" w:rsidRPr="00711C08" w:rsidP="00711C08">
            <w:pPr>
              <w:pStyle w:val="List"/>
            </w:pPr>
            <w:r w:rsidRPr="00711C08">
              <w:t>1.3 Identify and minimise environmental issues and potential hazards, and assess and address risks within scope of</w:t>
            </w:r>
            <w:r w:rsidRPr="00711C08">
              <w:t xml:space="preserve"> own role and according to workplace procedures</w:t>
            </w:r>
          </w:p>
          <w:p w:rsidR="00000000" w:rsidRPr="00711C08" w:rsidP="00711C08">
            <w:pPr>
              <w:pStyle w:val="List"/>
            </w:pPr>
            <w:r w:rsidRPr="00711C08">
              <w:t>1.4 Select and wear personal protective equipment required for work activity</w:t>
            </w:r>
          </w:p>
          <w:p w:rsidR="00000000" w:rsidP="00711C08">
            <w:pPr>
              <w:pStyle w:val="List"/>
              <w:rPr>
                <w:lang w:val="en-NZ"/>
              </w:rPr>
            </w:pPr>
            <w:r w:rsidRPr="00711C08">
              <w:t xml:space="preserve">1.5 Communicate with other personnel on site as required and confirm briefings and handover details are communicated and </w:t>
            </w:r>
            <w:r w:rsidRPr="00711C08">
              <w:t>received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List"/>
              <w:rPr>
                <w:lang w:val="en-NZ"/>
              </w:rPr>
            </w:pPr>
            <w:r w:rsidRPr="00711C08">
              <w:t>2. Assist with well control activities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List"/>
            </w:pPr>
            <w:r w:rsidRPr="00711C08">
              <w:t>2.1 Monitor flows and returns for required volumes and rates, and report inconsistencies to driller</w:t>
            </w:r>
          </w:p>
          <w:p w:rsidR="00000000" w:rsidRPr="00711C08" w:rsidP="00711C08">
            <w:pPr>
              <w:pStyle w:val="List"/>
            </w:pPr>
            <w:r w:rsidRPr="00711C08">
              <w:t>2.2 Assist in operating well control pumps according to job requirements and workplace procedures</w:t>
            </w:r>
          </w:p>
          <w:p w:rsidR="00000000" w:rsidRPr="00711C08" w:rsidP="00711C08">
            <w:pPr>
              <w:pStyle w:val="List"/>
            </w:pPr>
            <w:r w:rsidRPr="00711C08">
              <w:t>2.3 Read and interp</w:t>
            </w:r>
            <w:r w:rsidRPr="00711C08">
              <w:t>ret measuring devices to monitor required operation of well control process and equipment</w:t>
            </w:r>
          </w:p>
          <w:p w:rsidR="00000000" w:rsidRPr="00711C08" w:rsidP="00711C08">
            <w:pPr>
              <w:pStyle w:val="List"/>
            </w:pPr>
            <w:r w:rsidRPr="00711C08">
              <w:t>2.4 Communicate operational information to other crew members during well control operations</w:t>
            </w:r>
          </w:p>
          <w:p w:rsidR="00000000" w:rsidRPr="00711C08" w:rsidP="00711C08">
            <w:pPr>
              <w:pStyle w:val="List"/>
            </w:pPr>
            <w:r w:rsidRPr="00711C08">
              <w:t>2.5 Assist in installing and maintaining equipment according to job requi</w:t>
            </w:r>
            <w:r w:rsidRPr="00711C08">
              <w:t>rements and workplace procedures</w:t>
            </w:r>
          </w:p>
          <w:p w:rsidR="00000000" w:rsidP="00711C08">
            <w:pPr>
              <w:pStyle w:val="List"/>
              <w:rPr>
                <w:lang w:val="en-NZ"/>
              </w:rPr>
            </w:pPr>
            <w:r w:rsidRPr="00711C08">
              <w:t>2.6 Participate in emergency drills and exercises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List"/>
              <w:rPr>
                <w:lang w:val="en-NZ"/>
              </w:rPr>
            </w:pPr>
            <w:r w:rsidRPr="00711C08">
              <w:t>3. Monitor and report safety issues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List"/>
            </w:pPr>
            <w:r w:rsidRPr="00711C08">
              <w:t>3.1 Identify, address and report hazards associated with well control under varying working conditions</w:t>
            </w:r>
          </w:p>
          <w:p w:rsidR="00000000" w:rsidRPr="00711C08" w:rsidP="00711C08">
            <w:pPr>
              <w:pStyle w:val="List"/>
            </w:pPr>
            <w:r w:rsidRPr="00711C08">
              <w:t>3.2 Recognise kick indicators and</w:t>
            </w:r>
            <w:r w:rsidRPr="00711C08">
              <w:t xml:space="preserve"> advise driller during well control operations</w:t>
            </w:r>
          </w:p>
          <w:p w:rsidR="00000000" w:rsidRPr="00711C08" w:rsidP="00711C08">
            <w:pPr>
              <w:pStyle w:val="List"/>
            </w:pPr>
            <w:r w:rsidRPr="00711C08">
              <w:t>3.3 Identify and report ignition sources as required</w:t>
            </w:r>
          </w:p>
          <w:p w:rsidR="00000000" w:rsidRPr="00711C08" w:rsidP="00711C08">
            <w:pPr>
              <w:pStyle w:val="List"/>
            </w:pPr>
            <w:r w:rsidRPr="00711C08">
              <w:t>3.4 Identify and report sources and presence of flammable gases and emissions as required</w:t>
            </w:r>
          </w:p>
          <w:p w:rsidR="00000000" w:rsidRPr="00711C08" w:rsidP="00711C08">
            <w:pPr>
              <w:pStyle w:val="List"/>
            </w:pPr>
            <w:r w:rsidRPr="00711C08">
              <w:t>3.5 Identify and report running well control equipment malfunction</w:t>
            </w:r>
            <w:r w:rsidRPr="00711C08">
              <w:t>s as required</w:t>
            </w:r>
          </w:p>
        </w:tc>
      </w:tr>
    </w:tbl>
    <w:p w:rsidR="00000000" w:rsidRPr="00711C08" w:rsidP="00711C08">
      <w:pPr>
        <w:pStyle w:val="BodyText"/>
      </w:pPr>
    </w:p>
    <w:p w:rsidR="00000000" w:rsidRPr="00711C08" w:rsidP="00711C08">
      <w:pPr>
        <w:pStyle w:val="AllowPageBreak"/>
      </w:pPr>
    </w:p>
    <w:p w:rsidR="00000000" w:rsidRPr="00711C08" w:rsidP="00711C08">
      <w:pPr>
        <w:pStyle w:val="Heading1"/>
      </w:pPr>
      <w:bookmarkStart w:id="5" w:name="O_1107226"/>
      <w:bookmarkEnd w:id="5"/>
      <w:r w:rsidRPr="00711C08">
        <w:t>Foundation Skills</w:t>
      </w:r>
    </w:p>
    <w:p w:rsidR="00000000" w:rsidRPr="00F61E3E" w:rsidP="00F61E3E">
      <w:pPr>
        <w:pStyle w:val="BodyText"/>
        <w:rPr>
          <w:i/>
        </w:rPr>
      </w:pPr>
      <w:r w:rsidRPr="00F61E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BodyText"/>
            </w:pPr>
            <w:r w:rsidRPr="00711C08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rPr>
                <w:rStyle w:val="SpecialBold"/>
              </w:rPr>
              <w:t>DESCRIPTION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C08">
            <w:pPr>
              <w:pStyle w:val="ListBullet"/>
              <w:rPr>
                <w:lang w:val="en-NZ"/>
              </w:rPr>
            </w:pPr>
            <w:r w:rsidRPr="00711C08">
              <w:t>Interprets numerical information from basic measuring devices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ListBullet"/>
              <w:rPr>
                <w:lang w:val="en-NZ"/>
              </w:rPr>
            </w:pPr>
            <w:r w:rsidRPr="00711C08">
              <w:t>Listens to short, explicit instructions for work procedures and asks questions to clarify and confirm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t>Writing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ListBullet"/>
              <w:rPr>
                <w:lang w:val="en-NZ"/>
              </w:rPr>
            </w:pPr>
            <w:r w:rsidRPr="00711C08">
              <w:t>Produces and completes workplace reports using appropriate vocabulary, grammatical structures and conventions</w:t>
            </w:r>
          </w:p>
        </w:tc>
      </w:tr>
      <w:tr w:rsidTr="0071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08">
            <w:pPr>
              <w:pStyle w:val="BodyText"/>
              <w:rPr>
                <w:lang w:val="en-NZ"/>
              </w:rPr>
            </w:pPr>
            <w:r w:rsidRPr="00711C08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08" w:rsidP="00711C08">
            <w:pPr>
              <w:pStyle w:val="ListBullet"/>
            </w:pPr>
            <w:r w:rsidRPr="00711C08">
              <w:t>Monitors and minimises own exposure to worksite hazards during activities</w:t>
            </w:r>
          </w:p>
        </w:tc>
      </w:tr>
    </w:tbl>
    <w:p w:rsidR="00000000" w:rsidRPr="00711C08" w:rsidP="00711C08">
      <w:pPr>
        <w:pStyle w:val="BodyText"/>
      </w:pPr>
    </w:p>
    <w:p w:rsidR="00000000" w:rsidRPr="00711C08" w:rsidP="00711C08">
      <w:pPr>
        <w:pStyle w:val="AllowPageBreak"/>
      </w:pPr>
    </w:p>
    <w:p w:rsidR="00000000" w:rsidRPr="00711C08" w:rsidP="00711C08">
      <w:pPr>
        <w:pStyle w:val="Heading1"/>
      </w:pPr>
      <w:bookmarkStart w:id="6" w:name="O_1107225"/>
      <w:bookmarkEnd w:id="6"/>
      <w:r w:rsidRPr="00711C08">
        <w:t>Unit Mapping Information</w:t>
      </w:r>
    </w:p>
    <w:p w:rsidR="00000000" w:rsidRPr="00711C08" w:rsidP="00F61E3E">
      <w:pPr>
        <w:pStyle w:val="BodyText"/>
      </w:pPr>
      <w:r w:rsidRPr="00711C08">
        <w:t>Supersed</w:t>
      </w:r>
      <w:r w:rsidRPr="00711C08">
        <w:t>es and is equivalent to RIIOGD206D Assist with coal seam gas control.</w:t>
      </w:r>
    </w:p>
    <w:p w:rsidR="00000000" w:rsidRPr="00711C08" w:rsidP="00711C08">
      <w:pPr>
        <w:pStyle w:val="Heading1"/>
      </w:pPr>
      <w:bookmarkStart w:id="7" w:name="O_1107218"/>
      <w:bookmarkEnd w:id="7"/>
      <w:r w:rsidRPr="00711C08">
        <w:t>Links</w:t>
      </w:r>
    </w:p>
    <w:p w:rsidR="00000000" w:rsidRPr="00711C08" w:rsidP="00F61E3E">
      <w:pPr>
        <w:pStyle w:val="BodyText"/>
      </w:pPr>
      <w:r w:rsidRPr="00711C0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3D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C08" w:rsidP="00711C08"/>
    <w:sectPr w:rsidSect="00711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08" w:rsidRPr="00F61E3E" w:rsidP="00F61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3E" w:rsidP="00711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E3E" w:rsidP="00711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E3E" w:rsidP="00711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C08" w:rsidRPr="00F61E3E" w:rsidP="00F61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3E" w:rsidRPr="002D2AF8" w:rsidP="00711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RIIOGD206E Assist and monitor well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61E3E" w:rsidP="00711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9AE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AEE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C08"/>
  </w:style>
  <w:style w:type="character" w:customStyle="1" w:styleId="Heading1Char">
    <w:name w:val="Heading 1 Char"/>
    <w:basedOn w:val="DefaultParagraphFont"/>
    <w:link w:val="Heading1"/>
    <w:rsid w:val="00711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C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C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C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C08"/>
    <w:rPr>
      <w:b/>
      <w:spacing w:val="0"/>
    </w:rPr>
  </w:style>
  <w:style w:type="character" w:styleId="Emphasis">
    <w:name w:val="Emphasis"/>
    <w:basedOn w:val="DefaultParagraphFont"/>
    <w:qFormat/>
    <w:rsid w:val="00711C08"/>
    <w:rPr>
      <w:i/>
    </w:rPr>
  </w:style>
  <w:style w:type="paragraph" w:customStyle="1" w:styleId="SuperHeading">
    <w:name w:val="SuperHeading"/>
    <w:basedOn w:val="Normal"/>
    <w:rsid w:val="00711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C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C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C08"/>
  </w:style>
  <w:style w:type="paragraph" w:styleId="TableofFigures">
    <w:name w:val="table of figures"/>
    <w:basedOn w:val="Normal"/>
    <w:next w:val="Normal"/>
    <w:semiHidden/>
    <w:rsid w:val="00711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C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C08"/>
    <w:rPr>
      <w:rFonts w:ascii="Wingdings" w:hAnsi="Wingdings"/>
    </w:rPr>
  </w:style>
  <w:style w:type="paragraph" w:customStyle="1" w:styleId="TableHeading">
    <w:name w:val="Table Heading"/>
    <w:basedOn w:val="HeadingBase"/>
    <w:rsid w:val="00711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C08"/>
    <w:rPr>
      <w:color w:val="0033CC"/>
      <w:u w:val="none"/>
    </w:rPr>
  </w:style>
  <w:style w:type="paragraph" w:customStyle="1" w:styleId="BodyTextRight">
    <w:name w:val="Body Text Right"/>
    <w:basedOn w:val="BodyText"/>
    <w:rsid w:val="00711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C08"/>
    <w:rPr>
      <w:sz w:val="32"/>
    </w:rPr>
  </w:style>
  <w:style w:type="paragraph" w:customStyle="1" w:styleId="HeadingProcedure">
    <w:name w:val="Heading Procedure"/>
    <w:basedOn w:val="HeadingBase"/>
    <w:next w:val="Normal"/>
    <w:rsid w:val="00711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C08"/>
    <w:pPr>
      <w:spacing w:before="60" w:after="60"/>
    </w:pPr>
  </w:style>
  <w:style w:type="paragraph" w:styleId="ListContinue">
    <w:name w:val="List Continue"/>
    <w:basedOn w:val="List"/>
    <w:rsid w:val="00711C08"/>
    <w:pPr>
      <w:ind w:firstLine="0"/>
    </w:pPr>
  </w:style>
  <w:style w:type="paragraph" w:customStyle="1" w:styleId="ListNote">
    <w:name w:val="List Note"/>
    <w:basedOn w:val="List"/>
    <w:rsid w:val="00711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C08"/>
    <w:rPr>
      <w:rFonts w:ascii="Courier New" w:hAnsi="Courier New"/>
    </w:rPr>
  </w:style>
  <w:style w:type="paragraph" w:customStyle="1" w:styleId="NoteBullet">
    <w:name w:val="Note Bullet"/>
    <w:basedOn w:val="Note"/>
    <w:rsid w:val="00711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C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C08"/>
    <w:rPr>
      <w:b/>
      <w:smallCaps/>
    </w:rPr>
  </w:style>
  <w:style w:type="paragraph" w:customStyle="1" w:styleId="TableListNumber">
    <w:name w:val="Table List Number"/>
    <w:basedOn w:val="ListNumber"/>
    <w:rsid w:val="00711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C08"/>
    <w:pPr>
      <w:numPr>
        <w:numId w:val="8"/>
      </w:numPr>
    </w:pPr>
  </w:style>
  <w:style w:type="paragraph" w:customStyle="1" w:styleId="ListAlpha2">
    <w:name w:val="List Alpha 2"/>
    <w:basedOn w:val="List2"/>
    <w:rsid w:val="00711C08"/>
    <w:pPr>
      <w:numPr>
        <w:numId w:val="7"/>
      </w:numPr>
    </w:pPr>
  </w:style>
  <w:style w:type="paragraph" w:styleId="List2">
    <w:name w:val="List 2"/>
    <w:basedOn w:val="BodyText"/>
    <w:rsid w:val="00711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C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C08"/>
    <w:pPr>
      <w:numPr>
        <w:numId w:val="3"/>
      </w:numPr>
    </w:pPr>
  </w:style>
  <w:style w:type="paragraph" w:styleId="ListContinue2">
    <w:name w:val="List Continue 2"/>
    <w:basedOn w:val="List2"/>
    <w:rsid w:val="00711C08"/>
    <w:pPr>
      <w:ind w:firstLine="0"/>
    </w:pPr>
  </w:style>
  <w:style w:type="paragraph" w:styleId="ListContinue3">
    <w:name w:val="List Continue 3"/>
    <w:basedOn w:val="List3"/>
    <w:rsid w:val="00711C08"/>
    <w:pPr>
      <w:ind w:left="1021" w:firstLine="0"/>
    </w:pPr>
  </w:style>
  <w:style w:type="paragraph" w:styleId="ListContinue4">
    <w:name w:val="List Continue 4"/>
    <w:basedOn w:val="List4"/>
    <w:rsid w:val="00711C08"/>
    <w:pPr>
      <w:ind w:firstLine="0"/>
    </w:pPr>
  </w:style>
  <w:style w:type="paragraph" w:styleId="ListContinue5">
    <w:name w:val="List Continue 5"/>
    <w:basedOn w:val="List5"/>
    <w:rsid w:val="00711C08"/>
    <w:pPr>
      <w:ind w:firstLine="0"/>
    </w:pPr>
  </w:style>
  <w:style w:type="paragraph" w:styleId="ListNumber3">
    <w:name w:val="List Number 3"/>
    <w:basedOn w:val="List3"/>
    <w:rsid w:val="00711C08"/>
    <w:pPr>
      <w:numPr>
        <w:numId w:val="4"/>
      </w:numPr>
    </w:pPr>
  </w:style>
  <w:style w:type="paragraph" w:styleId="ListNumber4">
    <w:name w:val="List Number 4"/>
    <w:basedOn w:val="List4"/>
    <w:rsid w:val="00711C08"/>
    <w:pPr>
      <w:numPr>
        <w:numId w:val="5"/>
      </w:numPr>
    </w:pPr>
  </w:style>
  <w:style w:type="paragraph" w:styleId="ListNumber5">
    <w:name w:val="List Number 5"/>
    <w:basedOn w:val="List5"/>
    <w:rsid w:val="00711C08"/>
    <w:pPr>
      <w:numPr>
        <w:numId w:val="6"/>
      </w:numPr>
    </w:pPr>
  </w:style>
  <w:style w:type="paragraph" w:styleId="BlockText">
    <w:name w:val="Block Text"/>
    <w:basedOn w:val="Normal"/>
    <w:rsid w:val="00711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C08"/>
    <w:rPr>
      <w:sz w:val="16"/>
      <w:vertAlign w:val="superscript"/>
    </w:rPr>
  </w:style>
  <w:style w:type="character" w:customStyle="1" w:styleId="Symbols">
    <w:name w:val="Symbols"/>
    <w:basedOn w:val="DefaultParagraphFont"/>
    <w:rsid w:val="00711C08"/>
    <w:rPr>
      <w:rFonts w:ascii="Symbol" w:hAnsi="Symbol"/>
    </w:rPr>
  </w:style>
  <w:style w:type="character" w:customStyle="1" w:styleId="MenuOptions">
    <w:name w:val="Menu Options"/>
    <w:basedOn w:val="DefaultParagraphFont"/>
    <w:rsid w:val="00711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C08"/>
    <w:rPr>
      <w:b/>
    </w:rPr>
  </w:style>
  <w:style w:type="character" w:customStyle="1" w:styleId="Underlined">
    <w:name w:val="Underlined"/>
    <w:basedOn w:val="DefaultParagraphFont"/>
    <w:rsid w:val="00711C08"/>
    <w:rPr>
      <w:u w:val="single"/>
    </w:rPr>
  </w:style>
  <w:style w:type="paragraph" w:customStyle="1" w:styleId="TableBodyTextRight">
    <w:name w:val="Table Body Text Right"/>
    <w:basedOn w:val="TableBodyText"/>
    <w:rsid w:val="00711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C08"/>
    <w:rPr>
      <w:sz w:val="18"/>
    </w:rPr>
  </w:style>
  <w:style w:type="paragraph" w:customStyle="1" w:styleId="BodySmallRight">
    <w:name w:val="Body Small Right"/>
    <w:basedOn w:val="BodyTextRight"/>
    <w:rsid w:val="00711C08"/>
    <w:rPr>
      <w:sz w:val="18"/>
      <w:szCs w:val="18"/>
    </w:rPr>
  </w:style>
  <w:style w:type="paragraph" w:customStyle="1" w:styleId="MarginEdition">
    <w:name w:val="Margin Edition"/>
    <w:basedOn w:val="MarginNote"/>
    <w:rsid w:val="00711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C08"/>
    <w:rPr>
      <w:sz w:val="2"/>
      <w:szCs w:val="2"/>
    </w:rPr>
  </w:style>
  <w:style w:type="character" w:customStyle="1" w:styleId="Small">
    <w:name w:val="Small"/>
    <w:basedOn w:val="DefaultParagraphFont"/>
    <w:rsid w:val="00711C08"/>
    <w:rPr>
      <w:sz w:val="16"/>
    </w:rPr>
  </w:style>
  <w:style w:type="paragraph" w:customStyle="1" w:styleId="WideTable">
    <w:name w:val="Wide Table"/>
    <w:basedOn w:val="Normal"/>
    <w:rsid w:val="00711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C08"/>
  </w:style>
  <w:style w:type="paragraph" w:styleId="Quote">
    <w:name w:val="Quote"/>
    <w:basedOn w:val="Heading1"/>
    <w:link w:val="QuoteChar"/>
    <w:qFormat/>
    <w:rsid w:val="00711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C08"/>
    <w:pPr>
      <w:pageBreakBefore/>
    </w:pPr>
  </w:style>
  <w:style w:type="paragraph" w:customStyle="1" w:styleId="Border">
    <w:name w:val="Border"/>
    <w:basedOn w:val="Normal"/>
    <w:qFormat/>
    <w:rsid w:val="00711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C08"/>
    <w:rPr>
      <w:u w:val="single"/>
    </w:rPr>
  </w:style>
  <w:style w:type="character" w:customStyle="1" w:styleId="BoldandItalics">
    <w:name w:val="Bold and Italics"/>
    <w:qFormat/>
    <w:rsid w:val="00711C08"/>
    <w:rPr>
      <w:b/>
      <w:i/>
      <w:u w:val="none"/>
    </w:rPr>
  </w:style>
  <w:style w:type="paragraph" w:styleId="BalloonText">
    <w:name w:val="Balloon Text"/>
    <w:basedOn w:val="Normal"/>
    <w:link w:val="BalloonTextChar"/>
    <w:rsid w:val="00711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C08"/>
    <w:pPr>
      <w:spacing w:before="0" w:after="0"/>
    </w:pPr>
  </w:style>
  <w:style w:type="paragraph" w:customStyle="1" w:styleId="BodyTextBold">
    <w:name w:val="Body Text Bold"/>
    <w:basedOn w:val="BodyText"/>
    <w:qFormat/>
    <w:rsid w:val="00711C08"/>
    <w:rPr>
      <w:b/>
    </w:rPr>
  </w:style>
  <w:style w:type="character" w:styleId="Hyperlink">
    <w:name w:val="Hyperlink"/>
    <w:basedOn w:val="DefaultParagraphFont"/>
    <w:uiPriority w:val="99"/>
    <w:unhideWhenUsed/>
    <w:rsid w:val="00F61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3143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RIIOGD206E Assist and monitor well control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