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713" w:rsidP="00BC5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RIIOGD205E Support blow out prevention operations</w:t>
      </w:r>
      <w:r>
        <w:fldChar w:fldCharType="end"/>
      </w:r>
    </w:p>
    <w:p w:rsidR="00BC5713" w:rsidP="00BC5713">
      <w:pPr>
        <w:pStyle w:val="Version"/>
        <w:sectPr w:rsidSect="00C57C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CED" w:rsidP="00C57CED">
      <w:pPr>
        <w:pStyle w:val="SuperHeading"/>
      </w:pPr>
      <w:r w:rsidRPr="00C57CED">
        <w:t>RIIOGD205E Support blow out prevention operations</w:t>
      </w:r>
    </w:p>
    <w:p w:rsidR="00000000" w:rsidRPr="00C57CED" w:rsidP="00C57CED">
      <w:pPr>
        <w:pStyle w:val="Heading1"/>
      </w:pPr>
      <w:bookmarkStart w:id="1" w:name="O_1107208"/>
      <w:bookmarkEnd w:id="1"/>
      <w:r w:rsidRPr="00C57C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57C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BodyText"/>
            </w:pPr>
            <w:r w:rsidRPr="00C57CE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BodyText"/>
              <w:rPr>
                <w:lang w:val="en-NZ"/>
              </w:rPr>
            </w:pPr>
            <w:r w:rsidRPr="00C57CED">
              <w:rPr>
                <w:rStyle w:val="SpecialBold"/>
              </w:rPr>
              <w:t>Comments</w:t>
            </w:r>
          </w:p>
        </w:tc>
      </w:tr>
      <w:tr w:rsidTr="00C57C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BodyText"/>
              <w:rPr>
                <w:lang w:val="en-NZ"/>
              </w:rPr>
            </w:pPr>
            <w:r w:rsidRPr="00C57CE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BodyText"/>
            </w:pPr>
            <w:r w:rsidRPr="00C57CED">
              <w:t>This version first released with RII Resources and Infrastructure Industry Training Package Version 5.0.</w:t>
            </w:r>
          </w:p>
        </w:tc>
      </w:tr>
    </w:tbl>
    <w:p w:rsidR="00000000" w:rsidRPr="00C57CED" w:rsidP="00C57CED">
      <w:pPr>
        <w:pStyle w:val="BodyText"/>
      </w:pPr>
    </w:p>
    <w:p w:rsidR="00000000" w:rsidRPr="00C57CED" w:rsidP="00C57CED">
      <w:pPr>
        <w:pStyle w:val="AllowPageBreak"/>
      </w:pPr>
    </w:p>
    <w:p w:rsidR="00000000" w:rsidRPr="00C57CED" w:rsidP="00C57CED">
      <w:pPr>
        <w:pStyle w:val="Heading1"/>
      </w:pPr>
      <w:bookmarkStart w:id="2" w:name="O_1107213"/>
      <w:bookmarkEnd w:id="2"/>
      <w:r w:rsidRPr="00C57CED">
        <w:t>Application</w:t>
      </w:r>
    </w:p>
    <w:p w:rsidR="00000000" w:rsidRPr="00C57CED" w:rsidP="00BC5713">
      <w:pPr>
        <w:pStyle w:val="BodyText"/>
      </w:pPr>
      <w:r w:rsidRPr="00C57CED">
        <w:t>This unit describes the skills and knowledge required to app</w:t>
      </w:r>
      <w:r w:rsidRPr="00C57CED">
        <w:t>ly support blow out prevention (BOP) operations in coal mining and drilling. It prepares individuals to monitor and report BOP safety issues and assist in emergency procedures.</w:t>
      </w:r>
    </w:p>
    <w:p w:rsidR="00000000" w:rsidRPr="00C57CED" w:rsidP="00BC5713">
      <w:pPr>
        <w:pStyle w:val="BodyText"/>
      </w:pPr>
      <w:r w:rsidRPr="00C57CED">
        <w:t>It applies to those working in operational roles. They generally work under sup</w:t>
      </w:r>
      <w:r w:rsidRPr="00C57CED">
        <w:t>ervision to undertake a prescribed range of functions involving known routines and procedures.</w:t>
      </w:r>
    </w:p>
    <w:p w:rsidR="00000000" w:rsidRPr="00C57CED" w:rsidP="00BC5713">
      <w:pPr>
        <w:pStyle w:val="BodyText"/>
      </w:pPr>
      <w:r w:rsidRPr="00C57CED">
        <w:t>Licensing, legislative and certification requirements that apply to this unit can vary between states, territories, and industry sectors. Users must check requir</w:t>
      </w:r>
      <w:r w:rsidRPr="00C57CED">
        <w:t>ements with relevant body before applying the unit.</w:t>
      </w:r>
    </w:p>
    <w:p w:rsidR="00000000" w:rsidRPr="00C57CED" w:rsidP="00C57CED">
      <w:pPr>
        <w:pStyle w:val="Heading1"/>
      </w:pPr>
      <w:bookmarkStart w:id="3" w:name="O_1107212"/>
      <w:bookmarkEnd w:id="3"/>
      <w:r w:rsidRPr="00C57CED">
        <w:t>Unit Sector</w:t>
      </w:r>
    </w:p>
    <w:p w:rsidR="00000000" w:rsidRPr="00C57CED" w:rsidP="00BC5713">
      <w:pPr>
        <w:pStyle w:val="List"/>
      </w:pPr>
      <w:r w:rsidRPr="00C57CED">
        <w:t>Coal mining</w:t>
      </w:r>
    </w:p>
    <w:p w:rsidR="00000000" w:rsidRPr="00C57CED" w:rsidP="00BC5713">
      <w:pPr>
        <w:pStyle w:val="List"/>
      </w:pPr>
      <w:r w:rsidRPr="00C57CED">
        <w:t>Drilling</w:t>
      </w:r>
    </w:p>
    <w:p w:rsidR="00000000" w:rsidRPr="00C57CED" w:rsidP="00C57CED">
      <w:pPr>
        <w:pStyle w:val="AllowPageBreak"/>
      </w:pPr>
    </w:p>
    <w:p w:rsidR="00000000" w:rsidRPr="00C57CED" w:rsidP="00C57CED">
      <w:pPr>
        <w:pStyle w:val="Heading1"/>
      </w:pPr>
      <w:bookmarkStart w:id="4" w:name="O_1107211"/>
      <w:bookmarkEnd w:id="4"/>
      <w:r w:rsidRPr="00C57C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C5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BodyText"/>
            </w:pPr>
            <w:r w:rsidRPr="00C57CED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BodyText"/>
              <w:rPr>
                <w:lang w:val="en-NZ"/>
              </w:rPr>
            </w:pPr>
            <w:r w:rsidRPr="00C57CED">
              <w:rPr>
                <w:rStyle w:val="SpecialBold"/>
              </w:rPr>
              <w:t>PERFORMANCE CRITERIA</w:t>
            </w:r>
          </w:p>
        </w:tc>
      </w:tr>
      <w:tr w:rsidTr="00C5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BodyText"/>
            </w:pPr>
            <w:r w:rsidRPr="00C57CED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BodyText"/>
              <w:rPr>
                <w:lang w:val="en-NZ"/>
              </w:rPr>
            </w:pPr>
            <w:r w:rsidRPr="00C57C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List"/>
              <w:rPr>
                <w:lang w:val="en-NZ"/>
              </w:rPr>
            </w:pPr>
            <w:r w:rsidRPr="00C57CED">
              <w:t>1. Plan and prepare for operations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List"/>
            </w:pPr>
            <w:r w:rsidRPr="00C57CED">
              <w:t xml:space="preserve">1.1 Obtain, read and confirm work requirements </w:t>
            </w:r>
          </w:p>
          <w:p w:rsidR="00000000" w:rsidRPr="00C57CED" w:rsidP="00C57CED">
            <w:pPr>
              <w:pStyle w:val="List"/>
            </w:pPr>
            <w:r w:rsidRPr="00C57CED">
              <w:t xml:space="preserve">1.2 Access, interpret and apply BOP documentation and confirm work activity </w:t>
            </w:r>
            <w:r w:rsidRPr="00C57CED">
              <w:t xml:space="preserve">is compliant </w:t>
            </w:r>
          </w:p>
          <w:p w:rsidR="00000000" w:rsidRPr="00C57CED" w:rsidP="00C57CED">
            <w:pPr>
              <w:pStyle w:val="List"/>
            </w:pPr>
            <w:r w:rsidRPr="00C57CED">
              <w:t xml:space="preserve">1.3 Identify and minimise environmental issues and potential hazards, and assess and address risks within scope of own role and according to workplace procedures </w:t>
            </w:r>
          </w:p>
          <w:p w:rsidR="00000000" w:rsidRPr="00C57CED" w:rsidP="00C57CED">
            <w:pPr>
              <w:pStyle w:val="List"/>
            </w:pPr>
            <w:r w:rsidRPr="00C57CED">
              <w:t>1.4 Select the personal protective equipment required for work activity</w:t>
            </w:r>
          </w:p>
          <w:p w:rsidR="00000000" w:rsidP="00C57CED">
            <w:pPr>
              <w:pStyle w:val="List"/>
              <w:rPr>
                <w:lang w:val="en-NZ"/>
              </w:rPr>
            </w:pPr>
            <w:r w:rsidRPr="00C57CED">
              <w:t>1.5 Com</w:t>
            </w:r>
            <w:r w:rsidRPr="00C57CED">
              <w:t xml:space="preserve">municate with other personnel on site as required and </w:t>
            </w:r>
            <w:r w:rsidRPr="00C57CED">
              <w:t>confirm briefings and handover details are communicated and received</w:t>
            </w:r>
          </w:p>
        </w:tc>
      </w:tr>
      <w:tr w:rsidTr="00C5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List"/>
              <w:rPr>
                <w:lang w:val="en-NZ"/>
              </w:rPr>
            </w:pPr>
            <w:r w:rsidRPr="00C57CED">
              <w:t>2. Assist with well BOP operations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List"/>
            </w:pPr>
            <w:r w:rsidRPr="00C57CED">
              <w:t>2.1 Assist with well kill activities according to job requirements</w:t>
            </w:r>
          </w:p>
          <w:p w:rsidR="00000000" w:rsidRPr="00C57CED" w:rsidP="00C57CED">
            <w:pPr>
              <w:pStyle w:val="List"/>
            </w:pPr>
            <w:r w:rsidRPr="00C57CED">
              <w:t>2.2 Monitor and report BOP equipment status according to workplace procedures</w:t>
            </w:r>
          </w:p>
          <w:p w:rsidR="00000000" w:rsidRPr="00C57CED" w:rsidP="00C57CED">
            <w:pPr>
              <w:pStyle w:val="List"/>
            </w:pPr>
            <w:r w:rsidRPr="00C57CED">
              <w:t>2.3 Isolate BOP system accumulator according to workplace procedures</w:t>
            </w:r>
          </w:p>
          <w:p w:rsidR="00000000" w:rsidRPr="00C57CED" w:rsidP="00C57CED">
            <w:pPr>
              <w:pStyle w:val="List"/>
            </w:pPr>
            <w:r w:rsidRPr="00C57CED">
              <w:t>2.4 Monitor and adjust chokes and manifolds as directed</w:t>
            </w:r>
          </w:p>
          <w:p w:rsidR="00000000" w:rsidRPr="00C57CED" w:rsidP="00C57CED">
            <w:pPr>
              <w:pStyle w:val="List"/>
            </w:pPr>
            <w:r w:rsidRPr="00C57CED">
              <w:t>2.5 Assist with emergency shutdown procedures</w:t>
            </w:r>
          </w:p>
          <w:p w:rsidR="00000000" w:rsidRPr="00C57CED" w:rsidP="00C57CED">
            <w:pPr>
              <w:pStyle w:val="List"/>
            </w:pPr>
            <w:r w:rsidRPr="00C57CED">
              <w:t>2.6 Par</w:t>
            </w:r>
            <w:r w:rsidRPr="00C57CED">
              <w:t>ticipate in emergency drills and exercises</w:t>
            </w:r>
          </w:p>
          <w:p w:rsidR="00000000" w:rsidP="00C57CED">
            <w:pPr>
              <w:pStyle w:val="List"/>
              <w:rPr>
                <w:lang w:val="en-NZ"/>
              </w:rPr>
            </w:pPr>
            <w:r w:rsidRPr="00C57CED">
              <w:t>2.7 Communicate operational activities and information to other crew during BOP operations</w:t>
            </w:r>
          </w:p>
        </w:tc>
      </w:tr>
      <w:tr w:rsidTr="00C5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List"/>
              <w:rPr>
                <w:lang w:val="en-NZ"/>
              </w:rPr>
            </w:pPr>
            <w:r w:rsidRPr="00C57CED">
              <w:t>3. Monitor and report safety issues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List"/>
            </w:pPr>
            <w:r w:rsidRPr="00C57CED">
              <w:t>3.1 Identify, address and report hazards associated with BOP</w:t>
            </w:r>
          </w:p>
          <w:p w:rsidR="00000000" w:rsidRPr="00C57CED" w:rsidP="00C57CED">
            <w:pPr>
              <w:pStyle w:val="List"/>
            </w:pPr>
            <w:r w:rsidRPr="00C57CED">
              <w:t>3.2 Recognise kick indic</w:t>
            </w:r>
            <w:r w:rsidRPr="00C57CED">
              <w:t>ators and advise driller during operations</w:t>
            </w:r>
          </w:p>
          <w:p w:rsidR="00000000" w:rsidRPr="00C57CED" w:rsidP="00C57CED">
            <w:pPr>
              <w:pStyle w:val="List"/>
            </w:pPr>
            <w:r w:rsidRPr="00C57CED">
              <w:t>3.3 Identify and report ignition sources as required</w:t>
            </w:r>
          </w:p>
          <w:p w:rsidR="00000000" w:rsidRPr="00C57CED" w:rsidP="00C57CED">
            <w:pPr>
              <w:pStyle w:val="List"/>
            </w:pPr>
            <w:r w:rsidRPr="00C57CED">
              <w:t>3.4 Identify and report sources and presence of flammable gases and emissions as required</w:t>
            </w:r>
          </w:p>
          <w:p w:rsidR="00000000" w:rsidRPr="00C57CED" w:rsidP="00C57CED">
            <w:pPr>
              <w:pStyle w:val="List"/>
            </w:pPr>
            <w:r w:rsidRPr="00C57CED">
              <w:t>3.5 Identify and report BOP malfunctions as required</w:t>
            </w:r>
          </w:p>
        </w:tc>
      </w:tr>
    </w:tbl>
    <w:p w:rsidR="00000000" w:rsidRPr="00C57CED" w:rsidP="00C57CED">
      <w:pPr>
        <w:pStyle w:val="BodyText"/>
      </w:pPr>
    </w:p>
    <w:p w:rsidR="00000000" w:rsidRPr="00C57CED" w:rsidP="00C57CED">
      <w:pPr>
        <w:pStyle w:val="AllowPageBreak"/>
      </w:pPr>
    </w:p>
    <w:p w:rsidR="00000000" w:rsidRPr="00C57CED" w:rsidP="00C57CED">
      <w:pPr>
        <w:pStyle w:val="Heading1"/>
      </w:pPr>
      <w:bookmarkStart w:id="5" w:name="O_1107210"/>
      <w:bookmarkEnd w:id="5"/>
      <w:r w:rsidRPr="00C57CED">
        <w:t>Foundation Skills</w:t>
      </w:r>
    </w:p>
    <w:p w:rsidR="00000000" w:rsidRPr="00BC5713" w:rsidP="00BC5713">
      <w:pPr>
        <w:pStyle w:val="BodyText"/>
        <w:rPr>
          <w:i/>
        </w:rPr>
      </w:pPr>
      <w:r w:rsidRPr="00BC571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C5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BodyText"/>
            </w:pPr>
            <w:r w:rsidRPr="00C57CED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BodyText"/>
              <w:rPr>
                <w:lang w:val="en-NZ"/>
              </w:rPr>
            </w:pPr>
            <w:r w:rsidRPr="00C57CED">
              <w:rPr>
                <w:rStyle w:val="SpecialBold"/>
              </w:rPr>
              <w:t>DESCRIPTION</w:t>
            </w:r>
          </w:p>
        </w:tc>
      </w:tr>
      <w:tr w:rsidTr="00C5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BodyText"/>
              <w:rPr>
                <w:lang w:val="en-NZ"/>
              </w:rPr>
            </w:pPr>
            <w:r w:rsidRPr="00C57CED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ListBullet"/>
              <w:rPr>
                <w:lang w:val="en-NZ"/>
              </w:rPr>
            </w:pPr>
            <w:r w:rsidRPr="00C57CED">
              <w:t>Listens to short, explicit instructions for work procedures and asks questions to clarify and confirm</w:t>
            </w:r>
          </w:p>
        </w:tc>
      </w:tr>
      <w:tr w:rsidTr="00C5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ED">
            <w:pPr>
              <w:pStyle w:val="BodyText"/>
              <w:rPr>
                <w:lang w:val="en-NZ"/>
              </w:rPr>
            </w:pPr>
            <w:r w:rsidRPr="00C57CED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ED" w:rsidP="00C57CED">
            <w:pPr>
              <w:pStyle w:val="ListBullet"/>
            </w:pPr>
            <w:r w:rsidRPr="00C57CED">
              <w:t>Monitors and minimises own exposure to worksite hazards during activities</w:t>
            </w:r>
          </w:p>
        </w:tc>
      </w:tr>
    </w:tbl>
    <w:p w:rsidR="00000000" w:rsidRPr="00C57CED" w:rsidP="00C57CED">
      <w:pPr>
        <w:pStyle w:val="BodyText"/>
      </w:pPr>
    </w:p>
    <w:p w:rsidR="00000000" w:rsidRPr="00C57CED" w:rsidP="00C57CED">
      <w:pPr>
        <w:pStyle w:val="AllowPageBreak"/>
      </w:pPr>
    </w:p>
    <w:p w:rsidR="00000000" w:rsidRPr="00C57CED" w:rsidP="00C57CED">
      <w:pPr>
        <w:pStyle w:val="Heading1"/>
      </w:pPr>
      <w:bookmarkStart w:id="6" w:name="O_1107209"/>
      <w:bookmarkEnd w:id="6"/>
      <w:r w:rsidRPr="00C57CED">
        <w:t>Unit Mapping Information</w:t>
      </w:r>
    </w:p>
    <w:p w:rsidR="00000000" w:rsidRPr="00C57CED" w:rsidP="00BC5713">
      <w:pPr>
        <w:pStyle w:val="BodyText"/>
      </w:pPr>
      <w:r w:rsidRPr="00C57CED">
        <w:t>Supersedes and is equivalent to RIIOGD205D Support blow out prevention operations.</w:t>
      </w:r>
    </w:p>
    <w:p w:rsidR="00000000" w:rsidRPr="00C57CED" w:rsidP="00C57CED">
      <w:pPr>
        <w:pStyle w:val="Heading1"/>
      </w:pPr>
      <w:bookmarkStart w:id="7" w:name="O_1107202"/>
      <w:bookmarkEnd w:id="7"/>
      <w:r w:rsidRPr="00C57CED">
        <w:t>Links</w:t>
      </w:r>
    </w:p>
    <w:p w:rsidR="00000000" w:rsidRPr="00C57CED" w:rsidP="00BC5713">
      <w:pPr>
        <w:pStyle w:val="BodyText"/>
      </w:pPr>
      <w:r w:rsidRPr="00C57CE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E54D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7CED" w:rsidP="00C57CED"/>
    <w:sectPr w:rsidSect="00C57C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ED" w:rsidRPr="00BC5713" w:rsidP="00BC5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13" w:rsidP="00C57C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713" w:rsidP="00C57C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5713" w:rsidP="00C57C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CED" w:rsidRPr="00BC5713" w:rsidP="00BC5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713" w:rsidRPr="002D2AF8" w:rsidP="00C57C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RIIOGD205E Support blow out prevention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C5713" w:rsidP="00C57C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EAD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B42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C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C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C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C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C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C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C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C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C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C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CED"/>
  </w:style>
  <w:style w:type="character" w:customStyle="1" w:styleId="Heading1Char">
    <w:name w:val="Heading 1 Char"/>
    <w:basedOn w:val="DefaultParagraphFont"/>
    <w:link w:val="Heading1"/>
    <w:rsid w:val="00C57C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C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C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7C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C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CED"/>
    <w:rPr>
      <w:b/>
      <w:spacing w:val="0"/>
    </w:rPr>
  </w:style>
  <w:style w:type="character" w:styleId="Emphasis">
    <w:name w:val="Emphasis"/>
    <w:basedOn w:val="DefaultParagraphFont"/>
    <w:qFormat/>
    <w:rsid w:val="00C57CED"/>
    <w:rPr>
      <w:i/>
    </w:rPr>
  </w:style>
  <w:style w:type="paragraph" w:customStyle="1" w:styleId="SuperHeading">
    <w:name w:val="SuperHeading"/>
    <w:basedOn w:val="Normal"/>
    <w:rsid w:val="00C57C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C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C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C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C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C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C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C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C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C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C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C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C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C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C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C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7C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C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C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C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C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C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C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C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C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C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C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C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C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C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7C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C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C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CED"/>
  </w:style>
  <w:style w:type="paragraph" w:styleId="TableofFigures">
    <w:name w:val="table of figures"/>
    <w:basedOn w:val="Normal"/>
    <w:next w:val="Normal"/>
    <w:semiHidden/>
    <w:rsid w:val="00C57C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C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7CED"/>
    <w:rPr>
      <w:rFonts w:ascii="Wingdings" w:hAnsi="Wingdings"/>
    </w:rPr>
  </w:style>
  <w:style w:type="paragraph" w:customStyle="1" w:styleId="TableHeading">
    <w:name w:val="Table Heading"/>
    <w:basedOn w:val="HeadingBase"/>
    <w:rsid w:val="00C57C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CED"/>
    <w:rPr>
      <w:color w:val="0033CC"/>
      <w:u w:val="none"/>
    </w:rPr>
  </w:style>
  <w:style w:type="paragraph" w:customStyle="1" w:styleId="BodyTextRight">
    <w:name w:val="Body Text Right"/>
    <w:basedOn w:val="BodyText"/>
    <w:rsid w:val="00C57C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C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C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C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C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C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CED"/>
    <w:rPr>
      <w:sz w:val="32"/>
    </w:rPr>
  </w:style>
  <w:style w:type="paragraph" w:customStyle="1" w:styleId="HeadingProcedure">
    <w:name w:val="Heading Procedure"/>
    <w:basedOn w:val="HeadingBase"/>
    <w:next w:val="Normal"/>
    <w:rsid w:val="00C57C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CED"/>
    <w:pPr>
      <w:spacing w:before="60" w:after="60"/>
    </w:pPr>
  </w:style>
  <w:style w:type="paragraph" w:styleId="ListContinue">
    <w:name w:val="List Continue"/>
    <w:basedOn w:val="List"/>
    <w:rsid w:val="00C57CED"/>
    <w:pPr>
      <w:ind w:firstLine="0"/>
    </w:pPr>
  </w:style>
  <w:style w:type="paragraph" w:customStyle="1" w:styleId="ListNote">
    <w:name w:val="List Note"/>
    <w:basedOn w:val="List"/>
    <w:rsid w:val="00C57C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C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C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CED"/>
    <w:rPr>
      <w:rFonts w:ascii="Courier New" w:hAnsi="Courier New"/>
    </w:rPr>
  </w:style>
  <w:style w:type="paragraph" w:customStyle="1" w:styleId="NoteBullet">
    <w:name w:val="Note Bullet"/>
    <w:basedOn w:val="Note"/>
    <w:rsid w:val="00C57C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C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C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C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C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C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C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CED"/>
    <w:rPr>
      <w:b/>
      <w:smallCaps/>
    </w:rPr>
  </w:style>
  <w:style w:type="paragraph" w:customStyle="1" w:styleId="TableListNumber">
    <w:name w:val="Table List Number"/>
    <w:basedOn w:val="ListNumber"/>
    <w:rsid w:val="00C57C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C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CED"/>
    <w:pPr>
      <w:numPr>
        <w:numId w:val="8"/>
      </w:numPr>
    </w:pPr>
  </w:style>
  <w:style w:type="paragraph" w:customStyle="1" w:styleId="ListAlpha2">
    <w:name w:val="List Alpha 2"/>
    <w:basedOn w:val="List2"/>
    <w:rsid w:val="00C57CED"/>
    <w:pPr>
      <w:numPr>
        <w:numId w:val="7"/>
      </w:numPr>
    </w:pPr>
  </w:style>
  <w:style w:type="paragraph" w:styleId="List2">
    <w:name w:val="List 2"/>
    <w:basedOn w:val="BodyText"/>
    <w:rsid w:val="00C57C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C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C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C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C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C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7CED"/>
    <w:pPr>
      <w:numPr>
        <w:numId w:val="3"/>
      </w:numPr>
    </w:pPr>
  </w:style>
  <w:style w:type="paragraph" w:styleId="ListContinue2">
    <w:name w:val="List Continue 2"/>
    <w:basedOn w:val="List2"/>
    <w:rsid w:val="00C57CED"/>
    <w:pPr>
      <w:ind w:firstLine="0"/>
    </w:pPr>
  </w:style>
  <w:style w:type="paragraph" w:styleId="ListContinue3">
    <w:name w:val="List Continue 3"/>
    <w:basedOn w:val="List3"/>
    <w:rsid w:val="00C57CED"/>
    <w:pPr>
      <w:ind w:left="1021" w:firstLine="0"/>
    </w:pPr>
  </w:style>
  <w:style w:type="paragraph" w:styleId="ListContinue4">
    <w:name w:val="List Continue 4"/>
    <w:basedOn w:val="List4"/>
    <w:rsid w:val="00C57CED"/>
    <w:pPr>
      <w:ind w:firstLine="0"/>
    </w:pPr>
  </w:style>
  <w:style w:type="paragraph" w:styleId="ListContinue5">
    <w:name w:val="List Continue 5"/>
    <w:basedOn w:val="List5"/>
    <w:rsid w:val="00C57CED"/>
    <w:pPr>
      <w:ind w:firstLine="0"/>
    </w:pPr>
  </w:style>
  <w:style w:type="paragraph" w:styleId="ListNumber3">
    <w:name w:val="List Number 3"/>
    <w:basedOn w:val="List3"/>
    <w:rsid w:val="00C57CED"/>
    <w:pPr>
      <w:numPr>
        <w:numId w:val="4"/>
      </w:numPr>
    </w:pPr>
  </w:style>
  <w:style w:type="paragraph" w:styleId="ListNumber4">
    <w:name w:val="List Number 4"/>
    <w:basedOn w:val="List4"/>
    <w:rsid w:val="00C57CED"/>
    <w:pPr>
      <w:numPr>
        <w:numId w:val="5"/>
      </w:numPr>
    </w:pPr>
  </w:style>
  <w:style w:type="paragraph" w:styleId="ListNumber5">
    <w:name w:val="List Number 5"/>
    <w:basedOn w:val="List5"/>
    <w:rsid w:val="00C57CED"/>
    <w:pPr>
      <w:numPr>
        <w:numId w:val="6"/>
      </w:numPr>
    </w:pPr>
  </w:style>
  <w:style w:type="paragraph" w:styleId="BlockText">
    <w:name w:val="Block Text"/>
    <w:basedOn w:val="Normal"/>
    <w:rsid w:val="00C57C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C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CED"/>
    <w:rPr>
      <w:sz w:val="16"/>
      <w:vertAlign w:val="superscript"/>
    </w:rPr>
  </w:style>
  <w:style w:type="character" w:customStyle="1" w:styleId="Symbols">
    <w:name w:val="Symbols"/>
    <w:basedOn w:val="DefaultParagraphFont"/>
    <w:rsid w:val="00C57CED"/>
    <w:rPr>
      <w:rFonts w:ascii="Symbol" w:hAnsi="Symbol"/>
    </w:rPr>
  </w:style>
  <w:style w:type="character" w:customStyle="1" w:styleId="MenuOptions">
    <w:name w:val="Menu Options"/>
    <w:basedOn w:val="DefaultParagraphFont"/>
    <w:rsid w:val="00C57C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CED"/>
    <w:rPr>
      <w:b/>
    </w:rPr>
  </w:style>
  <w:style w:type="character" w:customStyle="1" w:styleId="Underlined">
    <w:name w:val="Underlined"/>
    <w:basedOn w:val="DefaultParagraphFont"/>
    <w:rsid w:val="00C57CED"/>
    <w:rPr>
      <w:u w:val="single"/>
    </w:rPr>
  </w:style>
  <w:style w:type="paragraph" w:customStyle="1" w:styleId="TableBodyTextRight">
    <w:name w:val="Table Body Text Right"/>
    <w:basedOn w:val="TableBodyText"/>
    <w:rsid w:val="00C57C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CED"/>
    <w:rPr>
      <w:sz w:val="18"/>
    </w:rPr>
  </w:style>
  <w:style w:type="paragraph" w:customStyle="1" w:styleId="BodySmallRight">
    <w:name w:val="Body Small Right"/>
    <w:basedOn w:val="BodyTextRight"/>
    <w:rsid w:val="00C57CED"/>
    <w:rPr>
      <w:sz w:val="18"/>
      <w:szCs w:val="18"/>
    </w:rPr>
  </w:style>
  <w:style w:type="paragraph" w:customStyle="1" w:styleId="MarginEdition">
    <w:name w:val="Margin Edition"/>
    <w:basedOn w:val="MarginNote"/>
    <w:rsid w:val="00C57C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CED"/>
    <w:rPr>
      <w:sz w:val="2"/>
      <w:szCs w:val="2"/>
    </w:rPr>
  </w:style>
  <w:style w:type="character" w:customStyle="1" w:styleId="Small">
    <w:name w:val="Small"/>
    <w:basedOn w:val="DefaultParagraphFont"/>
    <w:rsid w:val="00C57CED"/>
    <w:rPr>
      <w:sz w:val="16"/>
    </w:rPr>
  </w:style>
  <w:style w:type="paragraph" w:customStyle="1" w:styleId="WideTable">
    <w:name w:val="Wide Table"/>
    <w:basedOn w:val="Normal"/>
    <w:rsid w:val="00C57C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CED"/>
  </w:style>
  <w:style w:type="paragraph" w:styleId="Quote">
    <w:name w:val="Quote"/>
    <w:basedOn w:val="Heading1"/>
    <w:link w:val="QuoteChar"/>
    <w:qFormat/>
    <w:rsid w:val="00C57C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C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CED"/>
    <w:pPr>
      <w:pageBreakBefore/>
    </w:pPr>
  </w:style>
  <w:style w:type="paragraph" w:customStyle="1" w:styleId="Border">
    <w:name w:val="Border"/>
    <w:basedOn w:val="Normal"/>
    <w:qFormat/>
    <w:rsid w:val="00C57C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C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C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C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C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C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C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CED"/>
    <w:rPr>
      <w:u w:val="single"/>
    </w:rPr>
  </w:style>
  <w:style w:type="character" w:customStyle="1" w:styleId="BoldandItalics">
    <w:name w:val="Bold and Italics"/>
    <w:qFormat/>
    <w:rsid w:val="00C57CED"/>
    <w:rPr>
      <w:b/>
      <w:i/>
      <w:u w:val="none"/>
    </w:rPr>
  </w:style>
  <w:style w:type="paragraph" w:styleId="BalloonText">
    <w:name w:val="Balloon Text"/>
    <w:basedOn w:val="Normal"/>
    <w:link w:val="BalloonTextChar"/>
    <w:rsid w:val="00C57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C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C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C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C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C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CED"/>
    <w:pPr>
      <w:spacing w:before="0" w:after="0"/>
    </w:pPr>
  </w:style>
  <w:style w:type="paragraph" w:customStyle="1" w:styleId="BodyTextBold">
    <w:name w:val="Body Text Bold"/>
    <w:basedOn w:val="BodyText"/>
    <w:qFormat/>
    <w:rsid w:val="00C57CED"/>
    <w:rPr>
      <w:b/>
    </w:rPr>
  </w:style>
  <w:style w:type="character" w:styleId="Hyperlink">
    <w:name w:val="Hyperlink"/>
    <w:basedOn w:val="DefaultParagraphFont"/>
    <w:uiPriority w:val="99"/>
    <w:unhideWhenUsed/>
    <w:rsid w:val="00BC5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2916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RIIOGD205E Support blow out prevention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