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441" w:rsidP="00F55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RIIOGD205D Support blow out prevention operations</w:t>
      </w:r>
      <w:r>
        <w:fldChar w:fldCharType="end"/>
      </w:r>
    </w:p>
    <w:p w:rsidR="00F55441" w:rsidP="00F55441">
      <w:pPr>
        <w:pStyle w:val="Version"/>
        <w:sectPr w:rsidSect="005F1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1169" w:rsidP="005F1169">
      <w:pPr>
        <w:pStyle w:val="SuperHeading"/>
      </w:pPr>
      <w:r w:rsidRPr="005F1169">
        <w:t>RIIOGD205D Support blow out prevention operations</w:t>
      </w:r>
    </w:p>
    <w:p w:rsidR="00000000" w:rsidRPr="005F1169" w:rsidP="005F1169">
      <w:pPr>
        <w:pStyle w:val="Heading1"/>
      </w:pPr>
      <w:bookmarkStart w:id="1" w:name="O_690921"/>
      <w:bookmarkEnd w:id="1"/>
      <w:r w:rsidRPr="005F116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55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69">
            <w:pPr>
              <w:pStyle w:val="Heading4"/>
              <w:rPr>
                <w:lang w:val="en-NZ"/>
              </w:rPr>
            </w:pPr>
            <w:r w:rsidRPr="005F116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69">
            <w:pPr>
              <w:pStyle w:val="Heading4"/>
              <w:rPr>
                <w:lang w:val="en-NZ"/>
              </w:rPr>
            </w:pPr>
            <w:r w:rsidRPr="005F1169">
              <w:t>Comment</w:t>
            </w:r>
          </w:p>
        </w:tc>
      </w:tr>
      <w:tr w:rsidTr="00F554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69">
            <w:pPr>
              <w:pStyle w:val="BodyText"/>
              <w:rPr>
                <w:lang w:val="en-NZ"/>
              </w:rPr>
            </w:pPr>
            <w:r w:rsidRPr="005F116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69">
            <w:pPr>
              <w:pStyle w:val="BodyText"/>
              <w:rPr>
                <w:lang w:val="en-NZ"/>
              </w:rPr>
            </w:pPr>
            <w:r w:rsidRPr="005F1169">
              <w:t>This unit replaces RIIOGD205A Support blow out prevention operations</w:t>
            </w:r>
          </w:p>
        </w:tc>
      </w:tr>
      <w:tr w:rsidTr="00F55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69">
            <w:pPr>
              <w:pStyle w:val="BodyText"/>
              <w:rPr>
                <w:lang w:val="en-NZ"/>
              </w:rPr>
            </w:pPr>
            <w:r w:rsidRPr="005F116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169" w:rsidP="005F1169">
            <w:pPr>
              <w:pStyle w:val="BodyText"/>
            </w:pPr>
            <w:r w:rsidRPr="005F1169">
              <w:t>Required frequency and volume of evidence amended in Performance evidence.</w:t>
            </w:r>
          </w:p>
          <w:p w:rsidR="00000000" w:rsidRPr="005F1169" w:rsidP="005F1169">
            <w:pPr>
              <w:pStyle w:val="BodyText"/>
            </w:pPr>
            <w:r w:rsidRPr="005F1169">
              <w:t>Substantial amendments made in Assessment Conditions field, i</w:t>
            </w:r>
            <w:r w:rsidRPr="005F1169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F1169" w:rsidP="005F1169">
      <w:pPr>
        <w:pStyle w:val="BodyText"/>
      </w:pPr>
    </w:p>
    <w:p w:rsidR="00000000" w:rsidRPr="005F1169" w:rsidP="005F1169">
      <w:pPr>
        <w:pStyle w:val="AllowPageBreak"/>
      </w:pPr>
    </w:p>
    <w:p w:rsidR="00000000" w:rsidRPr="005F1169" w:rsidP="005F1169">
      <w:pPr>
        <w:pStyle w:val="Heading1"/>
      </w:pPr>
      <w:bookmarkStart w:id="2" w:name="O_690920"/>
      <w:bookmarkEnd w:id="2"/>
      <w:r w:rsidRPr="005F1169">
        <w:t>Application</w:t>
      </w:r>
    </w:p>
    <w:p w:rsidR="00000000" w:rsidRPr="005F1169" w:rsidP="00F55441">
      <w:pPr>
        <w:pStyle w:val="BodyText"/>
      </w:pPr>
      <w:r w:rsidRPr="005F1169">
        <w:t>This unit describes a participant’</w:t>
      </w:r>
      <w:r w:rsidRPr="005F1169">
        <w:t>s skills and knowledge required to apply support blow out prevention operations in Coal Mining and Drilling.</w:t>
      </w:r>
    </w:p>
    <w:p w:rsidR="00000000" w:rsidRPr="005F1169" w:rsidP="00F55441">
      <w:pPr>
        <w:pStyle w:val="BodyText"/>
      </w:pPr>
      <w:r w:rsidRPr="005F1169">
        <w:t>This unit is appropriate for those working in operational roles.</w:t>
      </w:r>
    </w:p>
    <w:p w:rsidR="00F55441" w:rsidP="00F55441">
      <w:pPr>
        <w:pStyle w:val="BodyText"/>
      </w:pPr>
      <w:r w:rsidRPr="005F1169">
        <w:t>Licensing, legislative, regulatory and certification requirements that apply to th</w:t>
      </w:r>
      <w:r w:rsidRPr="005F1169">
        <w:t>is unit can vary between states, territories, and industry sectors. Relevant information must be sourced prior to application of the unit.</w:t>
      </w:r>
    </w:p>
    <w:p w:rsidR="00000000" w:rsidRPr="005F1169" w:rsidP="005F1169">
      <w:pPr>
        <w:pStyle w:val="Heading1"/>
      </w:pPr>
      <w:bookmarkStart w:id="3" w:name="O_690919"/>
      <w:bookmarkEnd w:id="3"/>
      <w:r w:rsidRPr="005F1169">
        <w:t>Unit Sector</w:t>
      </w:r>
    </w:p>
    <w:p w:rsidR="00000000" w:rsidRPr="005F1169" w:rsidP="00F55441">
      <w:pPr>
        <w:pStyle w:val="List"/>
      </w:pPr>
      <w:r w:rsidRPr="005F1169">
        <w:t>Coal mining</w:t>
      </w:r>
    </w:p>
    <w:p w:rsidR="00000000" w:rsidRPr="005F1169" w:rsidP="00F55441">
      <w:pPr>
        <w:pStyle w:val="List"/>
      </w:pPr>
      <w:r w:rsidRPr="005F1169">
        <w:t>Drilling</w:t>
      </w:r>
    </w:p>
    <w:p w:rsidR="00000000" w:rsidRPr="005F1169" w:rsidP="005F1169">
      <w:pPr>
        <w:pStyle w:val="AllowPageBreak"/>
      </w:pPr>
    </w:p>
    <w:p w:rsidR="00000000" w:rsidRPr="005F1169" w:rsidP="005F1169">
      <w:pPr>
        <w:pStyle w:val="Heading1"/>
      </w:pPr>
      <w:bookmarkStart w:id="4" w:name="O_690918"/>
      <w:bookmarkEnd w:id="4"/>
      <w:r w:rsidRPr="005F116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F11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69">
            <w:pPr>
              <w:pStyle w:val="BodyText"/>
              <w:rPr>
                <w:lang w:val="en-NZ"/>
              </w:rPr>
            </w:pPr>
            <w:r w:rsidRPr="005F1169">
              <w:t>1.  Plan and pr</w:t>
            </w:r>
            <w:r w:rsidRPr="005F1169">
              <w:t>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169" w:rsidP="005F1169">
            <w:pPr>
              <w:pStyle w:val="BodyText"/>
            </w:pPr>
            <w:r w:rsidRPr="005F1169">
              <w:t>1.1</w:t>
            </w:r>
            <w:r w:rsidRPr="005F1169">
              <w:tab/>
              <w:t xml:space="preserve">Access, interpret and apply blow out prevention documentation and ensure the work activity is compliant </w:t>
            </w:r>
          </w:p>
          <w:p w:rsidR="00000000" w:rsidRPr="005F1169" w:rsidP="005F1169">
            <w:pPr>
              <w:pStyle w:val="BodyText"/>
            </w:pPr>
            <w:r w:rsidRPr="005F1169">
              <w:t>1.2</w:t>
            </w:r>
            <w:r w:rsidRPr="005F1169">
              <w:tab/>
              <w:t xml:space="preserve">Obtain, read, interpret, clarify and confirm work requirements </w:t>
            </w:r>
          </w:p>
          <w:p w:rsidR="00000000" w:rsidRPr="005F1169" w:rsidP="005F1169">
            <w:pPr>
              <w:pStyle w:val="BodyText"/>
            </w:pPr>
            <w:r w:rsidRPr="005F1169">
              <w:t>1.3</w:t>
            </w:r>
            <w:r w:rsidRPr="005F1169">
              <w:tab/>
              <w:t>Identify and address potential risks, hazards and envi</w:t>
            </w:r>
            <w:r w:rsidRPr="005F1169">
              <w:t xml:space="preserve">ronmental issues and implement control measures </w:t>
            </w:r>
          </w:p>
          <w:p w:rsidR="00000000" w:rsidRPr="005F1169" w:rsidP="005F1169">
            <w:pPr>
              <w:pStyle w:val="BodyText"/>
            </w:pPr>
            <w:r w:rsidRPr="005F1169">
              <w:t>1.4</w:t>
            </w:r>
            <w:r w:rsidRPr="005F1169">
              <w:tab/>
              <w:t>Select the personal protective equipment appropriate for the work activity</w:t>
            </w:r>
          </w:p>
          <w:p w:rsidR="00000000" w:rsidP="005F1169">
            <w:pPr>
              <w:pStyle w:val="BodyText"/>
              <w:rPr>
                <w:lang w:val="en-NZ"/>
              </w:rPr>
            </w:pPr>
            <w:r w:rsidRPr="005F1169">
              <w:t>1.5</w:t>
            </w:r>
            <w:r w:rsidRPr="005F1169">
              <w:tab/>
              <w:t>Resolve coordination requirements with others at the site prior to commencing and during work activities</w:t>
            </w:r>
          </w:p>
        </w:tc>
      </w:tr>
      <w:tr w:rsidTr="005F11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69">
            <w:pPr>
              <w:pStyle w:val="BodyText"/>
              <w:rPr>
                <w:lang w:val="en-NZ"/>
              </w:rPr>
            </w:pPr>
            <w:r w:rsidRPr="005F1169">
              <w:t>2.  Assist with we</w:t>
            </w:r>
            <w:r w:rsidRPr="005F1169">
              <w:t>ll BOP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169" w:rsidP="005F1169">
            <w:pPr>
              <w:pStyle w:val="BodyText"/>
            </w:pPr>
            <w:r w:rsidRPr="005F1169">
              <w:t>2.1</w:t>
            </w:r>
            <w:r w:rsidRPr="005F1169">
              <w:tab/>
              <w:t>Assist with well kill activities</w:t>
            </w:r>
          </w:p>
          <w:p w:rsidR="00000000" w:rsidRPr="005F1169" w:rsidP="005F1169">
            <w:pPr>
              <w:pStyle w:val="BodyText"/>
            </w:pPr>
            <w:r w:rsidRPr="005F1169">
              <w:t>2.2</w:t>
            </w:r>
            <w:r w:rsidRPr="005F1169">
              <w:tab/>
              <w:t>Monitor and report BOP equipment status</w:t>
            </w:r>
          </w:p>
          <w:p w:rsidR="00000000" w:rsidRPr="005F1169" w:rsidP="005F1169">
            <w:pPr>
              <w:pStyle w:val="BodyText"/>
            </w:pPr>
            <w:r w:rsidRPr="005F1169">
              <w:t>2.3</w:t>
            </w:r>
            <w:r w:rsidRPr="005F1169">
              <w:tab/>
              <w:t>Isolate BOP system accumulator</w:t>
            </w:r>
          </w:p>
          <w:p w:rsidR="00000000" w:rsidRPr="005F1169" w:rsidP="005F1169">
            <w:pPr>
              <w:pStyle w:val="BodyText"/>
            </w:pPr>
            <w:r w:rsidRPr="005F1169">
              <w:t>2.4</w:t>
            </w:r>
            <w:r w:rsidRPr="005F1169">
              <w:tab/>
              <w:t>Monitor and adjust chokes and manifolds as directed</w:t>
            </w:r>
          </w:p>
          <w:p w:rsidR="00000000" w:rsidRPr="005F1169" w:rsidP="005F1169">
            <w:pPr>
              <w:pStyle w:val="BodyText"/>
            </w:pPr>
            <w:r w:rsidRPr="005F1169">
              <w:t>2.5</w:t>
            </w:r>
            <w:r w:rsidRPr="005F1169">
              <w:tab/>
              <w:t>Assist with emergency shutdown procedures</w:t>
            </w:r>
          </w:p>
          <w:p w:rsidR="00000000" w:rsidRPr="005F1169" w:rsidP="005F1169">
            <w:pPr>
              <w:pStyle w:val="BodyText"/>
            </w:pPr>
            <w:r w:rsidRPr="005F1169">
              <w:t>2.6</w:t>
            </w:r>
            <w:r w:rsidRPr="005F1169">
              <w:tab/>
            </w:r>
            <w:r w:rsidRPr="005F1169">
              <w:t>Participate in emergency drills and exercises</w:t>
            </w:r>
          </w:p>
          <w:p w:rsidR="00000000" w:rsidP="005F1169">
            <w:pPr>
              <w:pStyle w:val="BodyText"/>
              <w:rPr>
                <w:lang w:val="en-NZ"/>
              </w:rPr>
            </w:pPr>
            <w:r w:rsidRPr="005F1169">
              <w:t>2.7</w:t>
            </w:r>
            <w:r w:rsidRPr="005F1169">
              <w:tab/>
              <w:t>Communicate operational activities and information to other crew during BOP operations</w:t>
            </w:r>
          </w:p>
        </w:tc>
      </w:tr>
      <w:tr w:rsidTr="005F11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169">
            <w:pPr>
              <w:pStyle w:val="BodyText"/>
              <w:rPr>
                <w:lang w:val="en-NZ"/>
              </w:rPr>
            </w:pPr>
            <w:r w:rsidRPr="005F1169">
              <w:t>3.  Monitor and report safety issues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169" w:rsidP="005F1169">
            <w:pPr>
              <w:pStyle w:val="BodyText"/>
            </w:pPr>
            <w:r w:rsidRPr="005F1169">
              <w:t>3.1</w:t>
            </w:r>
            <w:r w:rsidRPr="005F1169">
              <w:tab/>
              <w:t>Identify, address and report hazards associated with blow out prevention</w:t>
            </w:r>
          </w:p>
          <w:p w:rsidR="00000000" w:rsidRPr="005F1169" w:rsidP="005F1169">
            <w:pPr>
              <w:pStyle w:val="BodyText"/>
            </w:pPr>
            <w:r w:rsidRPr="005F1169">
              <w:t>3.2</w:t>
            </w:r>
            <w:r w:rsidRPr="005F1169">
              <w:tab/>
            </w:r>
            <w:r w:rsidRPr="005F1169">
              <w:t>Recognise kick indicators and advise Driller during operations</w:t>
            </w:r>
          </w:p>
          <w:p w:rsidR="00000000" w:rsidRPr="005F1169" w:rsidP="005F1169">
            <w:pPr>
              <w:pStyle w:val="BodyText"/>
            </w:pPr>
            <w:r w:rsidRPr="005F1169">
              <w:t>3.3</w:t>
            </w:r>
            <w:r w:rsidRPr="005F1169">
              <w:tab/>
              <w:t>Identify and report ignition sources</w:t>
            </w:r>
          </w:p>
          <w:p w:rsidR="00000000" w:rsidRPr="005F1169" w:rsidP="005F1169">
            <w:pPr>
              <w:pStyle w:val="BodyText"/>
            </w:pPr>
            <w:r w:rsidRPr="005F1169">
              <w:t>3.4</w:t>
            </w:r>
            <w:r w:rsidRPr="005F1169">
              <w:tab/>
              <w:t>Identify and report sources and presence of flammable gases and emissions</w:t>
            </w:r>
          </w:p>
          <w:p w:rsidR="00000000" w:rsidRPr="005F1169" w:rsidP="005F1169">
            <w:pPr>
              <w:pStyle w:val="BodyText"/>
            </w:pPr>
            <w:r w:rsidRPr="005F1169">
              <w:t>3.5</w:t>
            </w:r>
            <w:r w:rsidRPr="005F1169">
              <w:tab/>
              <w:t>Identify and report BOP malfunctions</w:t>
            </w:r>
          </w:p>
        </w:tc>
      </w:tr>
    </w:tbl>
    <w:p w:rsidR="00000000" w:rsidRPr="005F1169" w:rsidP="005F1169">
      <w:pPr>
        <w:pStyle w:val="BodyText"/>
      </w:pPr>
    </w:p>
    <w:p w:rsidR="00000000" w:rsidRPr="005F1169" w:rsidP="005F1169">
      <w:pPr>
        <w:pStyle w:val="AllowPageBreak"/>
      </w:pPr>
    </w:p>
    <w:p w:rsidR="00000000" w:rsidRPr="005F1169" w:rsidP="005F1169">
      <w:pPr>
        <w:pStyle w:val="Heading1"/>
      </w:pPr>
      <w:bookmarkStart w:id="5" w:name="O_690917"/>
      <w:bookmarkEnd w:id="5"/>
      <w:r w:rsidRPr="005F1169">
        <w:t>Foundation Ski</w:t>
      </w:r>
      <w:r w:rsidRPr="005F1169">
        <w:t>lls</w:t>
      </w:r>
    </w:p>
    <w:p w:rsidR="00F55441" w:rsidP="00F55441">
      <w:pPr>
        <w:pStyle w:val="BodyText"/>
      </w:pPr>
      <w:r w:rsidRPr="005F116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F1169" w:rsidP="005F1169">
      <w:pPr>
        <w:pStyle w:val="Heading1"/>
      </w:pPr>
      <w:bookmarkStart w:id="6" w:name="O_690916"/>
      <w:bookmarkEnd w:id="6"/>
      <w:r w:rsidRPr="005F1169">
        <w:t>Unit Mapping Informatio</w:t>
      </w:r>
      <w:r w:rsidRPr="005F1169">
        <w:t>n</w:t>
      </w:r>
    </w:p>
    <w:p w:rsidR="00000000" w:rsidRPr="005F1169" w:rsidP="00F55441">
      <w:pPr>
        <w:pStyle w:val="BodyText"/>
      </w:pPr>
      <w:r w:rsidRPr="005F1169">
        <w:t xml:space="preserve">RIIOGD205A Support blow out prevention operations </w:t>
      </w:r>
    </w:p>
    <w:p w:rsidR="00000000" w:rsidRPr="005F1169" w:rsidP="005F1169">
      <w:pPr>
        <w:pStyle w:val="Heading1"/>
      </w:pPr>
      <w:bookmarkStart w:id="7" w:name="O_690922"/>
      <w:bookmarkEnd w:id="7"/>
      <w:r w:rsidRPr="005F1169">
        <w:t>Links</w:t>
      </w:r>
    </w:p>
    <w:p w:rsidR="00000000" w:rsidRPr="005F1169" w:rsidP="00F55441">
      <w:pPr>
        <w:pStyle w:val="BodyText"/>
      </w:pPr>
      <w:r w:rsidRPr="005F1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330B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F1169" w:rsidP="005F1169"/>
    <w:sectPr w:rsidSect="005F11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69" w:rsidRPr="00F55441" w:rsidP="00F55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41" w:rsidP="005F1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441" w:rsidP="005F1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5441" w:rsidP="005F1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169" w:rsidRPr="00F55441" w:rsidP="00F55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41" w:rsidRPr="002D2AF8" w:rsidP="005F1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RIIOGD205D Support blow out prevention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55441" w:rsidP="005F1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169"/>
  </w:style>
  <w:style w:type="character" w:customStyle="1" w:styleId="Heading1Char">
    <w:name w:val="Heading 1 Char"/>
    <w:basedOn w:val="DefaultParagraphFont"/>
    <w:link w:val="Heading1"/>
    <w:rsid w:val="005F1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1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F1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1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F1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1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11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1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1169"/>
    <w:rPr>
      <w:b/>
      <w:spacing w:val="0"/>
    </w:rPr>
  </w:style>
  <w:style w:type="paragraph" w:customStyle="1" w:styleId="SuperTitle">
    <w:name w:val="SuperTitle"/>
    <w:basedOn w:val="Title"/>
    <w:rsid w:val="005F1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1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1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169"/>
    <w:rPr>
      <w:i/>
    </w:rPr>
  </w:style>
  <w:style w:type="paragraph" w:styleId="Caption">
    <w:name w:val="caption"/>
    <w:basedOn w:val="BodyText"/>
    <w:next w:val="Normal"/>
    <w:qFormat/>
    <w:rsid w:val="005F1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169"/>
  </w:style>
  <w:style w:type="paragraph" w:styleId="TableofFigures">
    <w:name w:val="table of figures"/>
    <w:basedOn w:val="Normal"/>
    <w:next w:val="Normal"/>
    <w:semiHidden/>
    <w:rsid w:val="005F1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1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1169"/>
    <w:rPr>
      <w:rFonts w:ascii="Wingdings" w:hAnsi="Wingdings"/>
    </w:rPr>
  </w:style>
  <w:style w:type="paragraph" w:customStyle="1" w:styleId="TableHeading">
    <w:name w:val="Table Heading"/>
    <w:basedOn w:val="HeadingBase"/>
    <w:rsid w:val="005F1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169"/>
    <w:rPr>
      <w:color w:val="0033CC"/>
      <w:u w:val="none"/>
    </w:rPr>
  </w:style>
  <w:style w:type="paragraph" w:customStyle="1" w:styleId="BodyTextRight">
    <w:name w:val="Body Text Right"/>
    <w:basedOn w:val="BodyText"/>
    <w:rsid w:val="005F1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1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169"/>
    <w:rPr>
      <w:sz w:val="32"/>
    </w:rPr>
  </w:style>
  <w:style w:type="paragraph" w:customStyle="1" w:styleId="HeadingProcedure">
    <w:name w:val="Heading Procedure"/>
    <w:basedOn w:val="HeadingBase"/>
    <w:next w:val="Normal"/>
    <w:rsid w:val="005F1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169"/>
    <w:pPr>
      <w:spacing w:before="60" w:after="60"/>
    </w:pPr>
  </w:style>
  <w:style w:type="paragraph" w:styleId="ListContinue">
    <w:name w:val="List Continue"/>
    <w:basedOn w:val="List"/>
    <w:rsid w:val="005F1169"/>
    <w:pPr>
      <w:ind w:firstLine="0"/>
    </w:pPr>
  </w:style>
  <w:style w:type="paragraph" w:customStyle="1" w:styleId="ListNote">
    <w:name w:val="List Note"/>
    <w:basedOn w:val="List"/>
    <w:rsid w:val="005F1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169"/>
    <w:rPr>
      <w:rFonts w:ascii="Courier New" w:hAnsi="Courier New"/>
    </w:rPr>
  </w:style>
  <w:style w:type="paragraph" w:customStyle="1" w:styleId="NoteBullet">
    <w:name w:val="Note Bullet"/>
    <w:basedOn w:val="Note"/>
    <w:rsid w:val="005F1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1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1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169"/>
    <w:rPr>
      <w:b/>
      <w:smallCaps/>
    </w:rPr>
  </w:style>
  <w:style w:type="paragraph" w:customStyle="1" w:styleId="TableListNumber">
    <w:name w:val="Table List Number"/>
    <w:basedOn w:val="ListNumber"/>
    <w:rsid w:val="005F1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169"/>
    <w:pPr>
      <w:numPr>
        <w:numId w:val="7"/>
      </w:numPr>
    </w:pPr>
  </w:style>
  <w:style w:type="paragraph" w:customStyle="1" w:styleId="ListAlpha2">
    <w:name w:val="List Alpha 2"/>
    <w:basedOn w:val="List2"/>
    <w:rsid w:val="005F1169"/>
    <w:pPr>
      <w:numPr>
        <w:numId w:val="6"/>
      </w:numPr>
    </w:pPr>
  </w:style>
  <w:style w:type="paragraph" w:styleId="List2">
    <w:name w:val="List 2"/>
    <w:basedOn w:val="BodyText"/>
    <w:rsid w:val="005F1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1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1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1169"/>
    <w:pPr>
      <w:numPr>
        <w:numId w:val="2"/>
      </w:numPr>
    </w:pPr>
  </w:style>
  <w:style w:type="paragraph" w:styleId="ListContinue2">
    <w:name w:val="List Continue 2"/>
    <w:basedOn w:val="List2"/>
    <w:rsid w:val="005F1169"/>
    <w:pPr>
      <w:ind w:firstLine="0"/>
    </w:pPr>
  </w:style>
  <w:style w:type="paragraph" w:styleId="ListContinue3">
    <w:name w:val="List Continue 3"/>
    <w:basedOn w:val="List3"/>
    <w:rsid w:val="005F1169"/>
    <w:pPr>
      <w:ind w:left="1021" w:firstLine="0"/>
    </w:pPr>
  </w:style>
  <w:style w:type="paragraph" w:styleId="ListContinue4">
    <w:name w:val="List Continue 4"/>
    <w:basedOn w:val="List4"/>
    <w:rsid w:val="005F1169"/>
    <w:pPr>
      <w:ind w:firstLine="0"/>
    </w:pPr>
  </w:style>
  <w:style w:type="paragraph" w:styleId="ListContinue5">
    <w:name w:val="List Continue 5"/>
    <w:basedOn w:val="List5"/>
    <w:rsid w:val="005F1169"/>
    <w:pPr>
      <w:ind w:firstLine="0"/>
    </w:pPr>
  </w:style>
  <w:style w:type="paragraph" w:styleId="ListNumber3">
    <w:name w:val="List Number 3"/>
    <w:basedOn w:val="List3"/>
    <w:rsid w:val="005F1169"/>
    <w:pPr>
      <w:numPr>
        <w:numId w:val="3"/>
      </w:numPr>
    </w:pPr>
  </w:style>
  <w:style w:type="paragraph" w:styleId="ListNumber4">
    <w:name w:val="List Number 4"/>
    <w:basedOn w:val="List4"/>
    <w:rsid w:val="005F1169"/>
    <w:pPr>
      <w:numPr>
        <w:numId w:val="4"/>
      </w:numPr>
    </w:pPr>
  </w:style>
  <w:style w:type="paragraph" w:styleId="ListNumber5">
    <w:name w:val="List Number 5"/>
    <w:basedOn w:val="List5"/>
    <w:rsid w:val="005F1169"/>
    <w:pPr>
      <w:numPr>
        <w:numId w:val="5"/>
      </w:numPr>
    </w:pPr>
  </w:style>
  <w:style w:type="paragraph" w:styleId="BlockText">
    <w:name w:val="Block Text"/>
    <w:basedOn w:val="Normal"/>
    <w:rsid w:val="005F1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169"/>
    <w:rPr>
      <w:sz w:val="16"/>
      <w:vertAlign w:val="superscript"/>
    </w:rPr>
  </w:style>
  <w:style w:type="character" w:customStyle="1" w:styleId="Symbols">
    <w:name w:val="Symbols"/>
    <w:basedOn w:val="DefaultParagraphFont"/>
    <w:rsid w:val="005F1169"/>
    <w:rPr>
      <w:rFonts w:ascii="Symbol" w:hAnsi="Symbol"/>
    </w:rPr>
  </w:style>
  <w:style w:type="character" w:customStyle="1" w:styleId="MenuOptions">
    <w:name w:val="Menu Options"/>
    <w:basedOn w:val="DefaultParagraphFont"/>
    <w:rsid w:val="005F1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169"/>
    <w:rPr>
      <w:b/>
    </w:rPr>
  </w:style>
  <w:style w:type="character" w:customStyle="1" w:styleId="Underlined">
    <w:name w:val="Underlined"/>
    <w:basedOn w:val="DefaultParagraphFont"/>
    <w:rsid w:val="005F1169"/>
    <w:rPr>
      <w:u w:val="single"/>
    </w:rPr>
  </w:style>
  <w:style w:type="paragraph" w:customStyle="1" w:styleId="TableBodyTextRight">
    <w:name w:val="Table Body Text Right"/>
    <w:basedOn w:val="TableBodyText"/>
    <w:rsid w:val="005F1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169"/>
    <w:rPr>
      <w:sz w:val="18"/>
    </w:rPr>
  </w:style>
  <w:style w:type="paragraph" w:customStyle="1" w:styleId="BodySmallRight">
    <w:name w:val="Body Small Right"/>
    <w:basedOn w:val="BodyTextRight"/>
    <w:rsid w:val="005F1169"/>
    <w:rPr>
      <w:sz w:val="18"/>
      <w:szCs w:val="18"/>
    </w:rPr>
  </w:style>
  <w:style w:type="paragraph" w:customStyle="1" w:styleId="MarginEdition">
    <w:name w:val="Margin Edition"/>
    <w:basedOn w:val="MarginNote"/>
    <w:rsid w:val="005F1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169"/>
    <w:rPr>
      <w:sz w:val="2"/>
      <w:szCs w:val="2"/>
    </w:rPr>
  </w:style>
  <w:style w:type="character" w:customStyle="1" w:styleId="Small">
    <w:name w:val="Small"/>
    <w:basedOn w:val="DefaultParagraphFont"/>
    <w:rsid w:val="005F1169"/>
    <w:rPr>
      <w:sz w:val="16"/>
    </w:rPr>
  </w:style>
  <w:style w:type="paragraph" w:customStyle="1" w:styleId="WideTable">
    <w:name w:val="Wide Table"/>
    <w:basedOn w:val="Normal"/>
    <w:rsid w:val="005F1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169"/>
  </w:style>
  <w:style w:type="paragraph" w:styleId="Quote">
    <w:name w:val="Quote"/>
    <w:basedOn w:val="Heading1"/>
    <w:link w:val="QuoteChar"/>
    <w:qFormat/>
    <w:rsid w:val="005F1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169"/>
    <w:pPr>
      <w:pageBreakBefore/>
    </w:pPr>
  </w:style>
  <w:style w:type="paragraph" w:customStyle="1" w:styleId="Border">
    <w:name w:val="Border"/>
    <w:basedOn w:val="Normal"/>
    <w:qFormat/>
    <w:rsid w:val="005F1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169"/>
    <w:rPr>
      <w:u w:val="single"/>
    </w:rPr>
  </w:style>
  <w:style w:type="character" w:customStyle="1" w:styleId="BoldandItalics">
    <w:name w:val="Bold and Italics"/>
    <w:qFormat/>
    <w:rsid w:val="005F1169"/>
    <w:rPr>
      <w:b/>
      <w:i/>
      <w:u w:val="none"/>
    </w:rPr>
  </w:style>
  <w:style w:type="paragraph" w:styleId="BalloonText">
    <w:name w:val="Balloon Text"/>
    <w:basedOn w:val="Normal"/>
    <w:link w:val="BalloonTextChar"/>
    <w:rsid w:val="005F1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169"/>
    <w:pPr>
      <w:spacing w:before="0" w:after="0"/>
    </w:pPr>
  </w:style>
  <w:style w:type="paragraph" w:customStyle="1" w:styleId="BodyTextBold">
    <w:name w:val="Body Text Bold"/>
    <w:basedOn w:val="BodyText"/>
    <w:qFormat/>
    <w:rsid w:val="005F1169"/>
    <w:rPr>
      <w:b/>
    </w:rPr>
  </w:style>
  <w:style w:type="character" w:styleId="Hyperlink">
    <w:name w:val="Hyperlink"/>
    <w:basedOn w:val="DefaultParagraphFont"/>
    <w:uiPriority w:val="99"/>
    <w:unhideWhenUsed/>
    <w:rsid w:val="00F55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2519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RIIOGD205D Support blow out prevention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2020-07-08T06:28:00Z</dcterms:created>
  <dcterms:modified xsi:type="dcterms:W3CDTF">2020-07-08T06:28:00Z</dcterms:modified>
</cp:coreProperties>
</file>