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779" w:rsidP="00CA2779">
      <w:pPr>
        <w:pStyle w:val="Title"/>
      </w:pPr>
      <w:r>
        <w:fldChar w:fldCharType="begin"/>
      </w:r>
      <w:r>
        <w:instrText xml:space="preserve"> TITLE   \* MERGEFORMAT </w:instrText>
      </w:r>
      <w:r>
        <w:fldChar w:fldCharType="separate"/>
      </w:r>
      <w:r>
        <w:t>RIIOGD204F Perform rig floor operations</w:t>
      </w:r>
      <w:r>
        <w:fldChar w:fldCharType="end"/>
      </w:r>
    </w:p>
    <w:p w:rsidR="00CA2779" w:rsidP="00CA2779">
      <w:pPr>
        <w:pStyle w:val="Version"/>
        <w:sectPr w:rsidSect="001E5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135" w:rsidP="001E5135">
      <w:pPr>
        <w:pStyle w:val="SuperHeading"/>
      </w:pPr>
      <w:r w:rsidRPr="001E5135">
        <w:t>RIIOGD204F Perform rig floor operations</w:t>
      </w:r>
    </w:p>
    <w:p w:rsidR="00000000" w:rsidRPr="001E5135" w:rsidP="001E5135">
      <w:pPr>
        <w:pStyle w:val="Heading1"/>
      </w:pPr>
      <w:bookmarkStart w:id="1" w:name="O_1107256"/>
      <w:bookmarkEnd w:id="1"/>
      <w:r w:rsidRPr="001E5135">
        <w:t>Modification History</w:t>
      </w:r>
    </w:p>
    <w:tbl>
      <w:tblPr>
        <w:tblW w:w="9522" w:type="dxa"/>
        <w:tblLayout w:type="fixed"/>
        <w:tblCellMar>
          <w:left w:w="62" w:type="dxa"/>
          <w:right w:w="62" w:type="dxa"/>
        </w:tblCellMar>
        <w:tblLook w:val="0000"/>
      </w:tblPr>
      <w:tblGrid>
        <w:gridCol w:w="2929"/>
        <w:gridCol w:w="6593"/>
      </w:tblGrid>
      <w:tr w:rsidTr="001E513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135" w:rsidP="001E5135">
            <w:pPr>
              <w:pStyle w:val="BodyText"/>
            </w:pPr>
            <w:r w:rsidRPr="001E513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BodyText"/>
              <w:rPr>
                <w:lang w:val="en-NZ"/>
              </w:rPr>
            </w:pPr>
            <w:r w:rsidRPr="001E5135">
              <w:rPr>
                <w:rStyle w:val="SpecialBold"/>
              </w:rPr>
              <w:t>Comments</w:t>
            </w:r>
          </w:p>
        </w:tc>
      </w:tr>
      <w:tr w:rsidTr="001E513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BodyText"/>
              <w:rPr>
                <w:lang w:val="en-NZ"/>
              </w:rPr>
            </w:pPr>
            <w:r w:rsidRPr="001E513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135" w:rsidP="001E5135">
            <w:pPr>
              <w:pStyle w:val="BodyText"/>
            </w:pPr>
            <w:r w:rsidRPr="001E5135">
              <w:t>This version first released with RII Resources and Infrastructure Industry Training Package Version 5.0.</w:t>
            </w:r>
          </w:p>
        </w:tc>
      </w:tr>
    </w:tbl>
    <w:p w:rsidR="00000000" w:rsidRPr="001E5135" w:rsidP="001E5135">
      <w:pPr>
        <w:pStyle w:val="BodyText"/>
      </w:pPr>
    </w:p>
    <w:p w:rsidR="00000000" w:rsidRPr="001E5135" w:rsidP="001E5135">
      <w:pPr>
        <w:pStyle w:val="AllowPageBreak"/>
      </w:pPr>
    </w:p>
    <w:p w:rsidR="00000000" w:rsidRPr="001E5135" w:rsidP="001E5135">
      <w:pPr>
        <w:pStyle w:val="Heading1"/>
      </w:pPr>
      <w:bookmarkStart w:id="2" w:name="O_1107261"/>
      <w:bookmarkEnd w:id="2"/>
      <w:r w:rsidRPr="001E5135">
        <w:t>Application</w:t>
      </w:r>
    </w:p>
    <w:p w:rsidR="00000000" w:rsidRPr="001E5135" w:rsidP="00CA2779">
      <w:pPr>
        <w:pStyle w:val="BodyText"/>
      </w:pPr>
      <w:r w:rsidRPr="001E5135">
        <w:t xml:space="preserve">This unit describes the skills and knowledge required to perform rig </w:t>
      </w:r>
      <w:r w:rsidRPr="001E5135">
        <w:t xml:space="preserve">floor operations in drilling and well servicing operations. It prepares individuals to select and handle tubulars and equipment, prepare and run tubulars, assist in preparing and running blow out prevention (BOP) stack, riser and diverter package, examine </w:t>
      </w:r>
      <w:r w:rsidRPr="001E5135">
        <w:t xml:space="preserve">and service rig floor equipment and conduct housekeeping. </w:t>
      </w:r>
    </w:p>
    <w:p w:rsidR="00000000" w:rsidRPr="001E5135" w:rsidP="00CA2779">
      <w:pPr>
        <w:pStyle w:val="BodyText"/>
      </w:pPr>
      <w:r w:rsidRPr="001E5135">
        <w:t xml:space="preserve">It applies to those working in assistant roles. They generally work under supervision to undertake a prescribed range of functions involving known routines and procedures. </w:t>
      </w:r>
    </w:p>
    <w:p w:rsidR="00000000" w:rsidRPr="001E5135" w:rsidP="00CA2779">
      <w:pPr>
        <w:pStyle w:val="BodyText"/>
      </w:pPr>
      <w:r w:rsidRPr="001E5135">
        <w:t>Licensing, legislative a</w:t>
      </w:r>
      <w:r w:rsidRPr="001E5135">
        <w:t>nd certification requirements that apply to this unit can vary between states, territories, and industry sectors. Users must check requirements with relevant body before applying the unit.</w:t>
      </w:r>
    </w:p>
    <w:p w:rsidR="00000000" w:rsidRPr="001E5135" w:rsidP="001E5135">
      <w:pPr>
        <w:pStyle w:val="Heading1"/>
      </w:pPr>
      <w:bookmarkStart w:id="3" w:name="O_1107260"/>
      <w:bookmarkEnd w:id="3"/>
      <w:r w:rsidRPr="001E5135">
        <w:t>Unit Sector</w:t>
      </w:r>
    </w:p>
    <w:p w:rsidR="00000000" w:rsidRPr="001E5135" w:rsidP="00CA2779">
      <w:pPr>
        <w:pStyle w:val="BodyText"/>
      </w:pPr>
      <w:r w:rsidRPr="001E5135">
        <w:t>Drilling</w:t>
      </w:r>
    </w:p>
    <w:p w:rsidR="00000000" w:rsidRPr="001E5135" w:rsidP="001E5135">
      <w:pPr>
        <w:pStyle w:val="Heading1"/>
      </w:pPr>
      <w:bookmarkStart w:id="4" w:name="O_1107259"/>
      <w:bookmarkEnd w:id="4"/>
      <w:r w:rsidRPr="001E5135">
        <w:t>Elements and Performance Criteria</w:t>
      </w:r>
    </w:p>
    <w:tbl>
      <w:tblPr>
        <w:tblW w:w="0" w:type="auto"/>
        <w:tblCellMar>
          <w:left w:w="62" w:type="dxa"/>
          <w:right w:w="62" w:type="dxa"/>
        </w:tblCellMar>
        <w:tblLook w:val="0000"/>
      </w:tblPr>
      <w:tblGrid>
        <w:gridCol w:w="3010"/>
        <w:gridCol w:w="6186"/>
      </w:tblGrid>
      <w:tr w:rsidTr="00CA27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135" w:rsidP="001E5135">
            <w:pPr>
              <w:pStyle w:val="BodyText"/>
            </w:pPr>
            <w:r w:rsidRPr="001E513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BodyText"/>
              <w:rPr>
                <w:lang w:val="en-NZ"/>
              </w:rPr>
            </w:pPr>
            <w:r w:rsidRPr="001E5135">
              <w:rPr>
                <w:rStyle w:val="SpecialBold"/>
              </w:rPr>
              <w:t>PERFORMANCE CRITERIA</w:t>
            </w:r>
          </w:p>
        </w:tc>
      </w:tr>
      <w:tr w:rsidTr="00CA27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135" w:rsidP="001E5135">
            <w:pPr>
              <w:pStyle w:val="BodyText"/>
            </w:pPr>
            <w:r w:rsidRPr="001E513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BodyText"/>
              <w:rPr>
                <w:lang w:val="en-NZ"/>
              </w:rPr>
            </w:pPr>
            <w:r w:rsidRPr="001E5135">
              <w:rPr>
                <w:rStyle w:val="Emphasis"/>
              </w:rPr>
              <w:t>Performance criteria describe the performance needed to demonstrate achievement of the element.</w:t>
            </w:r>
          </w:p>
        </w:tc>
      </w:tr>
      <w:tr w:rsidTr="00CA27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List"/>
              <w:rPr>
                <w:lang w:val="en-NZ"/>
              </w:rPr>
            </w:pPr>
            <w:r w:rsidRPr="001E5135">
              <w:t>1. Plan and prepare to perform rig floor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135" w:rsidP="001E5135">
            <w:pPr>
              <w:pStyle w:val="List"/>
            </w:pPr>
            <w:r w:rsidRPr="001E5135">
              <w:t>1</w:t>
            </w:r>
            <w:r w:rsidRPr="001E5135">
              <w:t xml:space="preserve">.1 Obtain, interpret and confirm work requirements </w:t>
            </w:r>
          </w:p>
          <w:p w:rsidR="00000000" w:rsidRPr="001E5135" w:rsidP="001E5135">
            <w:pPr>
              <w:pStyle w:val="List"/>
            </w:pPr>
            <w:r w:rsidRPr="001E5135">
              <w:t xml:space="preserve">1.2 Access, interpret and apply rig floor operations documentation and confirm work activity is compliant </w:t>
            </w:r>
          </w:p>
          <w:p w:rsidR="00000000" w:rsidRPr="001E5135" w:rsidP="001E5135">
            <w:pPr>
              <w:pStyle w:val="List"/>
            </w:pPr>
            <w:r w:rsidRPr="001E5135">
              <w:t>1.3 Identify and minimise environmental issues and potential hazards, and assess and address risk</w:t>
            </w:r>
            <w:r w:rsidRPr="001E5135">
              <w:t>s within scope of own role and according to workplace procedures</w:t>
            </w:r>
          </w:p>
          <w:p w:rsidR="00000000" w:rsidRPr="001E5135" w:rsidP="001E5135">
            <w:pPr>
              <w:pStyle w:val="List"/>
            </w:pPr>
            <w:r w:rsidRPr="001E5135">
              <w:t>1.4 Select and wear personal protective equipment required for work activity</w:t>
            </w:r>
          </w:p>
          <w:p w:rsidR="00000000" w:rsidRPr="001E5135" w:rsidP="001E5135">
            <w:pPr>
              <w:pStyle w:val="List"/>
            </w:pPr>
            <w:r w:rsidRPr="001E5135">
              <w:t>1.5 Communicate with other personnel at site as required an</w:t>
            </w:r>
            <w:r w:rsidRPr="001E5135">
              <w:t>d confirm briefings and handover details are communicated and received</w:t>
            </w:r>
          </w:p>
          <w:p w:rsidR="00000000" w:rsidRPr="001E5135" w:rsidP="001E5135">
            <w:pPr>
              <w:pStyle w:val="List"/>
            </w:pPr>
            <w:r w:rsidRPr="001E5135">
              <w:t>1.6 Confirm availability of required quantities and type of consumables</w:t>
            </w:r>
          </w:p>
          <w:p w:rsidR="00000000" w:rsidP="001E5135">
            <w:pPr>
              <w:pStyle w:val="List"/>
              <w:rPr>
                <w:lang w:val="en-NZ"/>
              </w:rPr>
            </w:pPr>
            <w:r w:rsidRPr="001E5135">
              <w:t>1.7 Identify errors, omissions and shortages and take remedial action as required within functional responsibilit</w:t>
            </w:r>
            <w:r w:rsidRPr="001E5135">
              <w:t>y</w:t>
            </w:r>
          </w:p>
        </w:tc>
      </w:tr>
      <w:tr w:rsidTr="00CA27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List"/>
              <w:rPr>
                <w:lang w:val="en-NZ"/>
              </w:rPr>
            </w:pPr>
            <w:r w:rsidRPr="001E5135">
              <w:t>2. Handle tubulars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135" w:rsidP="001E5135">
            <w:pPr>
              <w:pStyle w:val="List"/>
            </w:pPr>
            <w:r w:rsidRPr="001E5135">
              <w:t>2.1 Identify and select equipment required for work activities and conforming to operational requirements</w:t>
            </w:r>
          </w:p>
          <w:p w:rsidR="00000000" w:rsidRPr="001E5135" w:rsidP="001E5135">
            <w:pPr>
              <w:pStyle w:val="List"/>
            </w:pPr>
            <w:r w:rsidRPr="001E5135">
              <w:t xml:space="preserve">2.2 Identify faults in the equipment and take required remedial action according to functional responsibility </w:t>
            </w:r>
          </w:p>
          <w:p w:rsidR="00000000" w:rsidRPr="001E5135" w:rsidP="001E5135">
            <w:pPr>
              <w:pStyle w:val="List"/>
            </w:pPr>
            <w:r w:rsidRPr="001E5135">
              <w:t>2.3</w:t>
            </w:r>
            <w:r w:rsidRPr="001E5135">
              <w:t xml:space="preserve"> Confirm equipment is functional and fit for the purpose and environment in which it will be used</w:t>
            </w:r>
          </w:p>
          <w:p w:rsidR="00000000" w:rsidRPr="001E5135" w:rsidP="001E5135">
            <w:pPr>
              <w:pStyle w:val="List"/>
            </w:pPr>
            <w:r w:rsidRPr="001E5135">
              <w:t>2.4 Position tubulars and equipment according to operational requirements</w:t>
            </w:r>
          </w:p>
          <w:p w:rsidR="00000000" w:rsidRPr="001E5135" w:rsidP="001E5135">
            <w:pPr>
              <w:pStyle w:val="List"/>
            </w:pPr>
            <w:r w:rsidRPr="001E5135">
              <w:t>2.5 Make and break connections safely</w:t>
            </w:r>
          </w:p>
          <w:p w:rsidR="00000000" w:rsidRPr="001E5135" w:rsidP="001E5135">
            <w:pPr>
              <w:pStyle w:val="List"/>
            </w:pPr>
            <w:r w:rsidRPr="001E5135">
              <w:t>2.6 Handle equipment using safe lifting and ha</w:t>
            </w:r>
            <w:r w:rsidRPr="001E5135">
              <w:t>ndling techniques</w:t>
            </w:r>
          </w:p>
          <w:p w:rsidR="00000000" w:rsidP="001E5135">
            <w:pPr>
              <w:pStyle w:val="List"/>
              <w:rPr>
                <w:lang w:val="en-NZ"/>
              </w:rPr>
            </w:pPr>
            <w:r w:rsidRPr="001E5135">
              <w:t>2.7 Record data at required times and frequencies according to workplace procedures</w:t>
            </w:r>
          </w:p>
        </w:tc>
      </w:tr>
      <w:tr w:rsidTr="00CA27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List"/>
              <w:rPr>
                <w:lang w:val="en-NZ"/>
              </w:rPr>
            </w:pPr>
            <w:r w:rsidRPr="001E5135">
              <w:t>3. Prepare and run tubulars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135" w:rsidP="001E5135">
            <w:pPr>
              <w:pStyle w:val="List"/>
            </w:pPr>
            <w:r w:rsidRPr="001E5135">
              <w:t xml:space="preserve">3.1 Assist in measuring and recording of all down hole tools and tubulars </w:t>
            </w:r>
          </w:p>
          <w:p w:rsidR="00000000" w:rsidRPr="001E5135" w:rsidP="001E5135">
            <w:pPr>
              <w:pStyle w:val="List"/>
            </w:pPr>
            <w:r w:rsidRPr="001E5135">
              <w:t>3.2 Convey tubulars to floor with protectors fitte</w:t>
            </w:r>
            <w:r w:rsidRPr="001E5135">
              <w:t>d according to company safety operating procedures</w:t>
            </w:r>
          </w:p>
          <w:p w:rsidR="00000000" w:rsidRPr="001E5135" w:rsidP="001E5135">
            <w:pPr>
              <w:pStyle w:val="List"/>
            </w:pPr>
            <w:r w:rsidRPr="001E5135">
              <w:t>3.3 Check make-up and break-out equipment and slip dies for cleanliness and sharpness and secure</w:t>
            </w:r>
          </w:p>
          <w:p w:rsidR="00000000" w:rsidRPr="001E5135" w:rsidP="001E5135">
            <w:pPr>
              <w:pStyle w:val="List"/>
            </w:pPr>
            <w:r w:rsidRPr="001E5135">
              <w:t xml:space="preserve">3.4 Inspect, service and operate manual slips </w:t>
            </w:r>
          </w:p>
          <w:p w:rsidR="00000000" w:rsidRPr="001E5135" w:rsidP="001E5135">
            <w:pPr>
              <w:pStyle w:val="List"/>
            </w:pPr>
            <w:r w:rsidRPr="001E5135">
              <w:t xml:space="preserve">3.5 Operate make-up and break-out equipment </w:t>
            </w:r>
          </w:p>
          <w:p w:rsidR="00000000" w:rsidRPr="001E5135" w:rsidP="001E5135">
            <w:pPr>
              <w:pStyle w:val="List"/>
            </w:pPr>
            <w:r w:rsidRPr="001E5135">
              <w:t>3.6 Move rig flo</w:t>
            </w:r>
            <w:r w:rsidRPr="001E5135">
              <w:t>or tools and equipment according to safety and operational requirements and using required manual handling techniques</w:t>
            </w:r>
          </w:p>
          <w:p w:rsidR="00000000" w:rsidRPr="001E5135" w:rsidP="001E5135">
            <w:pPr>
              <w:pStyle w:val="List"/>
            </w:pPr>
            <w:r w:rsidRPr="001E5135">
              <w:t>3.7 Conduct thread cleaning, inspection and lubrication safely</w:t>
            </w:r>
          </w:p>
          <w:p w:rsidR="00000000" w:rsidP="001E5135">
            <w:pPr>
              <w:pStyle w:val="List"/>
              <w:rPr>
                <w:lang w:val="en-NZ"/>
              </w:rPr>
            </w:pPr>
            <w:r w:rsidRPr="001E5135">
              <w:t xml:space="preserve">3.8 Make up tubular string, applying required use of make-up/break-out and </w:t>
            </w:r>
            <w:r w:rsidRPr="001E5135">
              <w:t>lifting equipment</w:t>
            </w:r>
          </w:p>
        </w:tc>
      </w:tr>
      <w:tr w:rsidTr="00CA27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List"/>
              <w:rPr>
                <w:lang w:val="en-NZ"/>
              </w:rPr>
            </w:pPr>
            <w:r w:rsidRPr="001E5135">
              <w:t>4. Assist in preparing and running BOP stack, riser and diverter package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135" w:rsidP="001E5135">
            <w:pPr>
              <w:pStyle w:val="List"/>
            </w:pPr>
            <w:r w:rsidRPr="001E5135">
              <w:t>4.1 Prepare BOP equipment according to rig operating procedures</w:t>
            </w:r>
          </w:p>
          <w:p w:rsidR="00000000" w:rsidRPr="001E5135" w:rsidP="001E5135">
            <w:pPr>
              <w:pStyle w:val="List"/>
            </w:pPr>
            <w:r w:rsidRPr="001E5135">
              <w:t>4.2 Position BOP over the wellhead using required system</w:t>
            </w:r>
          </w:p>
          <w:p w:rsidR="00000000" w:rsidP="001E5135">
            <w:pPr>
              <w:pStyle w:val="List"/>
              <w:rPr>
                <w:lang w:val="en-NZ"/>
              </w:rPr>
            </w:pPr>
            <w:r w:rsidRPr="001E5135">
              <w:t>4.3 Assemble and check required riser running, pressure testing and handling equipment</w:t>
            </w:r>
          </w:p>
        </w:tc>
      </w:tr>
      <w:tr w:rsidTr="00CA27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List"/>
              <w:rPr>
                <w:lang w:val="en-NZ"/>
              </w:rPr>
            </w:pPr>
            <w:r w:rsidRPr="001E5135">
              <w:t>5. Examine and service rig floor equipment and conduct housekeeping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135" w:rsidP="001E5135">
            <w:pPr>
              <w:pStyle w:val="List"/>
            </w:pPr>
            <w:r w:rsidRPr="001E5135">
              <w:t>5.1 Read and interpret lubrication schedules and carry out lubrication using required types and quan</w:t>
            </w:r>
            <w:r w:rsidRPr="001E5135">
              <w:t>tities of lubricants according to company and manufacturer requirements</w:t>
            </w:r>
          </w:p>
          <w:p w:rsidR="00000000" w:rsidRPr="001E5135" w:rsidP="001E5135">
            <w:pPr>
              <w:pStyle w:val="List"/>
            </w:pPr>
            <w:r w:rsidRPr="001E5135">
              <w:t>5.2 Check equipment and identify, report and rectify faults as required and within scope of own role</w:t>
            </w:r>
          </w:p>
          <w:p w:rsidR="00000000" w:rsidRPr="001E5135" w:rsidP="001E5135">
            <w:pPr>
              <w:pStyle w:val="List"/>
            </w:pPr>
            <w:r w:rsidRPr="001E5135">
              <w:t>5.3 Keep tools and portable equipment clean, well maintained and stowed</w:t>
            </w:r>
          </w:p>
          <w:p w:rsidR="00000000" w:rsidRPr="001E5135" w:rsidP="001E5135">
            <w:pPr>
              <w:pStyle w:val="List"/>
            </w:pPr>
            <w:r w:rsidRPr="001E5135">
              <w:t>5.4 Seal an</w:t>
            </w:r>
            <w:r w:rsidRPr="001E5135">
              <w:t>d stow flammable substances according to manufacturer and statutory requirements</w:t>
            </w:r>
          </w:p>
          <w:p w:rsidR="00000000" w:rsidRPr="001E5135" w:rsidP="001E5135">
            <w:pPr>
              <w:pStyle w:val="List"/>
            </w:pPr>
            <w:r w:rsidRPr="001E5135">
              <w:t>5.5 Keep covers and gratings in place, except when in use</w:t>
            </w:r>
          </w:p>
          <w:p w:rsidR="00000000" w:rsidRPr="001E5135" w:rsidP="001E5135">
            <w:pPr>
              <w:pStyle w:val="List"/>
            </w:pPr>
            <w:r w:rsidRPr="001E5135">
              <w:t xml:space="preserve">5.6 Maintain make-up and break-out equipment, slips and dies in a clean and sharp condition </w:t>
            </w:r>
          </w:p>
          <w:p w:rsidR="00000000" w:rsidRPr="001E5135" w:rsidP="001E5135">
            <w:pPr>
              <w:pStyle w:val="List"/>
            </w:pPr>
            <w:r w:rsidRPr="001E5135">
              <w:t>5.7 Maintain non-skid su</w:t>
            </w:r>
            <w:r w:rsidRPr="001E5135">
              <w:t>rfaces clean and free from oil and grease</w:t>
            </w:r>
          </w:p>
          <w:p w:rsidR="00000000" w:rsidRPr="001E5135" w:rsidP="001E5135">
            <w:pPr>
              <w:pStyle w:val="List"/>
            </w:pPr>
            <w:r w:rsidRPr="001E5135">
              <w:t>5.8 Maintain rig floor and equipment to company standard</w:t>
            </w:r>
          </w:p>
        </w:tc>
      </w:tr>
    </w:tbl>
    <w:p w:rsidR="00000000" w:rsidRPr="001E5135" w:rsidP="001E5135">
      <w:pPr>
        <w:pStyle w:val="BodyText"/>
      </w:pPr>
    </w:p>
    <w:p w:rsidR="00000000" w:rsidRPr="001E5135" w:rsidP="001E5135">
      <w:pPr>
        <w:pStyle w:val="AllowPageBreak"/>
      </w:pPr>
    </w:p>
    <w:p w:rsidR="00000000" w:rsidRPr="001E5135" w:rsidP="001E5135">
      <w:pPr>
        <w:pStyle w:val="Heading1"/>
      </w:pPr>
      <w:bookmarkStart w:id="5" w:name="O_1107258"/>
      <w:bookmarkEnd w:id="5"/>
      <w:r w:rsidRPr="001E5135">
        <w:t>Foundation Skills</w:t>
      </w:r>
    </w:p>
    <w:p w:rsidR="00000000" w:rsidRPr="00CA2779" w:rsidP="00CA2779">
      <w:pPr>
        <w:pStyle w:val="BodyText"/>
        <w:rPr>
          <w:i/>
        </w:rPr>
      </w:pPr>
      <w:r w:rsidRPr="00CA2779">
        <w:rPr>
          <w:rStyle w:val="Emphasis"/>
        </w:rPr>
        <w:t xml:space="preserve">This section describes those language, literacy, numeracy and employment skills that are essential to performance but </w:t>
      </w:r>
      <w:r w:rsidRPr="00CA2779">
        <w:rPr>
          <w:rStyle w:val="Emphasis"/>
        </w:rPr>
        <w:t>not explicit in the performance criteria.</w:t>
      </w:r>
    </w:p>
    <w:tbl>
      <w:tblPr>
        <w:tblW w:w="0" w:type="auto"/>
        <w:tblLayout w:type="fixed"/>
        <w:tblCellMar>
          <w:left w:w="62" w:type="dxa"/>
          <w:right w:w="62" w:type="dxa"/>
        </w:tblCellMar>
        <w:tblLook w:val="0000"/>
      </w:tblPr>
      <w:tblGrid>
        <w:gridCol w:w="2288"/>
        <w:gridCol w:w="6666"/>
      </w:tblGrid>
      <w:tr w:rsidTr="001E5135">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135" w:rsidP="001E5135">
            <w:pPr>
              <w:pStyle w:val="BodyText"/>
            </w:pPr>
            <w:r w:rsidRPr="001E5135">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BodyText"/>
              <w:rPr>
                <w:lang w:val="en-NZ"/>
              </w:rPr>
            </w:pPr>
            <w:r w:rsidRPr="001E5135">
              <w:rPr>
                <w:rStyle w:val="SpecialBold"/>
              </w:rPr>
              <w:t>DESCRIPTION</w:t>
            </w:r>
          </w:p>
        </w:tc>
      </w:tr>
      <w:tr w:rsidTr="001E5135">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BodyText"/>
              <w:rPr>
                <w:lang w:val="en-NZ"/>
              </w:rPr>
            </w:pPr>
            <w:r w:rsidRPr="001E5135">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ListBullet"/>
              <w:rPr>
                <w:lang w:val="en-NZ"/>
              </w:rPr>
            </w:pPr>
            <w:r w:rsidRPr="001E5135">
              <w:t>Interprets numerical information relating to required quantities of consumables and lubricants</w:t>
            </w:r>
          </w:p>
        </w:tc>
      </w:tr>
      <w:tr w:rsidTr="001E5135">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BodyText"/>
              <w:rPr>
                <w:lang w:val="en-NZ"/>
              </w:rPr>
            </w:pPr>
            <w:r w:rsidRPr="001E5135">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ListBullet"/>
              <w:rPr>
                <w:lang w:val="en-NZ"/>
              </w:rPr>
            </w:pPr>
            <w:r w:rsidRPr="001E5135">
              <w:t>Listens to short, explicit instructions for work procedures and asks questions to clarify and confirm</w:t>
            </w:r>
          </w:p>
        </w:tc>
      </w:tr>
      <w:tr w:rsidTr="001E5135">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BodyText"/>
              <w:rPr>
                <w:lang w:val="en-NZ"/>
              </w:rPr>
            </w:pPr>
            <w:r w:rsidRPr="001E5135">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135" w:rsidP="001E5135">
            <w:pPr>
              <w:pStyle w:val="ListBullet"/>
            </w:pPr>
            <w:r w:rsidRPr="001E5135">
              <w:t>Monitors and minimises own exposure to worksite hazards during activities</w:t>
            </w:r>
          </w:p>
        </w:tc>
      </w:tr>
    </w:tbl>
    <w:p w:rsidR="00000000" w:rsidRPr="001E5135" w:rsidP="001E5135">
      <w:pPr>
        <w:pStyle w:val="BodyText"/>
      </w:pPr>
    </w:p>
    <w:p w:rsidR="00000000" w:rsidRPr="001E5135" w:rsidP="001E5135">
      <w:pPr>
        <w:pStyle w:val="AllowPageBreak"/>
      </w:pPr>
    </w:p>
    <w:p w:rsidR="00000000" w:rsidRPr="001E5135" w:rsidP="001E5135">
      <w:pPr>
        <w:pStyle w:val="Heading1"/>
      </w:pPr>
      <w:bookmarkStart w:id="6" w:name="O_1107257"/>
      <w:bookmarkEnd w:id="6"/>
      <w:r w:rsidRPr="001E5135">
        <w:t>Unit Mapping Information</w:t>
      </w:r>
    </w:p>
    <w:p w:rsidR="00000000" w:rsidRPr="001E5135" w:rsidP="00CA2779">
      <w:pPr>
        <w:pStyle w:val="BodyText"/>
      </w:pPr>
      <w:r w:rsidRPr="001E5135">
        <w:t>No equivalent unit. Supersedes and is not equivalent to RIIOGD204E Perform rig floor operations and RIIWSV201E Perform well servicing rig floor operations.</w:t>
      </w:r>
    </w:p>
    <w:p w:rsidR="00000000" w:rsidRPr="001E5135" w:rsidP="001E5135">
      <w:pPr>
        <w:pStyle w:val="Heading1"/>
      </w:pPr>
      <w:bookmarkStart w:id="7" w:name="O_1107250"/>
      <w:bookmarkEnd w:id="7"/>
      <w:r w:rsidRPr="001E5135">
        <w:t>Links</w:t>
      </w:r>
    </w:p>
    <w:p w:rsidR="00000000" w:rsidRPr="001E5135" w:rsidP="00CA2779">
      <w:pPr>
        <w:pStyle w:val="BodyText"/>
      </w:pPr>
      <w:r w:rsidRPr="001E513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E523F">
        <w:rPr>
          <w:rStyle w:val="Hyperlink"/>
        </w:rPr>
        <w:t>https://vetnet.gov.au/Pages/TrainingDocs.aspx?q=88a61002-9a21-4386-aaf8-69c76e675272</w:t>
      </w:r>
      <w:r>
        <w:fldChar w:fldCharType="end"/>
      </w:r>
    </w:p>
    <w:p w:rsidR="00000000" w:rsidRPr="001E5135" w:rsidP="00CA2779">
      <w:pPr>
        <w:pStyle w:val="BodyText"/>
        <w:sectPr w:rsidSect="001E5135">
          <w:headerReference w:type="default" r:id="rId10"/>
          <w:footerReference w:type="default" r:id="rId11"/>
          <w:pgSz w:w="11908" w:h="16833"/>
          <w:pgMar w:top="1702" w:right="1418" w:bottom="1702" w:left="1418" w:header="992" w:footer="992" w:gutter="0"/>
          <w:cols w:space="720"/>
          <w:noEndnote/>
          <w:docGrid w:linePitch="299"/>
        </w:sectPr>
      </w:pPr>
    </w:p>
    <w:p w:rsidR="00000000" w:rsidRPr="001E5135" w:rsidP="001E5135">
      <w:pPr>
        <w:pStyle w:val="SuperHeading"/>
      </w:pPr>
      <w:r w:rsidRPr="001E5135">
        <w:t>Assessment Requirements for RIIOGD204F Perform rig floor operations</w:t>
      </w:r>
    </w:p>
    <w:p w:rsidR="00000000" w:rsidRPr="001E5135" w:rsidP="001E5135">
      <w:pPr>
        <w:pStyle w:val="Heading1"/>
      </w:pPr>
      <w:bookmarkStart w:id="8" w:name="O_1107252"/>
      <w:bookmarkEnd w:id="8"/>
      <w:r w:rsidRPr="001E5135">
        <w:t>Modification History</w:t>
      </w:r>
    </w:p>
    <w:tbl>
      <w:tblPr>
        <w:tblW w:w="9522" w:type="dxa"/>
        <w:tblLayout w:type="fixed"/>
        <w:tblCellMar>
          <w:left w:w="62" w:type="dxa"/>
          <w:right w:w="62" w:type="dxa"/>
        </w:tblCellMar>
        <w:tblLook w:val="0000"/>
      </w:tblPr>
      <w:tblGrid>
        <w:gridCol w:w="2929"/>
        <w:gridCol w:w="6593"/>
      </w:tblGrid>
      <w:tr w:rsidTr="001E513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135" w:rsidP="001E5135">
            <w:pPr>
              <w:pStyle w:val="BodyText"/>
            </w:pPr>
            <w:r w:rsidRPr="001E513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BodyText"/>
              <w:rPr>
                <w:lang w:val="en-NZ"/>
              </w:rPr>
            </w:pPr>
            <w:r w:rsidRPr="001E5135">
              <w:rPr>
                <w:rStyle w:val="SpecialBold"/>
              </w:rPr>
              <w:t>Comments</w:t>
            </w:r>
          </w:p>
        </w:tc>
      </w:tr>
      <w:tr w:rsidTr="001E513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135">
            <w:pPr>
              <w:pStyle w:val="BodyText"/>
              <w:rPr>
                <w:lang w:val="en-NZ"/>
              </w:rPr>
            </w:pPr>
            <w:r w:rsidRPr="001E513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135" w:rsidP="001E5135">
            <w:pPr>
              <w:pStyle w:val="BodyText"/>
            </w:pPr>
            <w:r w:rsidRPr="001E5135">
              <w:t>This version first released with RII Resources and Infrastructure Industry Training Package Version 5.0.</w:t>
            </w:r>
          </w:p>
        </w:tc>
      </w:tr>
    </w:tbl>
    <w:p w:rsidR="00000000" w:rsidRPr="001E5135" w:rsidP="001E5135">
      <w:pPr>
        <w:pStyle w:val="BodyText"/>
      </w:pPr>
    </w:p>
    <w:p w:rsidR="00000000" w:rsidRPr="001E5135" w:rsidP="001E5135">
      <w:pPr>
        <w:pStyle w:val="AllowPageBreak"/>
      </w:pPr>
    </w:p>
    <w:p w:rsidR="00000000" w:rsidRPr="001E5135" w:rsidP="001E5135">
      <w:pPr>
        <w:pStyle w:val="Heading1"/>
      </w:pPr>
      <w:bookmarkStart w:id="9" w:name="O_1107255"/>
      <w:bookmarkEnd w:id="9"/>
      <w:r w:rsidRPr="001E5135">
        <w:t>Performance Evidence</w:t>
      </w:r>
    </w:p>
    <w:p w:rsidR="00000000" w:rsidRPr="001E5135" w:rsidP="00CA2779">
      <w:pPr>
        <w:pStyle w:val="BodyText"/>
      </w:pPr>
      <w:r w:rsidRPr="001E5135">
        <w:t>The candidate must demonstrate the ability to complete the tasks outlined in the elements, performance criteria and foundation skills of this unit, including evidence of the ability to:</w:t>
      </w:r>
    </w:p>
    <w:p w:rsidR="00000000" w:rsidRPr="001E5135" w:rsidP="001E5135">
      <w:pPr>
        <w:pStyle w:val="ListBullet"/>
      </w:pPr>
      <w:r w:rsidRPr="001E5135">
        <w:t xml:space="preserve">perform rig floor operations on at least two occasions, including: </w:t>
      </w:r>
    </w:p>
    <w:p w:rsidR="00000000" w:rsidRPr="001E5135" w:rsidP="001E5135">
      <w:pPr>
        <w:pStyle w:val="ListBullet2"/>
      </w:pPr>
      <w:r w:rsidRPr="001E5135">
        <w:t>assisting in preparation and running of blow out prevention (BOP) stack, riser and diverter package</w:t>
      </w:r>
    </w:p>
    <w:p w:rsidR="00000000" w:rsidRPr="001E5135" w:rsidP="001E5135">
      <w:pPr>
        <w:pStyle w:val="ListBullet2"/>
      </w:pPr>
      <w:r w:rsidRPr="001E5135">
        <w:t>preparing and running tubulars</w:t>
      </w:r>
    </w:p>
    <w:p w:rsidR="00000000" w:rsidRPr="001E5135" w:rsidP="001E5135">
      <w:pPr>
        <w:pStyle w:val="ListBullet2"/>
      </w:pPr>
      <w:r w:rsidRPr="001E5135">
        <w:t>preparing and operating tubular handling equipment, including:</w:t>
      </w:r>
    </w:p>
    <w:p w:rsidR="00000000" w:rsidRPr="001E5135" w:rsidP="001E5135">
      <w:pPr>
        <w:pStyle w:val="ListBullet3"/>
      </w:pPr>
      <w:r w:rsidRPr="001E5135">
        <w:t>checking and overhauling the rig tongs and slips</w:t>
      </w:r>
    </w:p>
    <w:p w:rsidR="00000000" w:rsidRPr="001E5135" w:rsidP="001E5135">
      <w:pPr>
        <w:pStyle w:val="ListBullet3"/>
      </w:pPr>
      <w:r w:rsidRPr="001E5135">
        <w:t>assisting in</w:t>
      </w:r>
      <w:r w:rsidRPr="001E5135">
        <w:t xml:space="preserve"> making a conventional connection using correct procedures</w:t>
      </w:r>
    </w:p>
    <w:p w:rsidR="00000000" w:rsidRPr="001E5135" w:rsidP="001E5135">
      <w:pPr>
        <w:pStyle w:val="ListBullet3"/>
      </w:pPr>
      <w:r w:rsidRPr="001E5135">
        <w:t>applying the additional safety regulations in force whilst flow testing a well</w:t>
      </w:r>
    </w:p>
    <w:p w:rsidR="00000000" w:rsidRPr="001E5135" w:rsidP="001E5135">
      <w:pPr>
        <w:pStyle w:val="ListBullet3"/>
      </w:pPr>
      <w:r w:rsidRPr="001E5135">
        <w:t>assisting in rigging up the electro-logging sheave cable and know the patterns and positions of its hanging points.</w:t>
      </w:r>
    </w:p>
    <w:p w:rsidR="00000000" w:rsidRPr="001E5135" w:rsidP="001E5135">
      <w:pPr>
        <w:pStyle w:val="List"/>
      </w:pPr>
    </w:p>
    <w:p w:rsidR="00000000" w:rsidRPr="001E5135" w:rsidP="00CA2779">
      <w:pPr>
        <w:pStyle w:val="BodyText"/>
      </w:pPr>
      <w:r w:rsidRPr="001E5135">
        <w:t>During the above, the candidate must:</w:t>
      </w:r>
    </w:p>
    <w:p w:rsidR="00000000" w:rsidRPr="001E5135" w:rsidP="001E5135">
      <w:pPr>
        <w:pStyle w:val="ListBullet"/>
      </w:pPr>
      <w:r w:rsidRPr="001E5135">
        <w:t>complete all evidence activities with the ability to transfer and apply skills and knowledge to new situations and environments</w:t>
      </w:r>
    </w:p>
    <w:p w:rsidR="00000000" w:rsidRPr="001E5135" w:rsidP="001E5135">
      <w:pPr>
        <w:pStyle w:val="ListBullet"/>
      </w:pPr>
      <w:r w:rsidRPr="001E5135">
        <w:t>locate and apply documentation, policies and procedures required for performing rig floor</w:t>
      </w:r>
      <w:r w:rsidRPr="001E5135">
        <w:t xml:space="preserve"> operations</w:t>
      </w:r>
    </w:p>
    <w:p w:rsidR="00000000" w:rsidRPr="001E5135" w:rsidP="001E5135">
      <w:pPr>
        <w:pStyle w:val="ListBullet"/>
      </w:pPr>
      <w:r w:rsidRPr="001E5135">
        <w:t>implement the requirements, procedures and techniques for the completion of performing rig floor operations, including:</w:t>
      </w:r>
    </w:p>
    <w:p w:rsidR="00000000" w:rsidRPr="001E5135" w:rsidP="001E5135">
      <w:pPr>
        <w:pStyle w:val="ListBullet2"/>
      </w:pPr>
      <w:r w:rsidRPr="001E5135">
        <w:t>safe handling of tubulars and associated equipment</w:t>
      </w:r>
    </w:p>
    <w:p w:rsidR="00000000" w:rsidRPr="001E5135" w:rsidP="001E5135">
      <w:pPr>
        <w:pStyle w:val="ListBullet2"/>
      </w:pPr>
      <w:r w:rsidRPr="001E5135">
        <w:t>preparing and operating tubulars</w:t>
      </w:r>
    </w:p>
    <w:p w:rsidR="00000000" w:rsidRPr="001E5135" w:rsidP="001E5135">
      <w:pPr>
        <w:pStyle w:val="ListBullet2"/>
      </w:pPr>
      <w:r w:rsidRPr="001E5135">
        <w:t>preparing and positioning the BOP over wellhead</w:t>
      </w:r>
    </w:p>
    <w:p w:rsidR="00000000" w:rsidRPr="001E5135" w:rsidP="001E5135">
      <w:pPr>
        <w:pStyle w:val="ListBullet2"/>
      </w:pPr>
      <w:r w:rsidRPr="001E5135">
        <w:t>preparing well control and mitigation equipment</w:t>
      </w:r>
    </w:p>
    <w:p w:rsidR="00000000" w:rsidRPr="001E5135" w:rsidP="001E5135">
      <w:pPr>
        <w:pStyle w:val="ListBullet2"/>
      </w:pPr>
      <w:r w:rsidRPr="001E5135">
        <w:t xml:space="preserve">using the required sequence and operation of equipment </w:t>
      </w:r>
    </w:p>
    <w:p w:rsidR="00000000" w:rsidRPr="001E5135" w:rsidP="001E5135">
      <w:pPr>
        <w:pStyle w:val="ListBullet2"/>
      </w:pPr>
      <w:r w:rsidRPr="001E5135">
        <w:t xml:space="preserve">reading, interpreting and recording in writing all measurements and data required for rig operations </w:t>
      </w:r>
    </w:p>
    <w:p w:rsidR="00000000" w:rsidRPr="001E5135" w:rsidP="001E5135">
      <w:pPr>
        <w:pStyle w:val="ListBullet2"/>
      </w:pPr>
      <w:r w:rsidRPr="001E5135">
        <w:t>id</w:t>
      </w:r>
      <w:r w:rsidRPr="001E5135">
        <w:t>entifying the patterns and positions of the sheaves cable and its hanging points</w:t>
      </w:r>
    </w:p>
    <w:p w:rsidR="00000000" w:rsidRPr="001E5135" w:rsidP="001E5135">
      <w:pPr>
        <w:pStyle w:val="ListBullet2"/>
      </w:pPr>
      <w:r w:rsidRPr="001E5135">
        <w:t>maintaining rig floor and equipment to company standard</w:t>
      </w:r>
    </w:p>
    <w:p w:rsidR="00000000" w:rsidRPr="001E5135" w:rsidP="001E5135">
      <w:pPr>
        <w:pStyle w:val="ListBullet"/>
      </w:pPr>
      <w:r w:rsidRPr="001E5135">
        <w:t>work with others to undertake and complete the performance of rig floor operations that meet required outcomes, includ</w:t>
      </w:r>
      <w:r w:rsidRPr="001E5135">
        <w:t>ing:</w:t>
      </w:r>
    </w:p>
    <w:p w:rsidR="00000000" w:rsidRPr="001E5135" w:rsidP="001E5135">
      <w:pPr>
        <w:pStyle w:val="ListBullet2"/>
      </w:pPr>
      <w:r w:rsidRPr="001E5135">
        <w:t>organising work activities to meet all task requirements</w:t>
      </w:r>
    </w:p>
    <w:p w:rsidR="00000000" w:rsidRPr="001E5135" w:rsidP="001E5135">
      <w:pPr>
        <w:pStyle w:val="ListBullet2"/>
      </w:pPr>
      <w:r w:rsidRPr="001E5135">
        <w:t>communicating with others to receive and clarify work instructions.</w:t>
      </w:r>
    </w:p>
    <w:p w:rsidR="00000000" w:rsidRPr="001E5135" w:rsidP="001E5135">
      <w:pPr>
        <w:pStyle w:val="AllowPageBreak"/>
      </w:pPr>
    </w:p>
    <w:p w:rsidR="00000000" w:rsidRPr="001E5135" w:rsidP="001E5135">
      <w:pPr>
        <w:pStyle w:val="Heading1"/>
      </w:pPr>
      <w:bookmarkStart w:id="10" w:name="O_1107254"/>
      <w:bookmarkEnd w:id="10"/>
      <w:r w:rsidRPr="001E5135">
        <w:t>Knowledge Evidence</w:t>
      </w:r>
    </w:p>
    <w:p w:rsidR="00000000" w:rsidRPr="001E5135" w:rsidP="00CA2779">
      <w:pPr>
        <w:pStyle w:val="BodyText"/>
      </w:pPr>
      <w:r w:rsidRPr="001E5135">
        <w:t>The candidate must be able to demonstrate knowledge to complete the tasks outlined in t</w:t>
      </w:r>
      <w:r w:rsidRPr="001E5135">
        <w:t>he elements, performance criteria and foundation skills of this unit, including knowledge of:</w:t>
      </w:r>
    </w:p>
    <w:p w:rsidR="00000000" w:rsidRPr="001E5135" w:rsidP="001E5135">
      <w:pPr>
        <w:pStyle w:val="ListBullet"/>
      </w:pPr>
      <w:r w:rsidRPr="001E5135">
        <w:t>key policies, procedures and established requirements for performing rig floor operations, including those for:</w:t>
      </w:r>
    </w:p>
    <w:p w:rsidR="00000000" w:rsidRPr="001E5135" w:rsidP="001E5135">
      <w:pPr>
        <w:pStyle w:val="ListBullet2"/>
      </w:pPr>
      <w:r w:rsidRPr="001E5135">
        <w:t>rig maintenance, safety and emergency</w:t>
      </w:r>
    </w:p>
    <w:p w:rsidR="00000000" w:rsidRPr="001E5135" w:rsidP="001E5135">
      <w:pPr>
        <w:pStyle w:val="ListBullet2"/>
      </w:pPr>
      <w:r w:rsidRPr="001E5135">
        <w:t>environmental requirements</w:t>
      </w:r>
    </w:p>
    <w:p w:rsidR="00000000" w:rsidRPr="001E5135" w:rsidP="001E5135">
      <w:pPr>
        <w:pStyle w:val="ListBullet2"/>
      </w:pPr>
      <w:r w:rsidRPr="001E5135">
        <w:t>operating and moving equipment</w:t>
      </w:r>
    </w:p>
    <w:p w:rsidR="00000000" w:rsidRPr="001E5135" w:rsidP="001E5135">
      <w:pPr>
        <w:pStyle w:val="ListBullet2"/>
      </w:pPr>
      <w:r w:rsidRPr="001E5135">
        <w:t>cleaning and maintaining rig and equipment</w:t>
      </w:r>
    </w:p>
    <w:p w:rsidR="00000000" w:rsidRPr="001E5135" w:rsidP="001E5135">
      <w:pPr>
        <w:pStyle w:val="ListBullet2"/>
      </w:pPr>
      <w:r w:rsidRPr="001E5135">
        <w:t>manual handling</w:t>
      </w:r>
    </w:p>
    <w:p w:rsidR="00000000" w:rsidRPr="001E5135" w:rsidP="001E5135">
      <w:pPr>
        <w:pStyle w:val="ListBullet2"/>
      </w:pPr>
      <w:r w:rsidRPr="001E5135">
        <w:t>equipment condition and reporting mechanisms</w:t>
      </w:r>
    </w:p>
    <w:p w:rsidR="00000000" w:rsidRPr="001E5135" w:rsidP="001E5135">
      <w:pPr>
        <w:pStyle w:val="ListBullet2"/>
      </w:pPr>
      <w:r w:rsidRPr="001E5135">
        <w:t>preparing and running BOP stack, riser and diverter package</w:t>
      </w:r>
    </w:p>
    <w:p w:rsidR="00000000" w:rsidRPr="001E5135" w:rsidP="001E5135">
      <w:pPr>
        <w:pStyle w:val="ListBullet2"/>
      </w:pPr>
      <w:r w:rsidRPr="001E5135">
        <w:t>performing equipment checks, inclu</w:t>
      </w:r>
      <w:r w:rsidRPr="001E5135">
        <w:t>ding:</w:t>
      </w:r>
    </w:p>
    <w:p w:rsidR="00000000" w:rsidRPr="001E5135" w:rsidP="001E5135">
      <w:pPr>
        <w:pStyle w:val="ListBullet3"/>
      </w:pPr>
      <w:r w:rsidRPr="001E5135">
        <w:t>drawworks</w:t>
      </w:r>
    </w:p>
    <w:p w:rsidR="00000000" w:rsidRPr="001E5135" w:rsidP="001E5135">
      <w:pPr>
        <w:pStyle w:val="ListBullet3"/>
      </w:pPr>
      <w:r w:rsidRPr="001E5135">
        <w:t>rotary table/head</w:t>
      </w:r>
    </w:p>
    <w:p w:rsidR="00000000" w:rsidRPr="001E5135" w:rsidP="001E5135">
      <w:pPr>
        <w:pStyle w:val="ListBullet3"/>
      </w:pPr>
      <w:r w:rsidRPr="001E5135">
        <w:t>swivel</w:t>
      </w:r>
    </w:p>
    <w:p w:rsidR="00000000" w:rsidRPr="001E5135" w:rsidP="001E5135">
      <w:pPr>
        <w:pStyle w:val="ListBullet3"/>
      </w:pPr>
      <w:r w:rsidRPr="001E5135">
        <w:t>all valves, including:</w:t>
      </w:r>
    </w:p>
    <w:p w:rsidR="00000000" w:rsidRPr="001E5135" w:rsidP="001E5135">
      <w:pPr>
        <w:pStyle w:val="ListBullet4"/>
      </w:pPr>
      <w:r w:rsidRPr="001E5135">
        <w:t>standpipe, choke and kill valves</w:t>
      </w:r>
    </w:p>
    <w:p w:rsidR="00000000" w:rsidRPr="001E5135" w:rsidP="001E5135">
      <w:pPr>
        <w:pStyle w:val="ListBullet4"/>
      </w:pPr>
      <w:r w:rsidRPr="001E5135">
        <w:t>wirelines and hoists</w:t>
      </w:r>
    </w:p>
    <w:p w:rsidR="00000000" w:rsidRPr="001E5135" w:rsidP="001E5135">
      <w:pPr>
        <w:pStyle w:val="ListBullet2"/>
      </w:pPr>
      <w:r w:rsidRPr="001E5135">
        <w:t>housekeeping</w:t>
      </w:r>
    </w:p>
    <w:p w:rsidR="00000000" w:rsidRPr="001E5135" w:rsidP="001E5135">
      <w:pPr>
        <w:pStyle w:val="ListBullet"/>
      </w:pPr>
      <w:r w:rsidRPr="001E5135">
        <w:t xml:space="preserve">safe practices when well loggers are handling explosives or radioactive materials </w:t>
      </w:r>
    </w:p>
    <w:p w:rsidR="00000000" w:rsidRPr="001E5135" w:rsidP="001E5135">
      <w:pPr>
        <w:pStyle w:val="ListBullet"/>
      </w:pPr>
      <w:r w:rsidRPr="001E5135">
        <w:t>company and statutory safety guidelines, procedures and practices</w:t>
      </w:r>
    </w:p>
    <w:p w:rsidR="00000000" w:rsidRPr="001E5135" w:rsidP="001E5135">
      <w:pPr>
        <w:pStyle w:val="ListBullet"/>
      </w:pPr>
      <w:r w:rsidRPr="001E5135">
        <w:t>the characteristics of stored energy</w:t>
      </w:r>
    </w:p>
    <w:p w:rsidR="00000000" w:rsidRPr="001E5135" w:rsidP="001E5135">
      <w:pPr>
        <w:pStyle w:val="ListBullet"/>
      </w:pPr>
      <w:r w:rsidRPr="001E5135">
        <w:t>various lubrication techniques</w:t>
      </w:r>
    </w:p>
    <w:p w:rsidR="00000000" w:rsidRPr="001E5135" w:rsidP="001E5135">
      <w:pPr>
        <w:pStyle w:val="ListBullet"/>
      </w:pPr>
      <w:r w:rsidRPr="001E5135">
        <w:t>thread types</w:t>
      </w:r>
    </w:p>
    <w:p w:rsidR="00000000" w:rsidRPr="001E5135" w:rsidP="001E5135">
      <w:pPr>
        <w:pStyle w:val="ListBullet"/>
      </w:pPr>
      <w:r w:rsidRPr="001E5135">
        <w:t xml:space="preserve">torque values for differing thread types </w:t>
      </w:r>
    </w:p>
    <w:p w:rsidR="00000000" w:rsidRPr="001E5135" w:rsidP="001E5135">
      <w:pPr>
        <w:pStyle w:val="ListBullet"/>
      </w:pPr>
      <w:r w:rsidRPr="001E5135">
        <w:t>milling operations</w:t>
      </w:r>
    </w:p>
    <w:p w:rsidR="00000000" w:rsidRPr="001E5135" w:rsidP="001E5135">
      <w:pPr>
        <w:pStyle w:val="ListBullet"/>
      </w:pPr>
      <w:r w:rsidRPr="001E5135">
        <w:t>well control</w:t>
      </w:r>
    </w:p>
    <w:p w:rsidR="00000000" w:rsidRPr="001E5135" w:rsidP="001E5135">
      <w:pPr>
        <w:pStyle w:val="ListBullet"/>
      </w:pPr>
      <w:r w:rsidRPr="001E5135">
        <w:t>lubrication techniques and their ap</w:t>
      </w:r>
      <w:r w:rsidRPr="001E5135">
        <w:t>plication</w:t>
      </w:r>
    </w:p>
    <w:p w:rsidR="00000000" w:rsidRPr="001E5135" w:rsidP="001E5135">
      <w:pPr>
        <w:pStyle w:val="ListBullet"/>
      </w:pPr>
      <w:r w:rsidRPr="001E5135">
        <w:t>normal drilling operations</w:t>
      </w:r>
    </w:p>
    <w:p w:rsidR="00000000" w:rsidRPr="001E5135" w:rsidP="001E5135">
      <w:pPr>
        <w:pStyle w:val="ListBullet"/>
      </w:pPr>
      <w:r w:rsidRPr="001E5135">
        <w:t>non-routine drilling operations</w:t>
      </w:r>
    </w:p>
    <w:p w:rsidR="00000000" w:rsidRPr="001E5135" w:rsidP="001E5135">
      <w:pPr>
        <w:pStyle w:val="ListBullet"/>
      </w:pPr>
      <w:r w:rsidRPr="001E5135">
        <w:t>conversion processes between metric and imperial</w:t>
      </w:r>
    </w:p>
    <w:p w:rsidR="00000000" w:rsidRPr="001E5135" w:rsidP="001E5135">
      <w:pPr>
        <w:pStyle w:val="ListBullet"/>
      </w:pPr>
      <w:r w:rsidRPr="001E5135">
        <w:t>a range of numerical calculations and measurements, including:</w:t>
      </w:r>
    </w:p>
    <w:p w:rsidR="00000000" w:rsidRPr="001E5135" w:rsidP="001E5135">
      <w:pPr>
        <w:pStyle w:val="ListBullet2"/>
      </w:pPr>
      <w:r w:rsidRPr="001E5135">
        <w:t>length</w:t>
      </w:r>
    </w:p>
    <w:p w:rsidR="00000000" w:rsidRPr="001E5135" w:rsidP="001E5135">
      <w:pPr>
        <w:pStyle w:val="ListBullet2"/>
      </w:pPr>
      <w:r w:rsidRPr="001E5135">
        <w:t>quantities</w:t>
      </w:r>
    </w:p>
    <w:p w:rsidR="00000000" w:rsidRPr="001E5135" w:rsidP="001E5135">
      <w:pPr>
        <w:pStyle w:val="ListBullet2"/>
      </w:pPr>
      <w:r w:rsidRPr="001E5135">
        <w:t>volumes</w:t>
      </w:r>
    </w:p>
    <w:p w:rsidR="00000000" w:rsidRPr="001E5135" w:rsidP="001E5135">
      <w:pPr>
        <w:pStyle w:val="ListBullet2"/>
      </w:pPr>
      <w:r w:rsidRPr="001E5135">
        <w:t>conversion rates</w:t>
      </w:r>
    </w:p>
    <w:p w:rsidR="00000000" w:rsidRPr="001E5135" w:rsidP="001E5135">
      <w:pPr>
        <w:pStyle w:val="ListBullet"/>
      </w:pPr>
      <w:r w:rsidRPr="001E5135">
        <w:t>hazards relevant to blow out prevention operations.</w:t>
      </w:r>
    </w:p>
    <w:p w:rsidR="00000000" w:rsidRPr="001E5135" w:rsidP="001E5135">
      <w:pPr>
        <w:pStyle w:val="AllowPageBreak"/>
      </w:pPr>
    </w:p>
    <w:p w:rsidR="00000000" w:rsidRPr="001E5135" w:rsidP="001E5135">
      <w:pPr>
        <w:pStyle w:val="Heading1"/>
      </w:pPr>
      <w:bookmarkStart w:id="11" w:name="O_1107253"/>
      <w:bookmarkEnd w:id="11"/>
      <w:r w:rsidRPr="001E5135">
        <w:t>Assessment Conditions</w:t>
      </w:r>
    </w:p>
    <w:p w:rsidR="00000000" w:rsidRPr="001E5135" w:rsidP="00CA2779">
      <w:pPr>
        <w:pStyle w:val="BodyText"/>
      </w:pPr>
      <w:r w:rsidRPr="001E5135">
        <w:t>Mandatory conditions for assessment of this unit are stipulated below. The assessment must:</w:t>
      </w:r>
    </w:p>
    <w:p w:rsidR="00000000" w:rsidRPr="001E5135" w:rsidP="001E5135">
      <w:pPr>
        <w:pStyle w:val="ListBullet"/>
      </w:pPr>
      <w:r w:rsidRPr="001E5135">
        <w:t>include access to:</w:t>
      </w:r>
    </w:p>
    <w:p w:rsidR="00000000" w:rsidRPr="001E5135" w:rsidP="001E5135">
      <w:pPr>
        <w:pStyle w:val="ListBullet2"/>
      </w:pPr>
      <w:r w:rsidRPr="001E5135">
        <w:t>personal protective equipment</w:t>
      </w:r>
    </w:p>
    <w:p w:rsidR="00000000" w:rsidRPr="001E5135" w:rsidP="001E5135">
      <w:pPr>
        <w:pStyle w:val="ListBullet2"/>
      </w:pPr>
      <w:r w:rsidRPr="001E5135">
        <w:t>equipment required t</w:t>
      </w:r>
      <w:r w:rsidRPr="001E5135">
        <w:t>o perform rig floor operations</w:t>
      </w:r>
    </w:p>
    <w:p w:rsidR="00000000" w:rsidRPr="001E5135" w:rsidP="001E5135">
      <w:pPr>
        <w:pStyle w:val="ListBullet"/>
      </w:pPr>
      <w:r w:rsidRPr="001E5135">
        <w:t xml:space="preserve">be conducted in a safe environment; and, </w:t>
      </w:r>
    </w:p>
    <w:p w:rsidR="00000000" w:rsidRPr="001E5135" w:rsidP="001E5135">
      <w:pPr>
        <w:pStyle w:val="ListBullet"/>
      </w:pPr>
      <w:r w:rsidRPr="001E5135">
        <w:t>be assessed in the context of this sector</w:t>
      </w:r>
      <w:r>
        <w:t>’</w:t>
      </w:r>
      <w:r w:rsidRPr="001E5135">
        <w:t xml:space="preserve">s work environment; and, </w:t>
      </w:r>
    </w:p>
    <w:p w:rsidR="00000000" w:rsidRPr="001E5135" w:rsidP="001E5135">
      <w:pPr>
        <w:pStyle w:val="ListBullet"/>
      </w:pPr>
      <w:r w:rsidRPr="001E5135">
        <w:t>be assessed in compliance with relevant legislation/regulation and using policies, procedures and processes directly related to the industry sector for which it is being assessed; and,</w:t>
      </w:r>
    </w:p>
    <w:p w:rsidR="00000000" w:rsidRPr="001E5135" w:rsidP="001E5135">
      <w:pPr>
        <w:pStyle w:val="ListBullet"/>
      </w:pPr>
      <w:r w:rsidRPr="001E5135">
        <w:t>confirm consistent performance can be applied in a range of relevant wo</w:t>
      </w:r>
      <w:r w:rsidRPr="001E5135">
        <w:t>rkplace circumstances.</w:t>
      </w:r>
    </w:p>
    <w:p w:rsidR="00000000" w:rsidRPr="001E5135" w:rsidP="00CA2779">
      <w:pPr>
        <w:pStyle w:val="BodyText"/>
      </w:pPr>
      <w:r w:rsidRPr="001E5135">
        <w:t>Where personal safety or environmental damage are limiting factors, assessment may occur in a simulated work environment* provided it is realistic and sufficiently rigorous to cover all aspects of this sector’s workplace performance,</w:t>
      </w:r>
      <w:r w:rsidRPr="001E5135">
        <w:t xml:space="preserve"> including environment, task skills, task management skills, contingency management skills and job role environment skills.</w:t>
      </w:r>
    </w:p>
    <w:p w:rsidR="00000000" w:rsidRPr="001E5135" w:rsidP="001E5135">
      <w:pPr>
        <w:pStyle w:val="BodyTextBold"/>
      </w:pPr>
      <w:r w:rsidRPr="001E5135">
        <w:t>Assessor requirements</w:t>
      </w:r>
    </w:p>
    <w:p w:rsidR="00000000" w:rsidRPr="001E5135" w:rsidP="00CA2779">
      <w:pPr>
        <w:pStyle w:val="BodyText"/>
      </w:pPr>
      <w:r w:rsidRPr="001E5135">
        <w:t>Assessors must be able to clearly demonstrate current and relevant industry knowledge and experience to satisf</w:t>
      </w:r>
      <w:r w:rsidRPr="001E5135">
        <w:t>y the mandatory regulatory standards as set out in the Standards for Registered Training Organisations (RTOs) 2015/Australian Quality Training Framework mandatory requirements for assessors current at the time of assessment and any relevant licensing and c</w:t>
      </w:r>
      <w:r w:rsidRPr="001E5135">
        <w:t>ertification requirements. This includes:</w:t>
      </w:r>
    </w:p>
    <w:p w:rsidR="00000000" w:rsidRPr="001E5135" w:rsidP="001E5135">
      <w:pPr>
        <w:pStyle w:val="ListBullet"/>
      </w:pPr>
      <w:r w:rsidRPr="001E5135">
        <w:t>vocational competencies at least to the level being delivered and assessed</w:t>
      </w:r>
    </w:p>
    <w:p w:rsidR="00000000" w:rsidRPr="001E5135" w:rsidP="001E5135">
      <w:pPr>
        <w:pStyle w:val="ListBullet"/>
      </w:pPr>
      <w:r w:rsidRPr="001E5135">
        <w:t>current industry skills directly relevant to the training and assessment being provided</w:t>
      </w:r>
    </w:p>
    <w:p w:rsidR="00000000" w:rsidRPr="001E5135" w:rsidP="001E5135">
      <w:pPr>
        <w:pStyle w:val="ListBullet"/>
      </w:pPr>
      <w:r w:rsidRPr="001E5135">
        <w:t>current knowledge and skills in vocational trainin</w:t>
      </w:r>
      <w:r w:rsidRPr="001E5135">
        <w:t>g and learning that informs their training and assessment</w:t>
      </w:r>
    </w:p>
    <w:p w:rsidR="00000000" w:rsidRPr="001E5135" w:rsidP="001E5135">
      <w:pPr>
        <w:pStyle w:val="ListBullet"/>
      </w:pPr>
      <w:r w:rsidRPr="001E5135">
        <w:t>formal relevant qualifications in training and assessment</w:t>
      </w:r>
    </w:p>
    <w:p w:rsidR="00000000" w:rsidRPr="001E5135" w:rsidP="001E5135">
      <w:pPr>
        <w:pStyle w:val="ListBullet"/>
      </w:pPr>
      <w:r w:rsidRPr="001E5135">
        <w:t xml:space="preserve">having knowledge of and/or experience using the latest techniques and processes </w:t>
      </w:r>
    </w:p>
    <w:p w:rsidR="00000000" w:rsidRPr="001E5135" w:rsidP="001E5135">
      <w:pPr>
        <w:pStyle w:val="ListBullet"/>
      </w:pPr>
      <w:r w:rsidRPr="001E5135">
        <w:t>possessing the required level of RII training product knowl</w:t>
      </w:r>
      <w:r w:rsidRPr="001E5135">
        <w:t>edge</w:t>
      </w:r>
    </w:p>
    <w:p w:rsidR="00000000" w:rsidRPr="001E5135" w:rsidP="001E5135">
      <w:pPr>
        <w:pStyle w:val="ListBullet"/>
      </w:pPr>
      <w:r w:rsidRPr="001E5135">
        <w:t>having an understanding and knowledge of legislation and regulations relevant to the industry and to employment and workplaces</w:t>
      </w:r>
    </w:p>
    <w:p w:rsidR="00000000" w:rsidRPr="001E5135" w:rsidP="001E5135">
      <w:pPr>
        <w:pStyle w:val="ListBullet"/>
      </w:pPr>
      <w:r w:rsidRPr="001E5135">
        <w:t>demonstrating the performance evidence, and knowledge evidence outlined in this unit of competency, and</w:t>
      </w:r>
    </w:p>
    <w:p w:rsidR="00000000" w:rsidRPr="001E5135" w:rsidP="001E5135">
      <w:pPr>
        <w:pStyle w:val="ListBullet"/>
      </w:pPr>
      <w:r w:rsidRPr="001E5135">
        <w:t>the minimum years of</w:t>
      </w:r>
      <w:r w:rsidRPr="001E5135">
        <w:t xml:space="preserve"> current** work experience after competency has been obtained as specified below in an industry sector relevant to the outcomes of the unit.</w:t>
      </w:r>
    </w:p>
    <w:p w:rsidR="00000000" w:rsidRPr="001E5135" w:rsidP="00CA2779">
      <w:pPr>
        <w:pStyle w:val="BodyText"/>
      </w:pPr>
      <w:r w:rsidRPr="001E5135">
        <w:t>It is also acceptable for the appropriately qualified assessor to work with an industry expert to conduct assessmen</w:t>
      </w:r>
      <w:r w:rsidRPr="001E5135">
        <w:t>t together and for the industry expert to be involved in the assessment judgement. The industry expert must have current industry skills directly relevant to the training and assessment being provided. This means the industry subject matter expert must dem</w:t>
      </w:r>
      <w:r w:rsidRPr="001E5135">
        <w:t>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1E5135">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5135" w:rsidP="001E5135">
            <w:pPr>
              <w:pStyle w:val="BodyText"/>
            </w:pPr>
            <w:r w:rsidRPr="001E5135">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5135" w:rsidP="001E5135">
            <w:pPr>
              <w:pStyle w:val="BodyText"/>
            </w:pPr>
            <w:r w:rsidRPr="001E5135">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135">
            <w:pPr>
              <w:pStyle w:val="BodyText"/>
              <w:rPr>
                <w:lang w:val="en-NZ"/>
              </w:rPr>
            </w:pPr>
            <w:r w:rsidRPr="001E5135">
              <w:rPr>
                <w:rStyle w:val="SpecialBold"/>
              </w:rPr>
              <w:t>Required assessor or industry subject matter expert experience</w:t>
            </w:r>
          </w:p>
        </w:tc>
      </w:tr>
      <w:tr w:rsidTr="001E5135">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135">
            <w:pPr>
              <w:pStyle w:val="BodyText"/>
              <w:rPr>
                <w:lang w:val="en-NZ"/>
              </w:rPr>
            </w:pPr>
            <w:r w:rsidRPr="001E5135">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135">
            <w:pPr>
              <w:pStyle w:val="BodyText"/>
              <w:rPr>
                <w:lang w:val="en-NZ"/>
              </w:rPr>
            </w:pPr>
            <w:r w:rsidRPr="001E5135">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135">
            <w:pPr>
              <w:pStyle w:val="BodyText"/>
              <w:rPr>
                <w:lang w:val="en-NZ"/>
              </w:rPr>
            </w:pPr>
            <w:r w:rsidRPr="001E5135">
              <w:t>1 year</w:t>
            </w:r>
          </w:p>
        </w:tc>
      </w:tr>
      <w:tr w:rsidTr="001E5135">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135">
            <w:pPr>
              <w:pStyle w:val="BodyText"/>
              <w:rPr>
                <w:lang w:val="en-NZ"/>
              </w:rPr>
            </w:pPr>
            <w:r w:rsidRPr="001E5135">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135">
            <w:pPr>
              <w:pStyle w:val="BodyText"/>
              <w:rPr>
                <w:lang w:val="en-NZ"/>
              </w:rPr>
            </w:pPr>
            <w:r w:rsidRPr="001E5135">
              <w:t>2 years</w:t>
            </w:r>
          </w:p>
        </w:tc>
      </w:tr>
      <w:tr w:rsidTr="001E5135">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135">
            <w:pPr>
              <w:pStyle w:val="BodyText"/>
              <w:rPr>
                <w:lang w:val="en-NZ"/>
              </w:rPr>
            </w:pPr>
            <w:r w:rsidRPr="001E5135">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135">
            <w:pPr>
              <w:pStyle w:val="BodyText"/>
              <w:rPr>
                <w:lang w:val="en-NZ"/>
              </w:rPr>
            </w:pPr>
            <w:r w:rsidRPr="001E5135">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135">
            <w:pPr>
              <w:pStyle w:val="BodyText"/>
              <w:rPr>
                <w:lang w:val="en-NZ"/>
              </w:rPr>
            </w:pPr>
            <w:r w:rsidRPr="001E5135">
              <w:t>3 years</w:t>
            </w:r>
          </w:p>
        </w:tc>
      </w:tr>
      <w:tr w:rsidTr="001E5135">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5135">
            <w:pPr>
              <w:pStyle w:val="BodyText"/>
              <w:rPr>
                <w:lang w:val="en-NZ"/>
              </w:rPr>
            </w:pPr>
            <w:r w:rsidRPr="001E5135">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5135" w:rsidP="001E5135">
            <w:pPr>
              <w:pStyle w:val="BodyText"/>
            </w:pPr>
            <w:r w:rsidRPr="001E5135">
              <w:t>Where this unit is being assessed outside of the resources and infrastructure sectors assessor and/or industry subject matter expert ex</w:t>
            </w:r>
            <w:r w:rsidRPr="001E5135">
              <w:t>perience should be in-line with industry standards for the sector in which it is being assessed and where no industry standard is specified should comply with any relevant regulation.</w:t>
            </w:r>
          </w:p>
        </w:tc>
      </w:tr>
    </w:tbl>
    <w:p w:rsidR="00000000" w:rsidRPr="001E5135" w:rsidP="00CA2779">
      <w:pPr>
        <w:pStyle w:val="BodyText"/>
      </w:pPr>
      <w:r w:rsidRPr="001E5135">
        <w:t>*Guidance on simulated environments has been stipulated in the RII imp</w:t>
      </w:r>
      <w:r w:rsidRPr="001E5135">
        <w:t>lementation guide located on VETNet.</w:t>
      </w:r>
    </w:p>
    <w:p w:rsidR="00000000" w:rsidRPr="001E5135" w:rsidP="00CA2779">
      <w:pPr>
        <w:pStyle w:val="BodyText"/>
      </w:pPr>
      <w:r w:rsidRPr="001E5135">
        <w:t>**Assessors can demonstrate current work experience through employment within industry in a role relevant to the outcomes of the unit; or, for external assessors this can be demonstrated through exposure to industry by conducting a minimum number of site a</w:t>
      </w:r>
      <w:r w:rsidRPr="001E5135">
        <w:t>ssessments as determined by the relevant industry sector, across various locations.</w:t>
      </w:r>
    </w:p>
    <w:p w:rsidR="00000000" w:rsidRPr="001E5135" w:rsidP="00CA2779">
      <w:pPr>
        <w:pStyle w:val="BodyText"/>
      </w:pPr>
      <w:r w:rsidRPr="001E5135">
        <w:t>*** While a unit of competency does not have an AQF level, where a unit is being delivered outside of a qualification the first numeric character in the unit code should be</w:t>
      </w:r>
      <w:r w:rsidRPr="001E5135">
        <w:t xml:space="preserve"> considered as the AQF indicator level for assessment purposes.</w:t>
      </w:r>
    </w:p>
    <w:p w:rsidR="00000000" w:rsidRPr="001E5135" w:rsidP="001E5135">
      <w:pPr>
        <w:pStyle w:val="Heading1"/>
      </w:pPr>
      <w:bookmarkStart w:id="12" w:name="O_1107251"/>
      <w:bookmarkEnd w:id="12"/>
      <w:r w:rsidRPr="001E5135">
        <w:t>Links</w:t>
      </w:r>
    </w:p>
    <w:p w:rsidR="00000000" w:rsidRPr="001E5135" w:rsidP="00CA2779">
      <w:pPr>
        <w:pStyle w:val="BodyText"/>
      </w:pPr>
      <w:r w:rsidRPr="001E513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E523F">
        <w:rPr>
          <w:rStyle w:val="Hyperlink"/>
        </w:rPr>
        <w:t>https://vetnet.gov.au/Pages/TrainingDocs.aspx?q=88a61002-9a21-4386-aaf8-69c76e675272</w:t>
      </w:r>
      <w:r>
        <w:fldChar w:fldCharType="end"/>
      </w:r>
    </w:p>
    <w:p w:rsidR="00000000" w:rsidRPr="001E5135" w:rsidP="001E5135"/>
    <w:sectPr w:rsidSect="001E51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35" w:rsidRPr="00CA2779" w:rsidP="00CA27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79" w:rsidP="001E5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A2779" w:rsidP="001E51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2779" w:rsidP="001E51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35" w:rsidP="001E5135">
    <w:pPr>
      <w:pStyle w:val="Footer"/>
      <w:framePr w:wrap="around"/>
    </w:pPr>
    <w:r>
      <w:fldChar w:fldCharType="begin"/>
    </w:r>
    <w:r>
      <w:instrText xml:space="preserve"> DOCPROPERTY  Subject  \* MERGEFORMAT </w:instrText>
    </w:r>
    <w:r>
      <w:fldChar w:fldCharType="separate"/>
    </w:r>
    <w:r w:rsidR="00CA2779">
      <w:t>Approved</w:t>
    </w:r>
    <w:r w:rsidR="00CA2779">
      <w:fldChar w:fldCharType="end"/>
    </w:r>
    <w:r>
      <w:tab/>
      <w:t xml:space="preserve">Page </w:t>
    </w:r>
    <w:r>
      <w:fldChar w:fldCharType="begin"/>
    </w:r>
    <w:r>
      <w:instrText xml:space="preserve"> PAGE  \* Arabic  \* MERGEFORMAT </w:instrText>
    </w:r>
    <w:r>
      <w:fldChar w:fldCharType="separate"/>
    </w:r>
    <w:r w:rsidR="00CA277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2779">
      <w:rPr>
        <w:noProof/>
      </w:rPr>
      <w:t>7</w:t>
    </w:r>
    <w:r>
      <w:rPr>
        <w:noProof/>
      </w:rPr>
      <w:fldChar w:fldCharType="end"/>
    </w:r>
  </w:p>
  <w:p w:rsidR="001E5135" w:rsidP="001E5135">
    <w:pPr>
      <w:pStyle w:val="Footer"/>
      <w:framePr w:wrap="around"/>
    </w:pPr>
    <w:r>
      <w:t xml:space="preserve">© Commonwealth of Australia, </w:t>
    </w:r>
    <w:r>
      <w:fldChar w:fldCharType="begin"/>
    </w:r>
    <w:r>
      <w:instrText xml:space="preserve"> DATE  \@ "yyyy"  \* MERGEFORMAT </w:instrText>
    </w:r>
    <w:r>
      <w:fldChar w:fldCharType="separate"/>
    </w:r>
    <w:r w:rsidR="00CA2779">
      <w:rPr>
        <w:noProof/>
      </w:rPr>
      <w:t>2025</w:t>
    </w:r>
    <w:r>
      <w:fldChar w:fldCharType="end"/>
    </w:r>
    <w:r>
      <w:tab/>
    </w:r>
    <w:r>
      <w:fldChar w:fldCharType="begin"/>
    </w:r>
    <w:r>
      <w:instrText xml:space="preserve"> DOCPROPERTY  Author  \* MERGEFORMAT </w:instrText>
    </w:r>
    <w:r>
      <w:fldChar w:fldCharType="separate"/>
    </w:r>
    <w:r w:rsidR="00CA2779">
      <w:t>Mining and Automotive Skills Alliance</w:t>
    </w:r>
    <w:r w:rsidR="00CA2779">
      <w:fldChar w:fldCharType="end"/>
    </w:r>
  </w:p>
  <w:p w:rsidR="001E5135" w:rsidP="001E5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5135" w:rsidRPr="00CA2779" w:rsidP="00CA27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79" w:rsidRPr="002D2AF8" w:rsidP="001E5135">
    <w:pPr>
      <w:pStyle w:val="Header"/>
      <w:framePr w:wrap="around"/>
    </w:pPr>
    <w:r>
      <w:fldChar w:fldCharType="begin"/>
    </w:r>
    <w:r>
      <w:instrText xml:space="preserve"> TITLE   \* MERGEFORMAT </w:instrText>
    </w:r>
    <w:r>
      <w:fldChar w:fldCharType="separate"/>
    </w:r>
    <w:r>
      <w:t>RIIOGD204F Perform rig floor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2779" w:rsidP="001E51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35" w:rsidRPr="002D2AF8" w:rsidP="001E5135">
    <w:pPr>
      <w:pStyle w:val="Header"/>
      <w:framePr w:wrap="around"/>
    </w:pPr>
    <w:r>
      <w:fldChar w:fldCharType="begin"/>
    </w:r>
    <w:r>
      <w:instrText xml:space="preserve"> TITLE   \* MERGEFORMAT </w:instrText>
    </w:r>
    <w:r>
      <w:fldChar w:fldCharType="separate"/>
    </w:r>
    <w:r w:rsidR="00CA2779">
      <w:t>RIIOGD204F Perform rig floor operations</w:t>
    </w:r>
    <w:r w:rsidR="00CA2779">
      <w:fldChar w:fldCharType="end"/>
    </w:r>
    <w:r>
      <w:tab/>
      <w:t xml:space="preserve">Date this document was generated: </w:t>
    </w:r>
    <w:r>
      <w:fldChar w:fldCharType="begin"/>
    </w:r>
    <w:r>
      <w:instrText xml:space="preserve"> CREATEDATE  \@ "d MMMM yyyy"  \* MERGEFORMAT </w:instrText>
    </w:r>
    <w:r>
      <w:fldChar w:fldCharType="separate"/>
    </w:r>
    <w:r w:rsidR="00CA2779">
      <w:rPr>
        <w:noProof/>
      </w:rPr>
      <w:t>2 March 2025</w:t>
    </w:r>
    <w:r>
      <w:fldChar w:fldCharType="end"/>
    </w:r>
  </w:p>
  <w:p w:rsidR="001E5135" w:rsidP="001E5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E411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501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F80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135"/>
    <w:pPr>
      <w:spacing w:before="360" w:after="60"/>
      <w:outlineLvl w:val="0"/>
    </w:pPr>
    <w:rPr>
      <w:sz w:val="32"/>
    </w:rPr>
  </w:style>
  <w:style w:type="paragraph" w:styleId="Heading2">
    <w:name w:val="heading 2"/>
    <w:basedOn w:val="HeadingBase"/>
    <w:next w:val="BodyText"/>
    <w:link w:val="Heading2Char"/>
    <w:qFormat/>
    <w:rsid w:val="001E5135"/>
    <w:pPr>
      <w:keepLines/>
      <w:spacing w:before="240" w:after="120"/>
      <w:outlineLvl w:val="1"/>
    </w:pPr>
    <w:rPr>
      <w:sz w:val="28"/>
      <w:szCs w:val="40"/>
    </w:rPr>
  </w:style>
  <w:style w:type="paragraph" w:styleId="Heading3">
    <w:name w:val="heading 3"/>
    <w:basedOn w:val="HeadingBase"/>
    <w:next w:val="BodyText"/>
    <w:link w:val="Heading3Char"/>
    <w:qFormat/>
    <w:rsid w:val="001E5135"/>
    <w:pPr>
      <w:spacing w:before="180" w:after="120"/>
      <w:outlineLvl w:val="2"/>
    </w:pPr>
    <w:rPr>
      <w:spacing w:val="-10"/>
      <w:kern w:val="32"/>
    </w:rPr>
  </w:style>
  <w:style w:type="paragraph" w:styleId="Heading4">
    <w:name w:val="heading 4"/>
    <w:basedOn w:val="HeadingBase"/>
    <w:next w:val="BodyText"/>
    <w:link w:val="Heading4Char"/>
    <w:qFormat/>
    <w:rsid w:val="001E5135"/>
    <w:pPr>
      <w:spacing w:before="160" w:after="120"/>
      <w:outlineLvl w:val="3"/>
    </w:pPr>
    <w:rPr>
      <w:sz w:val="22"/>
    </w:rPr>
  </w:style>
  <w:style w:type="paragraph" w:styleId="Heading5">
    <w:name w:val="heading 5"/>
    <w:basedOn w:val="HeadingBase"/>
    <w:next w:val="Normal"/>
    <w:link w:val="Heading5Char"/>
    <w:qFormat/>
    <w:rsid w:val="001E5135"/>
    <w:pPr>
      <w:spacing w:before="80"/>
      <w:outlineLvl w:val="4"/>
    </w:pPr>
    <w:rPr>
      <w:color w:val="918585"/>
      <w:sz w:val="20"/>
    </w:rPr>
  </w:style>
  <w:style w:type="paragraph" w:styleId="Heading6">
    <w:name w:val="heading 6"/>
    <w:basedOn w:val="HeadingBase"/>
    <w:next w:val="Normal"/>
    <w:link w:val="Heading6Char"/>
    <w:qFormat/>
    <w:rsid w:val="001E5135"/>
    <w:pPr>
      <w:spacing w:before="60"/>
      <w:outlineLvl w:val="5"/>
    </w:pPr>
    <w:rPr>
      <w:color w:val="918585"/>
      <w:sz w:val="20"/>
    </w:rPr>
  </w:style>
  <w:style w:type="paragraph" w:styleId="Heading7">
    <w:name w:val="heading 7"/>
    <w:basedOn w:val="Normal"/>
    <w:next w:val="Normal"/>
    <w:link w:val="Heading7Char"/>
    <w:qFormat/>
    <w:rsid w:val="001E5135"/>
    <w:pPr>
      <w:ind w:left="720"/>
      <w:outlineLvl w:val="6"/>
    </w:pPr>
    <w:rPr>
      <w:i/>
    </w:rPr>
  </w:style>
  <w:style w:type="paragraph" w:styleId="Heading8">
    <w:name w:val="heading 8"/>
    <w:basedOn w:val="Normal"/>
    <w:next w:val="Normal"/>
    <w:link w:val="Heading8Char"/>
    <w:qFormat/>
    <w:rsid w:val="001E5135"/>
    <w:pPr>
      <w:ind w:left="720"/>
      <w:outlineLvl w:val="7"/>
    </w:pPr>
    <w:rPr>
      <w:i/>
    </w:rPr>
  </w:style>
  <w:style w:type="paragraph" w:styleId="Heading9">
    <w:name w:val="heading 9"/>
    <w:basedOn w:val="Normal"/>
    <w:next w:val="Normal"/>
    <w:link w:val="Heading9Char"/>
    <w:qFormat/>
    <w:rsid w:val="001E5135"/>
    <w:pPr>
      <w:ind w:left="720"/>
      <w:outlineLvl w:val="8"/>
    </w:pPr>
    <w:rPr>
      <w:i/>
    </w:rPr>
  </w:style>
  <w:style w:type="character" w:default="1" w:styleId="DefaultParagraphFont">
    <w:name w:val="Default Paragraph Font"/>
    <w:uiPriority w:val="1"/>
    <w:unhideWhenUsed/>
    <w:rsid w:val="001E5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135"/>
  </w:style>
  <w:style w:type="character" w:customStyle="1" w:styleId="Heading1Char">
    <w:name w:val="Heading 1 Char"/>
    <w:basedOn w:val="DefaultParagraphFont"/>
    <w:link w:val="Heading1"/>
    <w:rsid w:val="001E5135"/>
    <w:rPr>
      <w:rFonts w:ascii="Times New Roman" w:eastAsia="Times New Roman" w:hAnsi="Times New Roman" w:cs="Times New Roman"/>
      <w:b/>
      <w:sz w:val="32"/>
      <w:szCs w:val="20"/>
      <w:lang w:eastAsia="en-US"/>
    </w:rPr>
  </w:style>
  <w:style w:type="paragraph" w:styleId="BodyText">
    <w:name w:val="Body Text"/>
    <w:basedOn w:val="Normal"/>
    <w:link w:val="BodyTextChar"/>
    <w:rsid w:val="001E5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5135"/>
    <w:rPr>
      <w:rFonts w:ascii="Times New Roman" w:eastAsia="Times New Roman" w:hAnsi="Times New Roman" w:cs="Times New Roman"/>
      <w:sz w:val="24"/>
      <w:lang w:eastAsia="en-US"/>
    </w:rPr>
  </w:style>
  <w:style w:type="paragraph" w:styleId="List">
    <w:name w:val="List"/>
    <w:basedOn w:val="BodyText"/>
    <w:next w:val="BodyText"/>
    <w:rsid w:val="001E5135"/>
    <w:pPr>
      <w:tabs>
        <w:tab w:val="left" w:pos="340"/>
      </w:tabs>
      <w:spacing w:before="60" w:after="60"/>
      <w:ind w:left="340" w:hanging="340"/>
    </w:pPr>
  </w:style>
  <w:style w:type="paragraph" w:styleId="ListBullet">
    <w:name w:val="List Bullet"/>
    <w:basedOn w:val="List"/>
    <w:rsid w:val="001E5135"/>
    <w:pPr>
      <w:numPr>
        <w:numId w:val="14"/>
      </w:numPr>
      <w:tabs>
        <w:tab w:val="clear" w:pos="340"/>
      </w:tabs>
      <w:spacing w:before="40" w:after="40"/>
    </w:pPr>
  </w:style>
  <w:style w:type="character" w:customStyle="1" w:styleId="SpecialBold">
    <w:name w:val="Special Bold"/>
    <w:basedOn w:val="DefaultParagraphFont"/>
    <w:rsid w:val="001E5135"/>
    <w:rPr>
      <w:b/>
      <w:spacing w:val="0"/>
    </w:rPr>
  </w:style>
  <w:style w:type="paragraph" w:styleId="ListBullet2">
    <w:name w:val="List Bullet 2"/>
    <w:basedOn w:val="List2"/>
    <w:rsid w:val="001E5135"/>
    <w:pPr>
      <w:numPr>
        <w:numId w:val="15"/>
      </w:numPr>
      <w:tabs>
        <w:tab w:val="clear" w:pos="680"/>
      </w:tabs>
    </w:pPr>
  </w:style>
  <w:style w:type="character" w:styleId="Emphasis">
    <w:name w:val="Emphasis"/>
    <w:basedOn w:val="DefaultParagraphFont"/>
    <w:qFormat/>
    <w:rsid w:val="001E5135"/>
    <w:rPr>
      <w:i/>
    </w:rPr>
  </w:style>
  <w:style w:type="paragraph" w:customStyle="1" w:styleId="SuperHeading">
    <w:name w:val="SuperHeading"/>
    <w:basedOn w:val="Normal"/>
    <w:rsid w:val="001E5135"/>
    <w:pPr>
      <w:spacing w:before="240" w:after="120"/>
      <w:outlineLvl w:val="0"/>
    </w:pPr>
    <w:rPr>
      <w:rFonts w:ascii="Times New Roman" w:hAnsi="Times New Roman"/>
      <w:b/>
      <w:sz w:val="32"/>
    </w:rPr>
  </w:style>
  <w:style w:type="paragraph" w:customStyle="1" w:styleId="AllowPageBreak">
    <w:name w:val="AllowPageBreak"/>
    <w:rsid w:val="001E51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5135"/>
    <w:pPr>
      <w:numPr>
        <w:numId w:val="3"/>
      </w:numPr>
      <w:tabs>
        <w:tab w:val="clear" w:pos="1021"/>
      </w:tabs>
      <w:ind w:left="1037" w:hanging="357"/>
    </w:pPr>
  </w:style>
  <w:style w:type="paragraph" w:styleId="ListBullet4">
    <w:name w:val="List Bullet 4"/>
    <w:basedOn w:val="List4"/>
    <w:rsid w:val="001E5135"/>
    <w:pPr>
      <w:numPr>
        <w:numId w:val="4"/>
      </w:numPr>
      <w:tabs>
        <w:tab w:val="clear" w:pos="1361"/>
      </w:tabs>
    </w:pPr>
  </w:style>
  <w:style w:type="paragraph" w:customStyle="1" w:styleId="BodyTextBold">
    <w:name w:val="Body Text Bold"/>
    <w:basedOn w:val="BodyText"/>
    <w:qFormat/>
    <w:rsid w:val="001E5135"/>
    <w:rPr>
      <w:b/>
    </w:rPr>
  </w:style>
  <w:style w:type="character" w:customStyle="1" w:styleId="Heading2Char">
    <w:name w:val="Heading 2 Char"/>
    <w:basedOn w:val="DefaultParagraphFont"/>
    <w:link w:val="Heading2"/>
    <w:rsid w:val="001E5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135"/>
    <w:rPr>
      <w:rFonts w:ascii="Courier New" w:eastAsia="Times New Roman" w:hAnsi="Courier New" w:cs="Times New Roman"/>
      <w:i/>
      <w:szCs w:val="20"/>
      <w:lang w:eastAsia="en-US"/>
    </w:rPr>
  </w:style>
  <w:style w:type="paragraph" w:customStyle="1" w:styleId="HeadingBase">
    <w:name w:val="Heading Base"/>
    <w:rsid w:val="001E5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135"/>
    <w:pPr>
      <w:tabs>
        <w:tab w:val="right" w:leader="dot" w:pos="9072"/>
      </w:tabs>
      <w:ind w:left="567"/>
    </w:pPr>
    <w:rPr>
      <w:szCs w:val="22"/>
    </w:rPr>
  </w:style>
  <w:style w:type="paragraph" w:customStyle="1" w:styleId="TOCBase">
    <w:name w:val="TOC Base"/>
    <w:rsid w:val="001E5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135"/>
    <w:pPr>
      <w:tabs>
        <w:tab w:val="right" w:leader="dot" w:pos="9072"/>
      </w:tabs>
      <w:spacing w:before="40" w:after="40"/>
      <w:ind w:left="284"/>
    </w:pPr>
    <w:rPr>
      <w:rFonts w:ascii="Times New Roman" w:hAnsi="Times New Roman"/>
    </w:rPr>
  </w:style>
  <w:style w:type="paragraph" w:styleId="TOC1">
    <w:name w:val="toc 1"/>
    <w:basedOn w:val="TOCBase"/>
    <w:next w:val="Normal"/>
    <w:rsid w:val="001E5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5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135"/>
    <w:rPr>
      <w:rFonts w:ascii="Times New Roman" w:eastAsia="Times New Roman" w:hAnsi="Times New Roman" w:cs="Times New Roman"/>
      <w:sz w:val="16"/>
      <w:lang w:eastAsia="en-US"/>
    </w:rPr>
  </w:style>
  <w:style w:type="paragraph" w:styleId="Title">
    <w:name w:val="Title"/>
    <w:basedOn w:val="HeadingBase"/>
    <w:link w:val="TitleChar"/>
    <w:qFormat/>
    <w:rsid w:val="001E5135"/>
    <w:pPr>
      <w:spacing w:before="5040"/>
      <w:jc w:val="center"/>
    </w:pPr>
    <w:rPr>
      <w:sz w:val="48"/>
      <w:szCs w:val="72"/>
      <w:lang w:val="en-US"/>
    </w:rPr>
  </w:style>
  <w:style w:type="character" w:customStyle="1" w:styleId="TitleChar">
    <w:name w:val="Title Char"/>
    <w:basedOn w:val="DefaultParagraphFont"/>
    <w:link w:val="Title"/>
    <w:rsid w:val="001E5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135"/>
    <w:pPr>
      <w:tabs>
        <w:tab w:val="left" w:pos="3600"/>
        <w:tab w:val="left" w:pos="3958"/>
      </w:tabs>
    </w:pPr>
  </w:style>
  <w:style w:type="paragraph" w:customStyle="1" w:styleId="Note">
    <w:name w:val="Note"/>
    <w:basedOn w:val="BodyText"/>
    <w:rsid w:val="001E5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135"/>
    <w:pPr>
      <w:framePr w:wrap="auto" w:hAnchor="text" w:y="6049"/>
    </w:pPr>
    <w:rPr>
      <w:color w:val="000000"/>
      <w:sz w:val="40"/>
    </w:rPr>
  </w:style>
  <w:style w:type="paragraph" w:customStyle="1" w:styleId="TOCTitle">
    <w:name w:val="TOCTitle"/>
    <w:basedOn w:val="Heading1"/>
    <w:rsid w:val="001E5135"/>
    <w:pPr>
      <w:spacing w:after="240"/>
      <w:jc w:val="center"/>
      <w:outlineLvl w:val="9"/>
    </w:pPr>
    <w:rPr>
      <w:caps/>
    </w:rPr>
  </w:style>
  <w:style w:type="paragraph" w:customStyle="1" w:styleId="Version">
    <w:name w:val="Version"/>
    <w:rsid w:val="001E5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135"/>
    <w:pPr>
      <w:keepNext w:val="0"/>
      <w:tabs>
        <w:tab w:val="right" w:pos="4176"/>
      </w:tabs>
      <w:ind w:left="198" w:hanging="198"/>
    </w:pPr>
    <w:rPr>
      <w:rFonts w:ascii="Garamond" w:hAnsi="Garamond"/>
    </w:rPr>
  </w:style>
  <w:style w:type="paragraph" w:styleId="IndexHeading">
    <w:name w:val="index heading"/>
    <w:basedOn w:val="Normal"/>
    <w:next w:val="Index1"/>
    <w:semiHidden/>
    <w:rsid w:val="001E5135"/>
    <w:pPr>
      <w:spacing w:before="120" w:after="120"/>
    </w:pPr>
    <w:rPr>
      <w:rFonts w:ascii="Arial" w:hAnsi="Arial"/>
      <w:b/>
      <w:color w:val="918585"/>
      <w:sz w:val="24"/>
    </w:rPr>
  </w:style>
  <w:style w:type="paragraph" w:styleId="Header">
    <w:name w:val="header"/>
    <w:basedOn w:val="Normal"/>
    <w:link w:val="HeaderChar"/>
    <w:rsid w:val="001E5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135"/>
    <w:rPr>
      <w:rFonts w:ascii="Times New Roman" w:eastAsia="Times New Roman" w:hAnsi="Times New Roman" w:cs="Times New Roman"/>
      <w:sz w:val="16"/>
      <w:szCs w:val="20"/>
      <w:lang w:val="en-GB" w:eastAsia="en-US"/>
    </w:rPr>
  </w:style>
  <w:style w:type="paragraph" w:customStyle="1" w:styleId="Chapter">
    <w:name w:val="Chapter"/>
    <w:basedOn w:val="Normal"/>
    <w:rsid w:val="001E5135"/>
    <w:pPr>
      <w:spacing w:before="240"/>
    </w:pPr>
    <w:rPr>
      <w:rFonts w:ascii="Times New Roman" w:hAnsi="Times New Roman"/>
      <w:smallCaps/>
      <w:spacing w:val="80"/>
      <w:sz w:val="28"/>
    </w:rPr>
  </w:style>
  <w:style w:type="paragraph" w:customStyle="1" w:styleId="InChapter">
    <w:name w:val="InChapter"/>
    <w:basedOn w:val="Heading3"/>
    <w:rsid w:val="001E5135"/>
    <w:pPr>
      <w:spacing w:after="240"/>
      <w:outlineLvl w:val="9"/>
    </w:pPr>
    <w:rPr>
      <w:noProof/>
    </w:rPr>
  </w:style>
  <w:style w:type="paragraph" w:styleId="Index2">
    <w:name w:val="index 2"/>
    <w:basedOn w:val="Normal"/>
    <w:next w:val="Normal"/>
    <w:semiHidden/>
    <w:rsid w:val="001E5135"/>
    <w:pPr>
      <w:tabs>
        <w:tab w:val="right" w:pos="4176"/>
      </w:tabs>
      <w:ind w:left="568" w:hanging="284"/>
    </w:pPr>
    <w:rPr>
      <w:rFonts w:ascii="Garamond" w:hAnsi="Garamond"/>
    </w:rPr>
  </w:style>
  <w:style w:type="paragraph" w:customStyle="1" w:styleId="Byline">
    <w:name w:val="Byline"/>
    <w:rsid w:val="001E5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135"/>
    <w:pPr>
      <w:tabs>
        <w:tab w:val="clear" w:pos="3600"/>
        <w:tab w:val="clear" w:pos="3958"/>
      </w:tabs>
      <w:jc w:val="right"/>
    </w:pPr>
  </w:style>
  <w:style w:type="paragraph" w:styleId="Caption">
    <w:name w:val="caption"/>
    <w:basedOn w:val="BodyText"/>
    <w:next w:val="Normal"/>
    <w:qFormat/>
    <w:rsid w:val="001E5135"/>
    <w:pPr>
      <w:framePr w:w="2268" w:hSpace="181" w:vSpace="181" w:wrap="around" w:vAnchor="text" w:hAnchor="page" w:x="1135" w:y="285" w:anchorLock="1"/>
    </w:pPr>
    <w:rPr>
      <w:i/>
    </w:rPr>
  </w:style>
  <w:style w:type="paragraph" w:customStyle="1" w:styleId="MiniTOCTitle">
    <w:name w:val="MiniTOCTitle"/>
    <w:basedOn w:val="Heading4"/>
    <w:rsid w:val="001E5135"/>
    <w:pPr>
      <w:spacing w:before="240"/>
      <w:outlineLvl w:val="9"/>
    </w:pPr>
    <w:rPr>
      <w:noProof/>
      <w:sz w:val="24"/>
    </w:rPr>
  </w:style>
  <w:style w:type="paragraph" w:customStyle="1" w:styleId="MiniTOCItem">
    <w:name w:val="MiniTOCItem"/>
    <w:basedOn w:val="ListBullet"/>
    <w:rsid w:val="001E5135"/>
    <w:pPr>
      <w:numPr>
        <w:numId w:val="0"/>
      </w:numPr>
      <w:tabs>
        <w:tab w:val="right" w:leader="dot" w:pos="6521"/>
      </w:tabs>
      <w:spacing w:before="0" w:after="0"/>
    </w:pPr>
  </w:style>
  <w:style w:type="paragraph" w:customStyle="1" w:styleId="TOFTitle">
    <w:name w:val="TOFTitle"/>
    <w:basedOn w:val="TOCTitle"/>
    <w:rsid w:val="001E5135"/>
  </w:style>
  <w:style w:type="paragraph" w:styleId="TableofFigures">
    <w:name w:val="table of figures"/>
    <w:basedOn w:val="Normal"/>
    <w:next w:val="Normal"/>
    <w:semiHidden/>
    <w:rsid w:val="001E5135"/>
    <w:pPr>
      <w:tabs>
        <w:tab w:val="right" w:leader="dot" w:pos="9072"/>
      </w:tabs>
      <w:ind w:left="970" w:hanging="403"/>
    </w:pPr>
    <w:rPr>
      <w:rFonts w:ascii="Times New Roman" w:hAnsi="Times New Roman"/>
      <w:b/>
    </w:rPr>
  </w:style>
  <w:style w:type="paragraph" w:styleId="ListNumber">
    <w:name w:val="List Number"/>
    <w:basedOn w:val="List"/>
    <w:rsid w:val="001E5135"/>
    <w:pPr>
      <w:numPr>
        <w:numId w:val="17"/>
      </w:numPr>
      <w:tabs>
        <w:tab w:val="clear" w:pos="340"/>
      </w:tabs>
    </w:pPr>
  </w:style>
  <w:style w:type="character" w:customStyle="1" w:styleId="WingdingSymbols">
    <w:name w:val="Wingding Symbols"/>
    <w:rsid w:val="001E5135"/>
    <w:rPr>
      <w:rFonts w:ascii="Wingdings" w:hAnsi="Wingdings"/>
    </w:rPr>
  </w:style>
  <w:style w:type="paragraph" w:customStyle="1" w:styleId="TableHeading">
    <w:name w:val="Table Heading"/>
    <w:basedOn w:val="HeadingBase"/>
    <w:rsid w:val="001E5135"/>
    <w:pPr>
      <w:keepLines/>
      <w:pBdr>
        <w:bottom w:val="single" w:sz="6" w:space="1" w:color="918585"/>
      </w:pBdr>
      <w:spacing w:before="240"/>
    </w:pPr>
  </w:style>
  <w:style w:type="character" w:customStyle="1" w:styleId="HotSpot">
    <w:name w:val="HotSpot"/>
    <w:rsid w:val="001E5135"/>
    <w:rPr>
      <w:color w:val="0033CC"/>
      <w:u w:val="none"/>
    </w:rPr>
  </w:style>
  <w:style w:type="paragraph" w:customStyle="1" w:styleId="BodyTextRight">
    <w:name w:val="Body Text Right"/>
    <w:basedOn w:val="BodyText"/>
    <w:rsid w:val="001E5135"/>
    <w:pPr>
      <w:spacing w:before="0" w:after="0"/>
      <w:jc w:val="right"/>
    </w:pPr>
  </w:style>
  <w:style w:type="paragraph" w:styleId="Index3">
    <w:name w:val="index 3"/>
    <w:basedOn w:val="ListNumber2"/>
    <w:next w:val="Normal"/>
    <w:semiHidden/>
    <w:rsid w:val="001E5135"/>
    <w:pPr>
      <w:numPr>
        <w:numId w:val="0"/>
      </w:numPr>
      <w:tabs>
        <w:tab w:val="right" w:leader="dot" w:pos="4176"/>
      </w:tabs>
    </w:pPr>
  </w:style>
  <w:style w:type="paragraph" w:styleId="ListNumber2">
    <w:name w:val="List Number 2"/>
    <w:basedOn w:val="List2"/>
    <w:rsid w:val="001E5135"/>
    <w:pPr>
      <w:numPr>
        <w:numId w:val="12"/>
      </w:numPr>
      <w:tabs>
        <w:tab w:val="clear" w:pos="1060"/>
      </w:tabs>
    </w:pPr>
  </w:style>
  <w:style w:type="paragraph" w:customStyle="1" w:styleId="MarginNote">
    <w:name w:val="Margin Note"/>
    <w:basedOn w:val="BodyText"/>
    <w:rsid w:val="001E5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135"/>
    <w:rPr>
      <w:sz w:val="32"/>
    </w:rPr>
  </w:style>
  <w:style w:type="paragraph" w:customStyle="1" w:styleId="HeadingProcedure">
    <w:name w:val="Heading Procedure"/>
    <w:basedOn w:val="HeadingBase"/>
    <w:next w:val="Normal"/>
    <w:rsid w:val="001E5135"/>
    <w:pPr>
      <w:tabs>
        <w:tab w:val="left" w:pos="0"/>
      </w:tabs>
      <w:spacing w:before="120" w:after="60"/>
    </w:pPr>
    <w:rPr>
      <w:i/>
      <w:color w:val="918585"/>
      <w:sz w:val="22"/>
    </w:rPr>
  </w:style>
  <w:style w:type="paragraph" w:customStyle="1" w:styleId="TableBodyText">
    <w:name w:val="Table Body Text"/>
    <w:basedOn w:val="BodyText"/>
    <w:rsid w:val="001E5135"/>
    <w:pPr>
      <w:spacing w:before="60" w:after="60"/>
    </w:pPr>
  </w:style>
  <w:style w:type="paragraph" w:styleId="ListContinue">
    <w:name w:val="List Continue"/>
    <w:basedOn w:val="List"/>
    <w:rsid w:val="001E5135"/>
    <w:pPr>
      <w:ind w:firstLine="0"/>
    </w:pPr>
  </w:style>
  <w:style w:type="paragraph" w:customStyle="1" w:styleId="ListNote">
    <w:name w:val="List Note"/>
    <w:basedOn w:val="List"/>
    <w:rsid w:val="001E5135"/>
    <w:pPr>
      <w:pBdr>
        <w:top w:val="single" w:sz="6" w:space="2" w:color="918585"/>
        <w:bottom w:val="single" w:sz="6" w:space="2" w:color="918585"/>
      </w:pBdr>
      <w:tabs>
        <w:tab w:val="left" w:pos="1021"/>
      </w:tabs>
      <w:ind w:firstLine="0"/>
    </w:pPr>
  </w:style>
  <w:style w:type="paragraph" w:customStyle="1" w:styleId="Warning">
    <w:name w:val="Warning"/>
    <w:basedOn w:val="BodyText"/>
    <w:rsid w:val="001E5135"/>
    <w:pPr>
      <w:shd w:val="clear" w:color="auto" w:fill="D9D9D9"/>
      <w:tabs>
        <w:tab w:val="left" w:pos="992"/>
      </w:tabs>
      <w:ind w:left="119" w:right="119"/>
    </w:pPr>
    <w:rPr>
      <w:sz w:val="20"/>
    </w:rPr>
  </w:style>
  <w:style w:type="paragraph" w:customStyle="1" w:styleId="MarginIcons">
    <w:name w:val="Margin Icons"/>
    <w:basedOn w:val="BodyText"/>
    <w:rsid w:val="001E5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135"/>
    <w:rPr>
      <w:rFonts w:ascii="Courier New" w:hAnsi="Courier New"/>
    </w:rPr>
  </w:style>
  <w:style w:type="paragraph" w:customStyle="1" w:styleId="NoteBullet">
    <w:name w:val="Note Bullet"/>
    <w:basedOn w:val="Note"/>
    <w:rsid w:val="001E5135"/>
    <w:pPr>
      <w:tabs>
        <w:tab w:val="clear" w:pos="680"/>
      </w:tabs>
      <w:spacing w:before="60" w:after="60"/>
    </w:pPr>
  </w:style>
  <w:style w:type="paragraph" w:customStyle="1" w:styleId="SubHeading2">
    <w:name w:val="SubHeading2"/>
    <w:basedOn w:val="HeadingBase"/>
    <w:rsid w:val="001E5135"/>
    <w:pPr>
      <w:spacing w:before="240" w:after="60"/>
    </w:pPr>
    <w:rPr>
      <w:sz w:val="20"/>
    </w:rPr>
  </w:style>
  <w:style w:type="paragraph" w:customStyle="1" w:styleId="SubHeading1">
    <w:name w:val="SubHeading1"/>
    <w:basedOn w:val="HeadingBase"/>
    <w:rsid w:val="001E5135"/>
    <w:pPr>
      <w:spacing w:before="240" w:after="60"/>
    </w:pPr>
    <w:rPr>
      <w:color w:val="918585"/>
      <w:sz w:val="22"/>
    </w:rPr>
  </w:style>
  <w:style w:type="paragraph" w:customStyle="1" w:styleId="SideHeading">
    <w:name w:val="Side Heading"/>
    <w:basedOn w:val="HeadingBase"/>
    <w:rsid w:val="001E5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135"/>
    <w:pPr>
      <w:numPr>
        <w:numId w:val="13"/>
      </w:numPr>
    </w:pPr>
  </w:style>
  <w:style w:type="paragraph" w:styleId="PlainText">
    <w:name w:val="Plain Text"/>
    <w:basedOn w:val="Normal"/>
    <w:link w:val="PlainTextChar"/>
    <w:rsid w:val="001E5135"/>
    <w:rPr>
      <w:sz w:val="20"/>
    </w:rPr>
  </w:style>
  <w:style w:type="character" w:customStyle="1" w:styleId="PlainTextChar">
    <w:name w:val="Plain Text Char"/>
    <w:basedOn w:val="DefaultParagraphFont"/>
    <w:link w:val="PlainText"/>
    <w:rsid w:val="001E5135"/>
    <w:rPr>
      <w:rFonts w:ascii="Courier New" w:eastAsia="Times New Roman" w:hAnsi="Courier New" w:cs="Times New Roman"/>
      <w:sz w:val="20"/>
      <w:szCs w:val="20"/>
      <w:lang w:eastAsia="en-US"/>
    </w:rPr>
  </w:style>
  <w:style w:type="character" w:customStyle="1" w:styleId="MenuOption">
    <w:name w:val="Menu Option"/>
    <w:basedOn w:val="DefaultParagraphFont"/>
    <w:rsid w:val="001E5135"/>
    <w:rPr>
      <w:b/>
      <w:smallCaps/>
    </w:rPr>
  </w:style>
  <w:style w:type="paragraph" w:customStyle="1" w:styleId="TableListNumber">
    <w:name w:val="Table List Number"/>
    <w:basedOn w:val="ListNumber"/>
    <w:rsid w:val="001E5135"/>
    <w:pPr>
      <w:numPr>
        <w:numId w:val="0"/>
      </w:numPr>
    </w:pPr>
  </w:style>
  <w:style w:type="paragraph" w:styleId="TOC4">
    <w:name w:val="toc 4"/>
    <w:basedOn w:val="TOCBase"/>
    <w:next w:val="Normal"/>
    <w:semiHidden/>
    <w:rsid w:val="001E5135"/>
    <w:pPr>
      <w:tabs>
        <w:tab w:val="right" w:leader="dot" w:pos="9071"/>
      </w:tabs>
      <w:ind w:left="1701"/>
    </w:pPr>
  </w:style>
  <w:style w:type="paragraph" w:customStyle="1" w:styleId="ListAlpha">
    <w:name w:val="List Alpha"/>
    <w:basedOn w:val="List"/>
    <w:rsid w:val="001E5135"/>
    <w:pPr>
      <w:numPr>
        <w:numId w:val="11"/>
      </w:numPr>
    </w:pPr>
  </w:style>
  <w:style w:type="paragraph" w:customStyle="1" w:styleId="ListAlpha2">
    <w:name w:val="List Alpha 2"/>
    <w:basedOn w:val="List2"/>
    <w:rsid w:val="001E5135"/>
    <w:pPr>
      <w:numPr>
        <w:numId w:val="10"/>
      </w:numPr>
    </w:pPr>
  </w:style>
  <w:style w:type="paragraph" w:styleId="List2">
    <w:name w:val="List 2"/>
    <w:basedOn w:val="BodyText"/>
    <w:rsid w:val="001E5135"/>
    <w:pPr>
      <w:tabs>
        <w:tab w:val="left" w:pos="680"/>
      </w:tabs>
      <w:spacing w:before="60" w:after="60"/>
      <w:ind w:left="680" w:hanging="340"/>
    </w:pPr>
  </w:style>
  <w:style w:type="paragraph" w:styleId="List3">
    <w:name w:val="List 3"/>
    <w:basedOn w:val="BodyText"/>
    <w:rsid w:val="001E5135"/>
    <w:pPr>
      <w:tabs>
        <w:tab w:val="left" w:pos="1021"/>
      </w:tabs>
      <w:spacing w:before="60" w:after="60"/>
      <w:ind w:left="1020" w:hanging="340"/>
    </w:pPr>
  </w:style>
  <w:style w:type="paragraph" w:styleId="List4">
    <w:name w:val="List 4"/>
    <w:basedOn w:val="BodyText"/>
    <w:rsid w:val="001E5135"/>
    <w:pPr>
      <w:tabs>
        <w:tab w:val="left" w:pos="1361"/>
      </w:tabs>
      <w:spacing w:before="60" w:after="60"/>
      <w:ind w:left="1361" w:hanging="340"/>
    </w:pPr>
  </w:style>
  <w:style w:type="paragraph" w:styleId="List5">
    <w:name w:val="List 5"/>
    <w:basedOn w:val="BodyText"/>
    <w:rsid w:val="001E5135"/>
    <w:pPr>
      <w:tabs>
        <w:tab w:val="left" w:pos="1701"/>
      </w:tabs>
      <w:spacing w:before="60" w:after="60"/>
      <w:ind w:left="1701" w:hanging="340"/>
    </w:pPr>
  </w:style>
  <w:style w:type="paragraph" w:styleId="ListBullet5">
    <w:name w:val="List Bullet 5"/>
    <w:basedOn w:val="List5"/>
    <w:rsid w:val="001E5135"/>
    <w:pPr>
      <w:numPr>
        <w:numId w:val="6"/>
      </w:numPr>
    </w:pPr>
  </w:style>
  <w:style w:type="paragraph" w:styleId="ListContinue2">
    <w:name w:val="List Continue 2"/>
    <w:basedOn w:val="List2"/>
    <w:rsid w:val="001E5135"/>
    <w:pPr>
      <w:ind w:firstLine="0"/>
    </w:pPr>
  </w:style>
  <w:style w:type="paragraph" w:styleId="ListContinue3">
    <w:name w:val="List Continue 3"/>
    <w:basedOn w:val="List3"/>
    <w:rsid w:val="001E5135"/>
    <w:pPr>
      <w:ind w:left="1021" w:firstLine="0"/>
    </w:pPr>
  </w:style>
  <w:style w:type="paragraph" w:styleId="ListContinue4">
    <w:name w:val="List Continue 4"/>
    <w:basedOn w:val="List4"/>
    <w:rsid w:val="001E5135"/>
    <w:pPr>
      <w:ind w:firstLine="0"/>
    </w:pPr>
  </w:style>
  <w:style w:type="paragraph" w:styleId="ListContinue5">
    <w:name w:val="List Continue 5"/>
    <w:basedOn w:val="List5"/>
    <w:rsid w:val="001E5135"/>
    <w:pPr>
      <w:ind w:firstLine="0"/>
    </w:pPr>
  </w:style>
  <w:style w:type="paragraph" w:styleId="ListNumber3">
    <w:name w:val="List Number 3"/>
    <w:basedOn w:val="List3"/>
    <w:rsid w:val="001E5135"/>
    <w:pPr>
      <w:numPr>
        <w:numId w:val="7"/>
      </w:numPr>
    </w:pPr>
  </w:style>
  <w:style w:type="paragraph" w:styleId="ListNumber4">
    <w:name w:val="List Number 4"/>
    <w:basedOn w:val="List4"/>
    <w:rsid w:val="001E5135"/>
    <w:pPr>
      <w:numPr>
        <w:numId w:val="8"/>
      </w:numPr>
    </w:pPr>
  </w:style>
  <w:style w:type="paragraph" w:styleId="ListNumber5">
    <w:name w:val="List Number 5"/>
    <w:basedOn w:val="List5"/>
    <w:rsid w:val="001E5135"/>
    <w:pPr>
      <w:numPr>
        <w:numId w:val="9"/>
      </w:numPr>
    </w:pPr>
  </w:style>
  <w:style w:type="paragraph" w:styleId="BlockText">
    <w:name w:val="Block Text"/>
    <w:basedOn w:val="Normal"/>
    <w:rsid w:val="001E5135"/>
    <w:pPr>
      <w:spacing w:after="120"/>
      <w:ind w:left="1440" w:right="1440"/>
    </w:pPr>
  </w:style>
  <w:style w:type="character" w:customStyle="1" w:styleId="Subscript">
    <w:name w:val="Subscript"/>
    <w:basedOn w:val="DefaultParagraphFont"/>
    <w:rsid w:val="001E5135"/>
    <w:rPr>
      <w:sz w:val="16"/>
      <w:vertAlign w:val="subscript"/>
    </w:rPr>
  </w:style>
  <w:style w:type="character" w:customStyle="1" w:styleId="Superscript">
    <w:name w:val="Superscript"/>
    <w:basedOn w:val="DefaultParagraphFont"/>
    <w:rsid w:val="001E5135"/>
    <w:rPr>
      <w:sz w:val="16"/>
      <w:vertAlign w:val="superscript"/>
    </w:rPr>
  </w:style>
  <w:style w:type="character" w:customStyle="1" w:styleId="Symbols">
    <w:name w:val="Symbols"/>
    <w:basedOn w:val="DefaultParagraphFont"/>
    <w:rsid w:val="001E5135"/>
    <w:rPr>
      <w:rFonts w:ascii="Symbol" w:hAnsi="Symbol"/>
    </w:rPr>
  </w:style>
  <w:style w:type="character" w:customStyle="1" w:styleId="MenuOptions">
    <w:name w:val="Menu Options"/>
    <w:basedOn w:val="DefaultParagraphFont"/>
    <w:rsid w:val="001E5135"/>
    <w:rPr>
      <w:rFonts w:ascii="Arial Narrow" w:hAnsi="Arial Narrow"/>
      <w:smallCaps/>
    </w:rPr>
  </w:style>
  <w:style w:type="character" w:customStyle="1" w:styleId="Buttons">
    <w:name w:val="Buttons"/>
    <w:basedOn w:val="DefaultParagraphFont"/>
    <w:rsid w:val="001E5135"/>
    <w:rPr>
      <w:b/>
    </w:rPr>
  </w:style>
  <w:style w:type="character" w:customStyle="1" w:styleId="Underlined">
    <w:name w:val="Underlined"/>
    <w:basedOn w:val="DefaultParagraphFont"/>
    <w:rsid w:val="001E5135"/>
    <w:rPr>
      <w:u w:val="single"/>
    </w:rPr>
  </w:style>
  <w:style w:type="paragraph" w:customStyle="1" w:styleId="TableBodyTextRight">
    <w:name w:val="Table Body Text Right"/>
    <w:basedOn w:val="TableBodyText"/>
    <w:rsid w:val="001E5135"/>
    <w:pPr>
      <w:widowControl w:val="0"/>
      <w:autoSpaceDE w:val="0"/>
      <w:autoSpaceDN w:val="0"/>
      <w:adjustRightInd w:val="0"/>
      <w:jc w:val="right"/>
    </w:pPr>
    <w:rPr>
      <w:rFonts w:cs="Arial"/>
      <w:szCs w:val="18"/>
    </w:rPr>
  </w:style>
  <w:style w:type="paragraph" w:customStyle="1" w:styleId="CopyrightText">
    <w:name w:val="Copyright Text"/>
    <w:basedOn w:val="BodyText"/>
    <w:rsid w:val="001E5135"/>
    <w:rPr>
      <w:sz w:val="18"/>
    </w:rPr>
  </w:style>
  <w:style w:type="paragraph" w:customStyle="1" w:styleId="BodySmallRight">
    <w:name w:val="Body Small Right"/>
    <w:basedOn w:val="BodyTextRight"/>
    <w:rsid w:val="001E5135"/>
    <w:rPr>
      <w:sz w:val="18"/>
      <w:szCs w:val="18"/>
    </w:rPr>
  </w:style>
  <w:style w:type="paragraph" w:customStyle="1" w:styleId="MarginEdition">
    <w:name w:val="Margin Edition"/>
    <w:basedOn w:val="MarginNote"/>
    <w:rsid w:val="001E5135"/>
    <w:pPr>
      <w:spacing w:before="0" w:after="0"/>
    </w:pPr>
    <w:rPr>
      <w:rFonts w:ascii="Times New Roman" w:hAnsi="Times New Roman"/>
      <w:color w:val="999999"/>
    </w:rPr>
  </w:style>
  <w:style w:type="paragraph" w:customStyle="1" w:styleId="Spacer">
    <w:name w:val="Spacer"/>
    <w:basedOn w:val="Normal"/>
    <w:rsid w:val="001E5135"/>
    <w:rPr>
      <w:sz w:val="2"/>
      <w:szCs w:val="2"/>
    </w:rPr>
  </w:style>
  <w:style w:type="character" w:customStyle="1" w:styleId="Small">
    <w:name w:val="Small"/>
    <w:basedOn w:val="DefaultParagraphFont"/>
    <w:rsid w:val="001E5135"/>
    <w:rPr>
      <w:sz w:val="16"/>
    </w:rPr>
  </w:style>
  <w:style w:type="paragraph" w:customStyle="1" w:styleId="WideTable">
    <w:name w:val="Wide Table"/>
    <w:basedOn w:val="Normal"/>
    <w:rsid w:val="001E5135"/>
    <w:pPr>
      <w:ind w:left="-1418"/>
    </w:pPr>
    <w:rPr>
      <w:sz w:val="2"/>
      <w:szCs w:val="2"/>
    </w:rPr>
  </w:style>
  <w:style w:type="character" w:styleId="PageNumber">
    <w:name w:val="page number"/>
    <w:basedOn w:val="DefaultParagraphFont"/>
    <w:rsid w:val="001E5135"/>
  </w:style>
  <w:style w:type="paragraph" w:styleId="Quote">
    <w:name w:val="Quote"/>
    <w:basedOn w:val="Heading1"/>
    <w:link w:val="QuoteChar"/>
    <w:qFormat/>
    <w:rsid w:val="001E5135"/>
    <w:rPr>
      <w:b w:val="0"/>
      <w:sz w:val="72"/>
      <w:szCs w:val="72"/>
      <w:lang w:val="en-NZ"/>
    </w:rPr>
  </w:style>
  <w:style w:type="character" w:customStyle="1" w:styleId="QuoteChar">
    <w:name w:val="Quote Char"/>
    <w:basedOn w:val="DefaultParagraphFont"/>
    <w:link w:val="Quote"/>
    <w:rsid w:val="001E5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135"/>
    <w:pPr>
      <w:pageBreakBefore/>
    </w:pPr>
  </w:style>
  <w:style w:type="paragraph" w:customStyle="1" w:styleId="Border">
    <w:name w:val="Border"/>
    <w:basedOn w:val="Normal"/>
    <w:qFormat/>
    <w:rsid w:val="001E5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135"/>
    <w:rPr>
      <w:b/>
      <w:bCs/>
      <w:i/>
      <w:iCs/>
      <w:color w:val="auto"/>
    </w:rPr>
  </w:style>
  <w:style w:type="paragraph" w:styleId="IntenseQuote">
    <w:name w:val="Intense Quote"/>
    <w:basedOn w:val="Normal"/>
    <w:next w:val="Normal"/>
    <w:link w:val="IntenseQuoteChar"/>
    <w:uiPriority w:val="30"/>
    <w:qFormat/>
    <w:rsid w:val="001E5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135"/>
    <w:rPr>
      <w:smallCaps/>
      <w:color w:val="auto"/>
      <w:u w:val="single"/>
    </w:rPr>
  </w:style>
  <w:style w:type="character" w:styleId="IntenseReference">
    <w:name w:val="Intense Reference"/>
    <w:basedOn w:val="DefaultParagraphFont"/>
    <w:uiPriority w:val="32"/>
    <w:qFormat/>
    <w:rsid w:val="001E5135"/>
    <w:rPr>
      <w:b/>
      <w:bCs/>
      <w:smallCaps/>
      <w:color w:val="auto"/>
      <w:spacing w:val="5"/>
      <w:u w:val="single"/>
    </w:rPr>
  </w:style>
  <w:style w:type="paragraph" w:customStyle="1" w:styleId="2ColumnHeading">
    <w:name w:val="2Column Heading"/>
    <w:basedOn w:val="BodyText"/>
    <w:qFormat/>
    <w:rsid w:val="001E5135"/>
    <w:pPr>
      <w:spacing w:after="60"/>
      <w:ind w:left="-2268"/>
    </w:pPr>
    <w:rPr>
      <w:b/>
    </w:rPr>
  </w:style>
  <w:style w:type="paragraph" w:customStyle="1" w:styleId="Heading1TOC">
    <w:name w:val="Heading1 TOC"/>
    <w:basedOn w:val="Normal"/>
    <w:qFormat/>
    <w:rsid w:val="001E5135"/>
    <w:pPr>
      <w:spacing w:before="240" w:after="120"/>
    </w:pPr>
    <w:rPr>
      <w:rFonts w:ascii="Times New Roman" w:hAnsi="Times New Roman"/>
      <w:b/>
      <w:sz w:val="32"/>
    </w:rPr>
  </w:style>
  <w:style w:type="paragraph" w:customStyle="1" w:styleId="Heading2TOC">
    <w:name w:val="Heading2 TOC"/>
    <w:basedOn w:val="Normal"/>
    <w:qFormat/>
    <w:rsid w:val="001E5135"/>
    <w:pPr>
      <w:spacing w:before="240" w:after="60"/>
    </w:pPr>
    <w:rPr>
      <w:rFonts w:ascii="Times New Roman" w:hAnsi="Times New Roman"/>
      <w:b/>
      <w:sz w:val="28"/>
    </w:rPr>
  </w:style>
  <w:style w:type="character" w:customStyle="1" w:styleId="Underline">
    <w:name w:val="Underline"/>
    <w:basedOn w:val="DefaultParagraphFont"/>
    <w:qFormat/>
    <w:rsid w:val="001E5135"/>
    <w:rPr>
      <w:u w:val="single"/>
    </w:rPr>
  </w:style>
  <w:style w:type="character" w:customStyle="1" w:styleId="BoldandItalics">
    <w:name w:val="Bold and Italics"/>
    <w:qFormat/>
    <w:rsid w:val="001E5135"/>
    <w:rPr>
      <w:b/>
      <w:i/>
      <w:u w:val="none"/>
    </w:rPr>
  </w:style>
  <w:style w:type="paragraph" w:styleId="BalloonText">
    <w:name w:val="Balloon Text"/>
    <w:basedOn w:val="Normal"/>
    <w:link w:val="BalloonTextChar"/>
    <w:rsid w:val="001E5135"/>
    <w:rPr>
      <w:rFonts w:ascii="Tahoma" w:hAnsi="Tahoma" w:cs="Tahoma"/>
      <w:sz w:val="16"/>
      <w:szCs w:val="16"/>
    </w:rPr>
  </w:style>
  <w:style w:type="character" w:customStyle="1" w:styleId="BalloonTextChar">
    <w:name w:val="Balloon Text Char"/>
    <w:basedOn w:val="DefaultParagraphFont"/>
    <w:link w:val="BalloonText"/>
    <w:rsid w:val="001E5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5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135"/>
    <w:rPr>
      <w:b/>
      <w:color w:val="660033"/>
      <w:spacing w:val="0"/>
    </w:rPr>
  </w:style>
  <w:style w:type="paragraph" w:customStyle="1" w:styleId="Nameditemlist">
    <w:name w:val="Named item list"/>
    <w:basedOn w:val="BodyText"/>
    <w:qFormat/>
    <w:rsid w:val="001E5135"/>
    <w:pPr>
      <w:tabs>
        <w:tab w:val="left" w:pos="2835"/>
      </w:tabs>
      <w:ind w:left="2835" w:hanging="2835"/>
    </w:pPr>
  </w:style>
  <w:style w:type="paragraph" w:customStyle="1" w:styleId="BodyTextnopadding">
    <w:name w:val="Body Text no padding"/>
    <w:basedOn w:val="BodyText"/>
    <w:qFormat/>
    <w:rsid w:val="001E5135"/>
    <w:pPr>
      <w:spacing w:before="0" w:after="0"/>
    </w:pPr>
  </w:style>
  <w:style w:type="character" w:styleId="Hyperlink">
    <w:name w:val="Hyperlink"/>
    <w:basedOn w:val="DefaultParagraphFont"/>
    <w:uiPriority w:val="99"/>
    <w:unhideWhenUsed/>
    <w:rsid w:val="00CA27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1842</Words>
  <Characters>11460</Characters>
  <Application>Microsoft Office Word</Application>
  <DocSecurity>0</DocSecurity>
  <Lines>309</Lines>
  <Paragraphs>207</Paragraphs>
  <ScaleCrop>false</ScaleCrop>
  <Company>Author-it Software Corporation Ltd.</Company>
  <LinksUpToDate>false</LinksUpToDate>
  <CharactersWithSpaces>13095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RIIOGD204F Perform rig floor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