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0D3" w:rsidP="00E760D3">
      <w:pPr>
        <w:pStyle w:val="Title"/>
      </w:pPr>
      <w:r>
        <w:fldChar w:fldCharType="begin"/>
      </w:r>
      <w:r>
        <w:instrText xml:space="preserve"> TITLE   \* MERGEFORMAT </w:instrText>
      </w:r>
      <w:r>
        <w:fldChar w:fldCharType="separate"/>
      </w:r>
      <w:r>
        <w:t>RIIOGD203D Prepare and operate drilling fluid systems</w:t>
      </w:r>
      <w:r>
        <w:fldChar w:fldCharType="end"/>
      </w:r>
    </w:p>
    <w:p w:rsidR="00E760D3" w:rsidP="00E760D3">
      <w:pPr>
        <w:pStyle w:val="Version"/>
        <w:sectPr w:rsidSect="00F95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5D47" w:rsidP="00F95D47">
      <w:pPr>
        <w:pStyle w:val="SuperHeading"/>
      </w:pPr>
      <w:r w:rsidRPr="00F95D47">
        <w:t>RIIOGD203D Prepare and operate drilling fluid systems</w:t>
      </w:r>
    </w:p>
    <w:p w:rsidR="00000000" w:rsidRPr="00F95D47" w:rsidP="00F95D47">
      <w:pPr>
        <w:pStyle w:val="Heading1"/>
      </w:pPr>
      <w:bookmarkStart w:id="1" w:name="O_690860"/>
      <w:bookmarkEnd w:id="1"/>
      <w:r w:rsidRPr="00F95D47">
        <w:t>Modification History</w:t>
      </w:r>
    </w:p>
    <w:tbl>
      <w:tblPr>
        <w:tblW w:w="0" w:type="auto"/>
        <w:tblCellMar>
          <w:left w:w="62" w:type="dxa"/>
          <w:right w:w="62" w:type="dxa"/>
        </w:tblCellMar>
        <w:tblLook w:val="0000"/>
      </w:tblPr>
      <w:tblGrid>
        <w:gridCol w:w="1107"/>
        <w:gridCol w:w="8089"/>
      </w:tblGrid>
      <w:tr w:rsidTr="00E760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Heading4"/>
              <w:rPr>
                <w:lang w:val="en-NZ"/>
              </w:rPr>
            </w:pPr>
            <w:r w:rsidRPr="00F95D4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Heading4"/>
              <w:rPr>
                <w:lang w:val="en-NZ"/>
              </w:rPr>
            </w:pPr>
            <w:r w:rsidRPr="00F95D47">
              <w:t>Comment</w:t>
            </w:r>
          </w:p>
        </w:tc>
      </w:tr>
      <w:tr w:rsidTr="00E760D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BodyText"/>
              <w:rPr>
                <w:lang w:val="en-NZ"/>
              </w:rPr>
            </w:pPr>
            <w:r w:rsidRPr="00F95D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BodyText"/>
              <w:rPr>
                <w:lang w:val="en-NZ"/>
              </w:rPr>
            </w:pPr>
            <w:r w:rsidRPr="00F95D47">
              <w:t>This unit replaces RIIOGD203A Prepare and operate drilling fluid systems</w:t>
            </w:r>
          </w:p>
        </w:tc>
      </w:tr>
      <w:tr w:rsidTr="00E760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BodyText"/>
              <w:rPr>
                <w:lang w:val="en-NZ"/>
              </w:rPr>
            </w:pPr>
            <w:r w:rsidRPr="00F95D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D47" w:rsidP="00F95D47">
            <w:pPr>
              <w:pStyle w:val="BodyText"/>
            </w:pPr>
            <w:r w:rsidRPr="00F95D47">
              <w:t>Required frequency and volume of evidence amended in Performance evidence.</w:t>
            </w:r>
          </w:p>
          <w:p w:rsidR="00000000" w:rsidRPr="00F95D47" w:rsidP="00F95D47">
            <w:pPr>
              <w:pStyle w:val="BodyText"/>
            </w:pPr>
            <w:r w:rsidRPr="00F95D47">
              <w:t>Substantial amendments made in Assessment Conditi</w:t>
            </w:r>
            <w:r w:rsidRPr="00F95D47">
              <w:t>ons field, including: references to Industry Sectors, assessor and subject matter expert experience requirements, how assessment should be conducted and what it should confirm.</w:t>
            </w:r>
          </w:p>
        </w:tc>
      </w:tr>
    </w:tbl>
    <w:p w:rsidR="00000000" w:rsidRPr="00F95D47" w:rsidP="00F95D47">
      <w:pPr>
        <w:pStyle w:val="BodyText"/>
      </w:pPr>
    </w:p>
    <w:p w:rsidR="00000000" w:rsidRPr="00F95D47" w:rsidP="00F95D47">
      <w:pPr>
        <w:pStyle w:val="AllowPageBreak"/>
      </w:pPr>
    </w:p>
    <w:p w:rsidR="00000000" w:rsidRPr="00F95D47" w:rsidP="00F95D47">
      <w:pPr>
        <w:pStyle w:val="Heading1"/>
      </w:pPr>
      <w:bookmarkStart w:id="2" w:name="O_690859"/>
      <w:bookmarkEnd w:id="2"/>
      <w:r w:rsidRPr="00F95D47">
        <w:t>Application</w:t>
      </w:r>
    </w:p>
    <w:p w:rsidR="00000000" w:rsidRPr="00F95D47" w:rsidP="00E760D3">
      <w:pPr>
        <w:pStyle w:val="BodyText"/>
      </w:pPr>
      <w:r w:rsidRPr="00F95D47">
        <w:t>This unit describes a participant’</w:t>
      </w:r>
      <w:r w:rsidRPr="00F95D47">
        <w:t>s skills and knowledge required to apply prepare and operate drilling fluid systems in Drilling.</w:t>
      </w:r>
    </w:p>
    <w:p w:rsidR="00000000" w:rsidRPr="00F95D47" w:rsidP="00E760D3">
      <w:pPr>
        <w:pStyle w:val="BodyText"/>
      </w:pPr>
      <w:r w:rsidRPr="00F95D47">
        <w:t>This unit is appropriate for those working in assistant roles.</w:t>
      </w:r>
    </w:p>
    <w:p w:rsidR="00E760D3" w:rsidP="00E760D3">
      <w:pPr>
        <w:pStyle w:val="BodyText"/>
      </w:pPr>
      <w:r w:rsidRPr="00F95D47">
        <w:t>Licensing, legislative, regulatory and certification requirements that apply to this unit can va</w:t>
      </w:r>
      <w:r w:rsidRPr="00F95D47">
        <w:t>ry between states, territories, and industry sectors. Relevant information must be sourced prior to application of the unit.</w:t>
      </w:r>
    </w:p>
    <w:p w:rsidR="00000000" w:rsidRPr="00F95D47" w:rsidP="00F95D47">
      <w:pPr>
        <w:pStyle w:val="Heading1"/>
      </w:pPr>
      <w:bookmarkStart w:id="3" w:name="O_690858"/>
      <w:bookmarkEnd w:id="3"/>
      <w:r w:rsidRPr="00F95D47">
        <w:t>Unit Sector</w:t>
      </w:r>
    </w:p>
    <w:p w:rsidR="00000000" w:rsidRPr="00F95D47" w:rsidP="00E760D3">
      <w:pPr>
        <w:pStyle w:val="BodyText"/>
      </w:pPr>
      <w:r w:rsidRPr="00F95D47">
        <w:t>Drilling</w:t>
      </w:r>
    </w:p>
    <w:p w:rsidR="00000000" w:rsidRPr="00F95D47" w:rsidP="00F95D47">
      <w:pPr>
        <w:pStyle w:val="Heading1"/>
      </w:pPr>
      <w:bookmarkStart w:id="4" w:name="O_690856"/>
      <w:bookmarkEnd w:id="4"/>
      <w:r w:rsidRPr="00F95D47">
        <w:t>Elements and Performance Criteria</w:t>
      </w:r>
    </w:p>
    <w:tbl>
      <w:tblPr>
        <w:tblW w:w="9322" w:type="dxa"/>
        <w:tblLayout w:type="fixed"/>
        <w:tblCellMar>
          <w:left w:w="62" w:type="dxa"/>
          <w:right w:w="62" w:type="dxa"/>
        </w:tblCellMar>
        <w:tblLook w:val="0000"/>
      </w:tblPr>
      <w:tblGrid>
        <w:gridCol w:w="2438"/>
        <w:gridCol w:w="6884"/>
      </w:tblGrid>
      <w:tr w:rsidTr="00F95D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D47">
            <w:pPr>
              <w:pStyle w:val="BodyText"/>
              <w:rPr>
                <w:lang w:val="en-NZ"/>
              </w:rPr>
            </w:pPr>
            <w:r w:rsidRPr="00F95D47">
              <w:t>1. 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D47" w:rsidP="00F95D47">
            <w:pPr>
              <w:pStyle w:val="BodyText"/>
            </w:pPr>
            <w:r w:rsidRPr="00F95D47">
              <w:t>1.1</w:t>
            </w:r>
            <w:r w:rsidRPr="00F95D47">
              <w:tab/>
              <w:t>Ac</w:t>
            </w:r>
            <w:r w:rsidRPr="00F95D47">
              <w:t xml:space="preserve">cess, interpret and apply drilling fluid system documentation and ensure the work activity is compliant </w:t>
            </w:r>
          </w:p>
          <w:p w:rsidR="00000000" w:rsidRPr="00F95D47" w:rsidP="00F95D47">
            <w:pPr>
              <w:pStyle w:val="BodyText"/>
            </w:pPr>
            <w:r w:rsidRPr="00F95D47">
              <w:t>1.2</w:t>
            </w:r>
            <w:r w:rsidRPr="00F95D47">
              <w:tab/>
              <w:t xml:space="preserve">Obtain, read, interpret, clarify and confirm work requirements </w:t>
            </w:r>
          </w:p>
          <w:p w:rsidR="00000000" w:rsidRPr="00F95D47" w:rsidP="00F95D47">
            <w:pPr>
              <w:pStyle w:val="BodyText"/>
            </w:pPr>
            <w:r w:rsidRPr="00F95D47">
              <w:t>1.3</w:t>
            </w:r>
            <w:r w:rsidRPr="00F95D47">
              <w:tab/>
              <w:t>Identify and address potential risks, hazards and environmental issues and impl</w:t>
            </w:r>
            <w:r w:rsidRPr="00F95D47">
              <w:t xml:space="preserve">ement control measures </w:t>
            </w:r>
          </w:p>
          <w:p w:rsidR="00000000" w:rsidRPr="00F95D47" w:rsidP="00F95D47">
            <w:pPr>
              <w:pStyle w:val="BodyText"/>
            </w:pPr>
            <w:r w:rsidRPr="00F95D47">
              <w:t>1.4</w:t>
            </w:r>
            <w:r w:rsidRPr="00F95D47">
              <w:tab/>
              <w:t>Select the personal protective equipment appropriate for the work activity</w:t>
            </w:r>
          </w:p>
          <w:p w:rsidR="00000000" w:rsidRPr="00F95D47" w:rsidP="00F95D47">
            <w:pPr>
              <w:pStyle w:val="BodyText"/>
            </w:pPr>
            <w:r w:rsidRPr="00F95D47">
              <w:t>1.5</w:t>
            </w:r>
            <w:r w:rsidRPr="00F95D47">
              <w:tab/>
              <w:t>Conform to safe working practices and current legislative and operational requirements</w:t>
            </w:r>
          </w:p>
          <w:p w:rsidR="00000000" w:rsidRPr="00F95D47" w:rsidP="00F95D47">
            <w:pPr>
              <w:pStyle w:val="BodyText"/>
            </w:pPr>
            <w:r w:rsidRPr="00F95D47">
              <w:t>1.6</w:t>
            </w:r>
            <w:r w:rsidRPr="00F95D47">
              <w:tab/>
              <w:t xml:space="preserve">Resolve coordination requirements with others at the site </w:t>
            </w:r>
            <w:r w:rsidRPr="00F95D47">
              <w:t xml:space="preserve">prior </w:t>
            </w:r>
            <w:r w:rsidRPr="00F95D47">
              <w:t>to commencing, during and on completion of the work activities</w:t>
            </w:r>
          </w:p>
          <w:p w:rsidR="00000000" w:rsidRPr="00F95D47" w:rsidP="00F95D47">
            <w:pPr>
              <w:pStyle w:val="BodyText"/>
            </w:pPr>
            <w:r w:rsidRPr="00F95D47">
              <w:t>1.7</w:t>
            </w:r>
            <w:r w:rsidRPr="00F95D47">
              <w:tab/>
              <w:t>Assess geographic layout of the active, reserve and slug pits under work instruction</w:t>
            </w:r>
          </w:p>
          <w:p w:rsidR="00000000" w:rsidRPr="00F95D47" w:rsidP="00F95D47">
            <w:pPr>
              <w:pStyle w:val="BodyText"/>
            </w:pPr>
            <w:r w:rsidRPr="00F95D47">
              <w:t>1.8</w:t>
            </w:r>
            <w:r w:rsidRPr="00F95D47">
              <w:tab/>
              <w:t xml:space="preserve">Assess operation of mud mixers, dump valves and equalising valves </w:t>
            </w:r>
          </w:p>
          <w:p w:rsidR="00000000" w:rsidP="00F95D47">
            <w:pPr>
              <w:pStyle w:val="BodyText"/>
              <w:rPr>
                <w:lang w:val="en-NZ"/>
              </w:rPr>
            </w:pPr>
            <w:r w:rsidRPr="00F95D47">
              <w:t>1.9</w:t>
            </w:r>
            <w:r w:rsidRPr="00F95D47">
              <w:tab/>
              <w:t>Identify and locate mud</w:t>
            </w:r>
            <w:r w:rsidRPr="00F95D47">
              <w:t xml:space="preserve"> pump and discharge system</w:t>
            </w:r>
          </w:p>
        </w:tc>
      </w:tr>
      <w:tr w:rsidTr="00F95D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D47">
            <w:pPr>
              <w:pStyle w:val="BodyText"/>
              <w:rPr>
                <w:lang w:val="en-NZ"/>
              </w:rPr>
            </w:pPr>
            <w:r w:rsidRPr="00F95D47">
              <w:t>2.  Establish operational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D47" w:rsidP="00F95D47">
            <w:pPr>
              <w:pStyle w:val="BodyText"/>
            </w:pPr>
            <w:r w:rsidRPr="00F95D47">
              <w:t>2.1</w:t>
            </w:r>
            <w:r w:rsidRPr="00F95D47">
              <w:tab/>
              <w:t>Clarify difficulties in carrying out the instructions with the relevant personnel</w:t>
            </w:r>
          </w:p>
          <w:p w:rsidR="00000000" w:rsidRPr="00F95D47" w:rsidP="00F95D47">
            <w:pPr>
              <w:pStyle w:val="BodyText"/>
            </w:pPr>
            <w:r w:rsidRPr="00F95D47">
              <w:t>2.2</w:t>
            </w:r>
            <w:r w:rsidRPr="00F95D47">
              <w:tab/>
              <w:t xml:space="preserve">Confirm availability and status of necessary permits to work </w:t>
            </w:r>
          </w:p>
          <w:p w:rsidR="00000000" w:rsidRPr="00F95D47" w:rsidP="00F95D47">
            <w:pPr>
              <w:pStyle w:val="BodyText"/>
            </w:pPr>
            <w:r w:rsidRPr="00F95D47">
              <w:t>2.3</w:t>
            </w:r>
            <w:r w:rsidRPr="00F95D47">
              <w:tab/>
            </w:r>
            <w:r w:rsidRPr="00F95D47">
              <w:t xml:space="preserve">Confirm availability of necessary third party utilities </w:t>
            </w:r>
          </w:p>
          <w:p w:rsidR="00000000" w:rsidRPr="00F95D47" w:rsidP="00F95D47">
            <w:pPr>
              <w:pStyle w:val="BodyText"/>
            </w:pPr>
            <w:r w:rsidRPr="00F95D47">
              <w:t>2.4</w:t>
            </w:r>
            <w:r w:rsidRPr="00F95D47">
              <w:tab/>
              <w:t xml:space="preserve">Confirm availability of required quantities and type of consumables </w:t>
            </w:r>
          </w:p>
          <w:p w:rsidR="00000000" w:rsidP="00F95D47">
            <w:pPr>
              <w:pStyle w:val="BodyText"/>
              <w:rPr>
                <w:lang w:val="en-NZ"/>
              </w:rPr>
            </w:pPr>
            <w:r w:rsidRPr="00F95D47">
              <w:t>2.5</w:t>
            </w:r>
            <w:r w:rsidRPr="00F95D47">
              <w:tab/>
              <w:t>Identify errors, omissions and shortages and take appropriate remedial action within functional responsibility</w:t>
            </w:r>
          </w:p>
        </w:tc>
      </w:tr>
      <w:tr w:rsidTr="00F95D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D47">
            <w:pPr>
              <w:pStyle w:val="BodyText"/>
              <w:rPr>
                <w:lang w:val="en-NZ"/>
              </w:rPr>
            </w:pPr>
            <w:r w:rsidRPr="00F95D47">
              <w:t>3.  Select</w:t>
            </w:r>
            <w:r w:rsidRPr="00F95D47">
              <w:t xml:space="preserve"> and test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D47" w:rsidP="00F95D47">
            <w:pPr>
              <w:pStyle w:val="BodyText"/>
            </w:pPr>
            <w:r w:rsidRPr="00F95D47">
              <w:t>3.1</w:t>
            </w:r>
            <w:r w:rsidRPr="00F95D47">
              <w:tab/>
              <w:t xml:space="preserve">Identify and select equipment appropriate for the work to be performed </w:t>
            </w:r>
          </w:p>
          <w:p w:rsidR="00000000" w:rsidRPr="00F95D47" w:rsidP="00F95D47">
            <w:pPr>
              <w:pStyle w:val="BodyText"/>
            </w:pPr>
            <w:r w:rsidRPr="00F95D47">
              <w:t>3.2</w:t>
            </w:r>
            <w:r w:rsidRPr="00F95D47">
              <w:tab/>
              <w:t>Confirm equipment is functional and fit for the purpose and the environment in which it will be used</w:t>
            </w:r>
          </w:p>
          <w:p w:rsidR="00000000" w:rsidP="00F95D47">
            <w:pPr>
              <w:pStyle w:val="BodyText"/>
              <w:rPr>
                <w:lang w:val="en-NZ"/>
              </w:rPr>
            </w:pPr>
            <w:r w:rsidRPr="00F95D47">
              <w:t>3.3</w:t>
            </w:r>
            <w:r w:rsidRPr="00F95D47">
              <w:tab/>
              <w:t>Identify defects in the equipment and take appropri</w:t>
            </w:r>
            <w:r w:rsidRPr="00F95D47">
              <w:t>ate remedial action within functional responsibility</w:t>
            </w:r>
          </w:p>
        </w:tc>
      </w:tr>
      <w:tr w:rsidTr="00F95D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D47">
            <w:pPr>
              <w:pStyle w:val="BodyText"/>
              <w:rPr>
                <w:lang w:val="en-NZ"/>
              </w:rPr>
            </w:pPr>
            <w:r w:rsidRPr="00F95D47">
              <w:t>4.  Prepare drilling fluids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D47" w:rsidP="00F95D47">
            <w:pPr>
              <w:pStyle w:val="BodyText"/>
            </w:pPr>
            <w:r w:rsidRPr="00F95D47">
              <w:t>4.1</w:t>
            </w:r>
            <w:r w:rsidRPr="00F95D47">
              <w:tab/>
              <w:t>Confirm availability of sufficient quantities and types of fluids against operational requirements</w:t>
            </w:r>
          </w:p>
          <w:p w:rsidR="00000000" w:rsidRPr="00F95D47" w:rsidP="00F95D47">
            <w:pPr>
              <w:pStyle w:val="BodyText"/>
            </w:pPr>
            <w:r w:rsidRPr="00F95D47">
              <w:t>4.2</w:t>
            </w:r>
            <w:r w:rsidRPr="00F95D47">
              <w:tab/>
              <w:t>Confirm tanks and mixing equipment are clean and free from contamin</w:t>
            </w:r>
            <w:r w:rsidRPr="00F95D47">
              <w:t>ation in accordance with instructions</w:t>
            </w:r>
          </w:p>
          <w:p w:rsidR="00000000" w:rsidRPr="00F95D47" w:rsidP="00F95D47">
            <w:pPr>
              <w:pStyle w:val="BodyText"/>
            </w:pPr>
            <w:r w:rsidRPr="00F95D47">
              <w:t>4.3</w:t>
            </w:r>
            <w:r w:rsidRPr="00F95D47">
              <w:tab/>
              <w:t>Mix and treat fluids to specification</w:t>
            </w:r>
          </w:p>
          <w:p w:rsidR="00000000" w:rsidRPr="00F95D47" w:rsidP="00F95D47">
            <w:pPr>
              <w:pStyle w:val="BodyText"/>
            </w:pPr>
            <w:r w:rsidRPr="00F95D47">
              <w:t>4.4</w:t>
            </w:r>
            <w:r w:rsidRPr="00F95D47">
              <w:tab/>
              <w:t>Obtain, correctly label in writing and store samples</w:t>
            </w:r>
          </w:p>
          <w:p w:rsidR="00000000" w:rsidP="00F95D47">
            <w:pPr>
              <w:pStyle w:val="BodyText"/>
              <w:rPr>
                <w:lang w:val="en-NZ"/>
              </w:rPr>
            </w:pPr>
            <w:r w:rsidRPr="00F95D47">
              <w:t>4.5</w:t>
            </w:r>
            <w:r w:rsidRPr="00F95D47">
              <w:tab/>
              <w:t>Identify defects in the equipment and take appropriate remedial action within functional responsibility</w:t>
            </w:r>
          </w:p>
        </w:tc>
      </w:tr>
      <w:tr w:rsidTr="00F95D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D47">
            <w:pPr>
              <w:pStyle w:val="BodyText"/>
              <w:rPr>
                <w:lang w:val="en-NZ"/>
              </w:rPr>
            </w:pPr>
            <w:r w:rsidRPr="00F95D47">
              <w:t>5.  Pump d</w:t>
            </w:r>
            <w:r w:rsidRPr="00F95D47">
              <w:t>rilling fluids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D47" w:rsidP="00F95D47">
            <w:pPr>
              <w:pStyle w:val="BodyText"/>
            </w:pPr>
            <w:r w:rsidRPr="00F95D47">
              <w:t>5.1</w:t>
            </w:r>
            <w:r w:rsidRPr="00F95D47">
              <w:tab/>
              <w:t>Confirm recording and monitoring devices are preset to required parameters</w:t>
            </w:r>
          </w:p>
          <w:p w:rsidR="00000000" w:rsidRPr="00F95D47" w:rsidP="00F95D47">
            <w:pPr>
              <w:pStyle w:val="BodyText"/>
            </w:pPr>
            <w:r w:rsidRPr="00F95D47">
              <w:t>5.2</w:t>
            </w:r>
            <w:r w:rsidRPr="00F95D47">
              <w:tab/>
              <w:t xml:space="preserve">Operate equipment </w:t>
            </w:r>
          </w:p>
          <w:p w:rsidR="00000000" w:rsidRPr="00F95D47" w:rsidP="00F95D47">
            <w:pPr>
              <w:pStyle w:val="BodyText"/>
            </w:pPr>
            <w:r w:rsidRPr="00F95D47">
              <w:t>5.3</w:t>
            </w:r>
            <w:r w:rsidRPr="00F95D47">
              <w:tab/>
              <w:t>Identify faults and defects accurately and take appropriate remedial action within functional responsibility</w:t>
            </w:r>
          </w:p>
          <w:p w:rsidR="00000000" w:rsidRPr="00F95D47" w:rsidP="00F95D47">
            <w:pPr>
              <w:pStyle w:val="BodyText"/>
            </w:pPr>
            <w:r w:rsidRPr="00F95D47">
              <w:t>5.4</w:t>
            </w:r>
            <w:r w:rsidRPr="00F95D47">
              <w:tab/>
            </w:r>
            <w:r w:rsidRPr="00F95D47">
              <w:t xml:space="preserve">Assist with obtaining samples, weigh, measure viscosity and record details </w:t>
            </w:r>
          </w:p>
          <w:p w:rsidR="00000000" w:rsidRPr="00F95D47" w:rsidP="00F95D47">
            <w:pPr>
              <w:pStyle w:val="BodyText"/>
            </w:pPr>
            <w:r w:rsidRPr="00F95D47">
              <w:t>5.5</w:t>
            </w:r>
            <w:r w:rsidRPr="00F95D47">
              <w:tab/>
              <w:t>Operate pipe in the derrick manually and under supervision</w:t>
            </w:r>
          </w:p>
          <w:p w:rsidR="00000000" w:rsidRPr="00F95D47" w:rsidP="00F95D47">
            <w:pPr>
              <w:pStyle w:val="BodyText"/>
            </w:pPr>
            <w:r w:rsidRPr="00F95D47">
              <w:t>5.6</w:t>
            </w:r>
            <w:r w:rsidRPr="00F95D47">
              <w:tab/>
              <w:t>Grease crown block and identify hanging sheaves</w:t>
            </w:r>
          </w:p>
          <w:p w:rsidR="00000000" w:rsidP="00F95D47">
            <w:pPr>
              <w:pStyle w:val="BodyText"/>
              <w:rPr>
                <w:lang w:val="en-NZ"/>
              </w:rPr>
            </w:pPr>
            <w:r w:rsidRPr="00F95D47">
              <w:t>5.7</w:t>
            </w:r>
            <w:r w:rsidRPr="00F95D47">
              <w:tab/>
              <w:t>Record in writing data accurately at appropriate times and fr</w:t>
            </w:r>
            <w:r w:rsidRPr="00F95D47">
              <w:t>equencies in accordance with operational requirements</w:t>
            </w:r>
          </w:p>
        </w:tc>
      </w:tr>
      <w:tr w:rsidTr="00F95D4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D47">
            <w:pPr>
              <w:pStyle w:val="BodyText"/>
              <w:rPr>
                <w:lang w:val="en-NZ"/>
              </w:rPr>
            </w:pPr>
            <w:r w:rsidRPr="00F95D47">
              <w:t>6. Operate hopper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D47" w:rsidP="00F95D47">
            <w:pPr>
              <w:pStyle w:val="BodyText"/>
            </w:pPr>
            <w:r w:rsidRPr="00F95D47">
              <w:t>6.1</w:t>
            </w:r>
            <w:r w:rsidRPr="00F95D47">
              <w:tab/>
              <w:t>Recognise operation of the hopper system</w:t>
            </w:r>
          </w:p>
          <w:p w:rsidR="00000000" w:rsidRPr="00F95D47" w:rsidP="00F95D47">
            <w:pPr>
              <w:pStyle w:val="BodyText"/>
            </w:pPr>
            <w:r w:rsidRPr="00F95D47">
              <w:t>6.2</w:t>
            </w:r>
            <w:r w:rsidRPr="00F95D47">
              <w:tab/>
              <w:t xml:space="preserve">Operate and maintain hopper system and associated components </w:t>
            </w:r>
          </w:p>
          <w:p w:rsidR="00000000" w:rsidRPr="00F95D47" w:rsidP="00F95D47">
            <w:pPr>
              <w:pStyle w:val="BodyText"/>
            </w:pPr>
            <w:r w:rsidRPr="00F95D47">
              <w:t>6.3</w:t>
            </w:r>
            <w:r w:rsidRPr="00F95D47">
              <w:tab/>
              <w:t>Measure, calculate and log in writing mud properties correctl</w:t>
            </w:r>
            <w:r w:rsidRPr="00F95D47">
              <w:t>y</w:t>
            </w:r>
          </w:p>
          <w:p w:rsidR="00000000" w:rsidRPr="00F95D47" w:rsidP="00F95D47">
            <w:pPr>
              <w:pStyle w:val="BodyText"/>
            </w:pPr>
            <w:r w:rsidRPr="00F95D47">
              <w:t>6.4</w:t>
            </w:r>
            <w:r w:rsidRPr="00F95D47">
              <w:tab/>
              <w:t>Recognise, record and report changes in returns of drilling fluid and pit volumes</w:t>
            </w:r>
          </w:p>
        </w:tc>
      </w:tr>
    </w:tbl>
    <w:p w:rsidR="00000000" w:rsidRPr="00F95D47" w:rsidP="00F95D47">
      <w:pPr>
        <w:pStyle w:val="BodyText"/>
      </w:pPr>
    </w:p>
    <w:p w:rsidR="00000000" w:rsidRPr="00F95D47" w:rsidP="00F95D47">
      <w:pPr>
        <w:pStyle w:val="AllowPageBreak"/>
      </w:pPr>
    </w:p>
    <w:p w:rsidR="00000000" w:rsidRPr="00F95D47" w:rsidP="00F95D47">
      <w:pPr>
        <w:pStyle w:val="Heading1"/>
      </w:pPr>
      <w:bookmarkStart w:id="5" w:name="O_690855"/>
      <w:bookmarkEnd w:id="5"/>
      <w:r w:rsidRPr="00F95D47">
        <w:t>Foundation Skills</w:t>
      </w:r>
    </w:p>
    <w:p w:rsidR="00E760D3" w:rsidP="00E760D3">
      <w:pPr>
        <w:pStyle w:val="BodyText"/>
      </w:pPr>
      <w:r w:rsidRPr="00F95D47">
        <w:t xml:space="preserve">Foundation skills essential to performance are explicit in the performance criteria of this unit. Further information is available </w:t>
      </w:r>
      <w:r w:rsidRPr="00F95D47">
        <w:t>in the Resources and Infrastructure Industry Training Package Companion Volume.</w:t>
      </w:r>
    </w:p>
    <w:p w:rsidR="00000000" w:rsidRPr="00F95D47" w:rsidP="00F95D47">
      <w:pPr>
        <w:pStyle w:val="Heading1"/>
      </w:pPr>
      <w:bookmarkStart w:id="6" w:name="O_690854"/>
      <w:bookmarkEnd w:id="6"/>
      <w:r w:rsidRPr="00F95D47">
        <w:t>Unit Mapping Information</w:t>
      </w:r>
    </w:p>
    <w:p w:rsidR="00E760D3" w:rsidP="00E760D3">
      <w:pPr>
        <w:pStyle w:val="BodyText"/>
      </w:pPr>
      <w:r w:rsidRPr="00F95D47">
        <w:t xml:space="preserve">RIIOGD203A Prepare and operate drilling fluid systems </w:t>
      </w:r>
    </w:p>
    <w:p w:rsidR="00000000" w:rsidRPr="00F95D47" w:rsidP="00F95D47">
      <w:pPr>
        <w:pStyle w:val="Heading1"/>
      </w:pPr>
      <w:bookmarkStart w:id="7" w:name="O_690862"/>
      <w:bookmarkEnd w:id="7"/>
      <w:r w:rsidRPr="00F95D47">
        <w:t>Links</w:t>
      </w:r>
    </w:p>
    <w:p w:rsidR="00000000" w:rsidRPr="00F95D47" w:rsidP="00E760D3">
      <w:pPr>
        <w:pStyle w:val="BodyText"/>
      </w:pPr>
      <w:r w:rsidRPr="00F95D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0AF3">
        <w:rPr>
          <w:rStyle w:val="Hyperlink"/>
        </w:rPr>
        <w:t>https://vetnet.gov.au/Pages/TrainingDocs.aspx?q=88a61002-9a21-4386-aaf8-69c76e675272</w:t>
      </w:r>
      <w:r>
        <w:fldChar w:fldCharType="end"/>
      </w:r>
    </w:p>
    <w:p w:rsidR="00000000" w:rsidRPr="00F95D47" w:rsidP="00E760D3">
      <w:pPr>
        <w:pStyle w:val="BodyText"/>
        <w:sectPr w:rsidSect="00F95D47">
          <w:headerReference w:type="default" r:id="rId10"/>
          <w:footerReference w:type="default" r:id="rId11"/>
          <w:pgSz w:w="11908" w:h="16833"/>
          <w:pgMar w:top="1702" w:right="1418" w:bottom="1702" w:left="1418" w:header="992" w:footer="992" w:gutter="0"/>
          <w:cols w:space="720"/>
          <w:noEndnote/>
          <w:docGrid w:linePitch="299"/>
        </w:sectPr>
      </w:pPr>
    </w:p>
    <w:p w:rsidR="00000000" w:rsidRPr="00F95D47" w:rsidP="00F95D47">
      <w:pPr>
        <w:pStyle w:val="SuperHeading"/>
      </w:pPr>
      <w:r w:rsidRPr="00F95D47">
        <w:t>Assessment Requirements for RIIOGD203D Prepare and operate dril</w:t>
      </w:r>
      <w:r w:rsidRPr="00F95D47">
        <w:t>ling fluid systems</w:t>
      </w:r>
    </w:p>
    <w:p w:rsidR="00000000" w:rsidRPr="00F95D47" w:rsidP="00F95D47">
      <w:pPr>
        <w:pStyle w:val="Heading1"/>
      </w:pPr>
      <w:bookmarkStart w:id="8" w:name="O_690852"/>
      <w:bookmarkEnd w:id="8"/>
      <w:r w:rsidRPr="00F95D47">
        <w:t>Modification History</w:t>
      </w:r>
    </w:p>
    <w:tbl>
      <w:tblPr>
        <w:tblW w:w="0" w:type="auto"/>
        <w:tblCellMar>
          <w:left w:w="62" w:type="dxa"/>
          <w:right w:w="62" w:type="dxa"/>
        </w:tblCellMar>
        <w:tblLook w:val="0000"/>
      </w:tblPr>
      <w:tblGrid>
        <w:gridCol w:w="1107"/>
        <w:gridCol w:w="8089"/>
      </w:tblGrid>
      <w:tr w:rsidTr="00E760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Heading4"/>
              <w:rPr>
                <w:lang w:val="en-NZ"/>
              </w:rPr>
            </w:pPr>
            <w:r w:rsidRPr="00F95D4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Heading4"/>
              <w:rPr>
                <w:lang w:val="en-NZ"/>
              </w:rPr>
            </w:pPr>
            <w:r w:rsidRPr="00F95D47">
              <w:t>Comment</w:t>
            </w:r>
          </w:p>
        </w:tc>
      </w:tr>
      <w:tr w:rsidTr="00E760D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BodyText"/>
              <w:rPr>
                <w:lang w:val="en-NZ"/>
              </w:rPr>
            </w:pPr>
            <w:r w:rsidRPr="00F95D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BodyText"/>
              <w:rPr>
                <w:lang w:val="en-NZ"/>
              </w:rPr>
            </w:pPr>
            <w:r w:rsidRPr="00F95D47">
              <w:t>This unit replaces RIIOGD203A Prepare and operate drilling fluid systems</w:t>
            </w:r>
          </w:p>
        </w:tc>
      </w:tr>
      <w:tr w:rsidTr="00E760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47">
            <w:pPr>
              <w:pStyle w:val="BodyText"/>
              <w:rPr>
                <w:lang w:val="en-NZ"/>
              </w:rPr>
            </w:pPr>
            <w:r w:rsidRPr="00F95D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D47" w:rsidP="00F95D47">
            <w:pPr>
              <w:pStyle w:val="BodyText"/>
            </w:pPr>
            <w:r w:rsidRPr="00F95D47">
              <w:t>Required frequency and volume of evidence amended in Performance evidence.</w:t>
            </w:r>
          </w:p>
          <w:p w:rsidR="00000000" w:rsidRPr="00F95D47" w:rsidP="00F95D47">
            <w:pPr>
              <w:pStyle w:val="BodyText"/>
            </w:pPr>
            <w:r w:rsidRPr="00F95D47">
              <w:t>Substantial amendments made in Assessment Conditions field, including: references to Industry Sectors, assessor and subject matter expert experience requirements, how assessment should be conducted and what it should confirm.</w:t>
            </w:r>
          </w:p>
        </w:tc>
      </w:tr>
    </w:tbl>
    <w:p w:rsidR="00000000" w:rsidRPr="00F95D47" w:rsidP="00F95D47">
      <w:pPr>
        <w:pStyle w:val="BodyText"/>
      </w:pPr>
    </w:p>
    <w:p w:rsidR="00000000" w:rsidRPr="00F95D47" w:rsidP="00F95D47">
      <w:pPr>
        <w:pStyle w:val="AllowPageBreak"/>
      </w:pPr>
    </w:p>
    <w:p w:rsidR="00000000" w:rsidRPr="00F95D47" w:rsidP="00F95D47">
      <w:pPr>
        <w:pStyle w:val="Heading1"/>
      </w:pPr>
      <w:bookmarkStart w:id="9" w:name="O_690850"/>
      <w:bookmarkEnd w:id="9"/>
      <w:r w:rsidRPr="00F95D47">
        <w:t>Performance</w:t>
      </w:r>
      <w:r w:rsidRPr="00F95D47">
        <w:t xml:space="preserve"> Evidence</w:t>
      </w:r>
    </w:p>
    <w:p w:rsidR="00000000" w:rsidRPr="00F95D47" w:rsidP="00E760D3">
      <w:pPr>
        <w:pStyle w:val="BodyText"/>
      </w:pPr>
      <w:r w:rsidRPr="00F95D47">
        <w:t>Evidence is required to be collected that demonstrates a candidate’s competency in this unit. Evidence must be relevant to the roles within this sector’s work operations and satisfy all of the requirements of the performance criteria of this unit</w:t>
      </w:r>
      <w:r w:rsidRPr="00F95D47">
        <w:t xml:space="preserve"> and include evidence that the candidate:</w:t>
      </w:r>
    </w:p>
    <w:p w:rsidR="00000000" w:rsidRPr="00F95D47" w:rsidP="00F95D47">
      <w:pPr>
        <w:pStyle w:val="ListBullet"/>
      </w:pPr>
      <w:r w:rsidRPr="00F95D47">
        <w:t>locates and applies relevant legislation, documentation, policies and procedures</w:t>
      </w:r>
    </w:p>
    <w:p w:rsidR="00000000" w:rsidRPr="00F95D47" w:rsidP="00F95D47">
      <w:pPr>
        <w:pStyle w:val="ListBullet"/>
      </w:pPr>
      <w:r w:rsidRPr="00F95D47">
        <w:t xml:space="preserve">implements the requirements, procedures and techniques for the safe, effective and efficient completion </w:t>
      </w:r>
      <w:r w:rsidRPr="00F95D47">
        <w:t>of prepare and operate drilling fluid systems including:</w:t>
      </w:r>
    </w:p>
    <w:p w:rsidR="00000000" w:rsidRPr="00F95D47" w:rsidP="00F95D47">
      <w:pPr>
        <w:pStyle w:val="ListBullet2"/>
      </w:pPr>
      <w:r w:rsidRPr="00F95D47">
        <w:t>operate and maintain all the mud treatment units</w:t>
      </w:r>
    </w:p>
    <w:p w:rsidR="00000000" w:rsidRPr="00F95D47" w:rsidP="00F95D47">
      <w:pPr>
        <w:pStyle w:val="ListBullet2"/>
      </w:pPr>
      <w:r w:rsidRPr="00F95D47">
        <w:t>interpret and act on additional flow in the mud returns or an increase in mud pit volume</w:t>
      </w:r>
    </w:p>
    <w:p w:rsidR="00000000" w:rsidRPr="00F95D47" w:rsidP="00F95D47">
      <w:pPr>
        <w:pStyle w:val="ListBullet2"/>
      </w:pPr>
      <w:r w:rsidRPr="00F95D47">
        <w:t>operate pipe in derrick as directed either manually or using</w:t>
      </w:r>
      <w:r w:rsidRPr="00F95D47">
        <w:t xml:space="preserve"> hydraulic racking system where fitted</w:t>
      </w:r>
    </w:p>
    <w:p w:rsidR="00000000" w:rsidRPr="00F95D47" w:rsidP="00F95D47">
      <w:pPr>
        <w:pStyle w:val="ListBullet2"/>
      </w:pPr>
      <w:r w:rsidRPr="00F95D47">
        <w:t>assess need and action greasing of crown block and hanging sheaves</w:t>
      </w:r>
    </w:p>
    <w:p w:rsidR="00000000" w:rsidRPr="00F95D47" w:rsidP="00F95D47">
      <w:pPr>
        <w:pStyle w:val="ListBullet"/>
      </w:pPr>
      <w:r w:rsidRPr="00F95D47">
        <w:t>works effectively with others to undertake and complete the prepare and operate drilling fluid systems tasks that meets all the required outcomes inc</w:t>
      </w:r>
      <w:r w:rsidRPr="00F95D47">
        <w:t>luding:</w:t>
      </w:r>
    </w:p>
    <w:p w:rsidR="00000000" w:rsidRPr="00F95D47" w:rsidP="00F95D47">
      <w:pPr>
        <w:pStyle w:val="ListBullet2"/>
      </w:pPr>
      <w:r w:rsidRPr="00F95D47">
        <w:t>organising work activities to meet all task requirements</w:t>
      </w:r>
    </w:p>
    <w:p w:rsidR="00000000" w:rsidRPr="00F95D47" w:rsidP="00F95D47">
      <w:pPr>
        <w:pStyle w:val="ListBullet2"/>
      </w:pPr>
      <w:r w:rsidRPr="00F95D47">
        <w:t>communicating clearly and concisely with others to receive and clarify work instructions</w:t>
      </w:r>
    </w:p>
    <w:p w:rsidR="00000000" w:rsidRPr="00F95D47" w:rsidP="00F95D47">
      <w:pPr>
        <w:pStyle w:val="ListBullet"/>
      </w:pPr>
      <w:r w:rsidRPr="00F95D47">
        <w:t>demonstrates completion of preparing and operating drilling fluid systems that safely, effectively a</w:t>
      </w:r>
      <w:r w:rsidRPr="00F95D47">
        <w:t>nd efficiently meets all of the required outcomes on more than one (1) occasion including:</w:t>
      </w:r>
    </w:p>
    <w:p w:rsidR="00000000" w:rsidRPr="00F95D47" w:rsidP="00F95D47">
      <w:pPr>
        <w:pStyle w:val="ListBullet2"/>
      </w:pPr>
      <w:r w:rsidRPr="00F95D47">
        <w:t>maintaining and operating mud mixers, dump valves and equalising valves in the mud pits system</w:t>
      </w:r>
    </w:p>
    <w:p w:rsidR="00000000" w:rsidRPr="00F95D47" w:rsidP="00F95D47">
      <w:pPr>
        <w:pStyle w:val="ListBullet2"/>
      </w:pPr>
      <w:r w:rsidRPr="00F95D47">
        <w:t>safely adding mud materials to the mud systems under the mud engineer</w:t>
      </w:r>
      <w:r w:rsidRPr="00F95D47">
        <w:t>’s instructions</w:t>
      </w:r>
    </w:p>
    <w:p w:rsidR="00000000" w:rsidRPr="00F95D47" w:rsidP="00F95D47">
      <w:pPr>
        <w:pStyle w:val="ListBullet2"/>
      </w:pPr>
      <w:r w:rsidRPr="00F95D47">
        <w:t>accurately takes mud properties readings and legibly recording them</w:t>
      </w:r>
    </w:p>
    <w:p w:rsidR="00000000" w:rsidRPr="00F95D47" w:rsidP="00F95D47">
      <w:pPr>
        <w:pStyle w:val="AllowPageBreak"/>
      </w:pPr>
    </w:p>
    <w:p w:rsidR="00000000" w:rsidRPr="00F95D47" w:rsidP="00F95D47">
      <w:pPr>
        <w:pStyle w:val="Heading1"/>
      </w:pPr>
      <w:bookmarkStart w:id="10" w:name="O_690848"/>
      <w:bookmarkEnd w:id="10"/>
      <w:r w:rsidRPr="00F95D47">
        <w:t>Knowledge Evidence</w:t>
      </w:r>
    </w:p>
    <w:p w:rsidR="00000000" w:rsidRPr="00F95D47" w:rsidP="00E760D3">
      <w:pPr>
        <w:pStyle w:val="BodyText"/>
      </w:pPr>
      <w:r w:rsidRPr="00F95D47">
        <w:t>The candidate must demonstrate knowledge of the following in preparing and operating drilling fluid systems through:</w:t>
      </w:r>
    </w:p>
    <w:p w:rsidR="00000000" w:rsidRPr="00F95D47" w:rsidP="00F95D47">
      <w:pPr>
        <w:pStyle w:val="ListBullet"/>
      </w:pPr>
      <w:r w:rsidRPr="00F95D47">
        <w:t>applying organisation and site requirements and procedures for:</w:t>
      </w:r>
    </w:p>
    <w:p w:rsidR="00000000" w:rsidRPr="00F95D47" w:rsidP="00F95D47">
      <w:pPr>
        <w:pStyle w:val="ListBullet2"/>
      </w:pPr>
      <w:r w:rsidRPr="00F95D47">
        <w:t>work health and safety procedures and individual obligations</w:t>
      </w:r>
    </w:p>
    <w:p w:rsidR="00000000" w:rsidRPr="00F95D47" w:rsidP="00F95D47">
      <w:pPr>
        <w:pStyle w:val="ListBullet2"/>
      </w:pPr>
      <w:r w:rsidRPr="00F95D47">
        <w:t>rig safety and emergency procedures</w:t>
      </w:r>
    </w:p>
    <w:p w:rsidR="00000000" w:rsidRPr="00F95D47" w:rsidP="00F95D47">
      <w:pPr>
        <w:pStyle w:val="ListBullet2"/>
      </w:pPr>
      <w:r w:rsidRPr="00F95D47">
        <w:t>safe operating procedures when operating equipment</w:t>
      </w:r>
    </w:p>
    <w:p w:rsidR="00000000" w:rsidRPr="00F95D47" w:rsidP="00F95D47">
      <w:pPr>
        <w:pStyle w:val="ListBullet2"/>
      </w:pPr>
      <w:r w:rsidRPr="00F95D47">
        <w:t>chemical handling procedures</w:t>
      </w:r>
    </w:p>
    <w:p w:rsidR="00000000" w:rsidRPr="00F95D47" w:rsidP="00F95D47">
      <w:pPr>
        <w:pStyle w:val="ListBullet2"/>
      </w:pPr>
      <w:r w:rsidRPr="00F95D47">
        <w:t>company and st</w:t>
      </w:r>
      <w:r w:rsidRPr="00F95D47">
        <w:t>atutory guidelines, procedures and practices</w:t>
      </w:r>
    </w:p>
    <w:p w:rsidR="00000000" w:rsidRPr="00F95D47" w:rsidP="00F95D47">
      <w:pPr>
        <w:pStyle w:val="ListBullet"/>
      </w:pPr>
      <w:r w:rsidRPr="00F95D47">
        <w:t>operating principles of the systems, equipment and their relationship to other plant</w:t>
      </w:r>
    </w:p>
    <w:p w:rsidR="00000000" w:rsidRPr="00F95D47" w:rsidP="00F95D47">
      <w:pPr>
        <w:pStyle w:val="ListBullet"/>
      </w:pPr>
      <w:r w:rsidRPr="00F95D47">
        <w:t>fluid types and composition</w:t>
      </w:r>
    </w:p>
    <w:p w:rsidR="00000000" w:rsidRPr="00F95D47" w:rsidP="00F95D47">
      <w:pPr>
        <w:pStyle w:val="ListBullet"/>
      </w:pPr>
      <w:r w:rsidRPr="00F95D47">
        <w:t>the layout of mud circulating, mixing and suction systems</w:t>
      </w:r>
    </w:p>
    <w:p w:rsidR="00000000" w:rsidRPr="00F95D47" w:rsidP="00F95D47">
      <w:pPr>
        <w:pStyle w:val="ListBullet"/>
      </w:pPr>
      <w:r w:rsidRPr="00F95D47">
        <w:t>the geography of active, reserve and sl</w:t>
      </w:r>
      <w:r w:rsidRPr="00F95D47">
        <w:t>ug pits</w:t>
      </w:r>
    </w:p>
    <w:p w:rsidR="00000000" w:rsidRPr="00F95D47" w:rsidP="00F95D47">
      <w:pPr>
        <w:pStyle w:val="ListBullet"/>
      </w:pPr>
      <w:r w:rsidRPr="00F95D47">
        <w:t>the layout of shaker, degasser and settling pits, and sand traps</w:t>
      </w:r>
    </w:p>
    <w:p w:rsidR="00000000" w:rsidRPr="00F95D47" w:rsidP="00F95D47">
      <w:pPr>
        <w:pStyle w:val="ListBullet"/>
      </w:pPr>
      <w:r w:rsidRPr="00F95D47">
        <w:t>and complying with safety data sheets (SDS)</w:t>
      </w:r>
    </w:p>
    <w:p w:rsidR="00000000" w:rsidRPr="00F95D47" w:rsidP="00F95D47">
      <w:pPr>
        <w:pStyle w:val="ListBullet"/>
      </w:pPr>
      <w:r w:rsidRPr="00F95D47">
        <w:t>rig maintenance requirements</w:t>
      </w:r>
    </w:p>
    <w:p w:rsidR="00000000" w:rsidRPr="00F95D47" w:rsidP="00F95D47">
      <w:pPr>
        <w:pStyle w:val="ListBullet"/>
      </w:pPr>
      <w:r w:rsidRPr="00F95D47">
        <w:t>non-routine drilling operations</w:t>
      </w:r>
    </w:p>
    <w:p w:rsidR="00000000" w:rsidRPr="00F95D47" w:rsidP="00F95D47">
      <w:pPr>
        <w:pStyle w:val="ListBullet"/>
      </w:pPr>
      <w:r w:rsidRPr="00F95D47">
        <w:t>man management/rig management</w:t>
      </w:r>
    </w:p>
    <w:p w:rsidR="00000000" w:rsidRPr="00F95D47" w:rsidP="00F95D47">
      <w:pPr>
        <w:pStyle w:val="AllowPageBreak"/>
      </w:pPr>
    </w:p>
    <w:p w:rsidR="00000000" w:rsidRPr="00F95D47" w:rsidP="00F95D47">
      <w:pPr>
        <w:pStyle w:val="Heading1"/>
      </w:pPr>
      <w:bookmarkStart w:id="11" w:name="O_690846"/>
      <w:bookmarkEnd w:id="11"/>
      <w:r w:rsidRPr="00F95D47">
        <w:t>Assessment Conditions</w:t>
      </w:r>
    </w:p>
    <w:p w:rsidR="00000000" w:rsidRPr="00F95D47" w:rsidP="00F95D47">
      <w:pPr>
        <w:pStyle w:val="ListBullet"/>
      </w:pPr>
      <w:r w:rsidRPr="00F95D47">
        <w:t xml:space="preserve">An assessor of this unit must satisfy the requirements of the NVR/AQTF or their successors; and Industry regulations for certification and licensing; and, </w:t>
      </w:r>
    </w:p>
    <w:p w:rsidR="00000000" w:rsidRPr="00F95D47" w:rsidP="00F95D47">
      <w:pPr>
        <w:pStyle w:val="ListBullet"/>
      </w:pPr>
      <w:r w:rsidRPr="00F95D47">
        <w:t>this unit must be assessed in the context of this sector’s work environment; and,</w:t>
      </w:r>
    </w:p>
    <w:p w:rsidR="00000000" w:rsidRPr="00F95D47" w:rsidP="00F95D47">
      <w:pPr>
        <w:pStyle w:val="ListBullet"/>
      </w:pPr>
      <w:r w:rsidRPr="00F95D47">
        <w:t xml:space="preserve">this unit must be </w:t>
      </w:r>
      <w:r w:rsidRPr="00F95D47">
        <w:t>assessed in compliance with relevant legislation/regulation and using policies, procedures, processes and operational manuals directly related to the industry sector for which it is being assessed; and,</w:t>
      </w:r>
    </w:p>
    <w:p w:rsidR="00000000" w:rsidRPr="00F95D47" w:rsidP="00F95D47">
      <w:pPr>
        <w:pStyle w:val="ListBullet"/>
      </w:pPr>
      <w:r w:rsidRPr="00F95D47">
        <w:t>assessment may be conducted in conjunction with the a</w:t>
      </w:r>
      <w:r w:rsidRPr="00F95D47">
        <w:t>ssessment of other Units of Competency; and,</w:t>
      </w:r>
    </w:p>
    <w:p w:rsidR="00000000" w:rsidRPr="00F95D47" w:rsidP="00F95D47">
      <w:pPr>
        <w:pStyle w:val="ListBullet"/>
      </w:pPr>
      <w:r w:rsidRPr="00F95D47">
        <w:t>assessment must confirm consistent performance can be applied in a range of relevant workplace circumstances; and,</w:t>
      </w:r>
    </w:p>
    <w:p w:rsidR="00000000" w:rsidRPr="00F95D47" w:rsidP="00F95D47">
      <w:pPr>
        <w:pStyle w:val="ListBullet"/>
      </w:pPr>
      <w:r w:rsidRPr="00F95D47">
        <w:t xml:space="preserve">assessors must demonstrate the performance evidence, and knowledge evidence as outlined in this </w:t>
      </w:r>
      <w:r w:rsidRPr="00F95D47">
        <w:t>Unit of Competency, and through the minimum years of current* work experience specified below in an Industry sector relevant to the outcomes of the unit; or,</w:t>
      </w:r>
    </w:p>
    <w:p w:rsidR="00000000" w:rsidRPr="00F95D47" w:rsidP="00F95D47">
      <w:pPr>
        <w:pStyle w:val="ListBullet"/>
      </w:pPr>
      <w:r w:rsidRPr="00F95D47">
        <w:t>where the assessor does not meet experience requirements a co-assessment or partnership arrangemen</w:t>
      </w:r>
      <w:r w:rsidRPr="00F95D47">
        <w:t>t must exist between the qualified assessor and an Industry subject matter expert. The Industry subject matter expert should hold the unit being assessed (or an equivalent unit) and/or demonstrate equivalence of skills and knowledge at the unit level. An I</w:t>
      </w:r>
      <w:r w:rsidRPr="00F95D47">
        <w:t>ndustry technical expert must also demonstrate skills and knowledge from the minimum years of current work experience specified below in the Industry sector, including time spent in roles related to the unit being assessed; and,</w:t>
      </w:r>
    </w:p>
    <w:p w:rsidR="00000000" w:rsidRPr="00F95D47" w:rsidP="00F95D47">
      <w:pPr>
        <w:pStyle w:val="ListBullet"/>
      </w:pPr>
      <w:r w:rsidRPr="00F95D47">
        <w:t>assessor and Industry subje</w:t>
      </w:r>
      <w:r w:rsidRPr="00F95D47">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95D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Heading4"/>
              <w:rPr>
                <w:lang w:val="en-NZ"/>
              </w:rPr>
            </w:pPr>
            <w:r w:rsidRPr="00F95D4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Heading4"/>
              <w:rPr>
                <w:lang w:val="en-NZ"/>
              </w:rPr>
            </w:pPr>
            <w:r w:rsidRPr="00F95D4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Heading4"/>
              <w:rPr>
                <w:lang w:val="en-NZ"/>
              </w:rPr>
            </w:pPr>
            <w:r w:rsidRPr="00F95D47">
              <w:t>Required assessor or Industry subject matter expert exp</w:t>
            </w:r>
            <w:r w:rsidRPr="00F95D47">
              <w:t>erience</w:t>
            </w:r>
          </w:p>
        </w:tc>
      </w:tr>
      <w:tr w:rsidTr="00F95D4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1 Year</w:t>
            </w:r>
          </w:p>
        </w:tc>
      </w:tr>
      <w:tr w:rsidTr="00F95D4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2 Years</w:t>
            </w:r>
          </w:p>
        </w:tc>
      </w:tr>
      <w:tr w:rsidTr="00F95D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3 Years</w:t>
            </w:r>
          </w:p>
        </w:tc>
      </w:tr>
      <w:tr w:rsidTr="00F95D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5 Years</w:t>
            </w:r>
          </w:p>
        </w:tc>
      </w:tr>
      <w:tr w:rsidTr="00F95D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47">
            <w:pPr>
              <w:pStyle w:val="BodyText"/>
              <w:rPr>
                <w:lang w:val="en-NZ"/>
              </w:rPr>
            </w:pPr>
            <w:r w:rsidRPr="00F95D4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5D47" w:rsidP="00F95D47">
            <w:pPr>
              <w:pStyle w:val="BodyText"/>
            </w:pPr>
            <w:r w:rsidRPr="00F95D47">
              <w:t>Where this Unit is being assessed outside of the Resources and Infrastructure Sectors assessor and/or Industry subject matter expert experience should be in-line with industry standards for the sector in which it is being assessed and where no Industry sta</w:t>
            </w:r>
            <w:r w:rsidRPr="00F95D47">
              <w:t>ndard is specified should comply with any relevant regulation.</w:t>
            </w:r>
          </w:p>
        </w:tc>
      </w:tr>
    </w:tbl>
    <w:p w:rsidR="00000000" w:rsidRPr="00F95D47" w:rsidP="00E760D3">
      <w:pPr>
        <w:pStyle w:val="BodyText"/>
      </w:pPr>
      <w:r w:rsidRPr="00F95D47">
        <w:t>*Assessors can demonstrate current work experience through employment within Industry in a role relevant to the outcomes of the Unit; or, for external assessors this can be demonstrated throu</w:t>
      </w:r>
      <w:r w:rsidRPr="00F95D47">
        <w:t>gh exposure to Industry by conducting frequent site assessments across various locations.</w:t>
      </w:r>
    </w:p>
    <w:p w:rsidR="00E760D3" w:rsidP="00E760D3">
      <w:pPr>
        <w:pStyle w:val="BodyText"/>
      </w:pPr>
      <w:r w:rsidRPr="00F95D47">
        <w:t>**Where a unit is being delivered outside of a Qualification the first numeric character in the Unit code should be considered to indicate the AQF level</w:t>
      </w:r>
    </w:p>
    <w:p w:rsidR="00000000" w:rsidRPr="00F95D47" w:rsidP="00F95D47">
      <w:pPr>
        <w:pStyle w:val="Heading1"/>
      </w:pPr>
      <w:bookmarkStart w:id="12" w:name="O_690863"/>
      <w:bookmarkEnd w:id="12"/>
      <w:r w:rsidRPr="00F95D47">
        <w:t>Links</w:t>
      </w:r>
    </w:p>
    <w:p w:rsidR="00000000" w:rsidRPr="00F95D47" w:rsidP="00E760D3">
      <w:pPr>
        <w:pStyle w:val="BodyText"/>
      </w:pPr>
      <w:r w:rsidRPr="00F95D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0AF3">
        <w:rPr>
          <w:rStyle w:val="Hyperlink"/>
        </w:rPr>
        <w:t>https://vetnet.gov.au/Pages/TrainingDocs.aspx?q=88a61002-9a21-4386-aaf8-69c76e675272</w:t>
      </w:r>
      <w:r>
        <w:fldChar w:fldCharType="end"/>
      </w:r>
    </w:p>
    <w:p w:rsidR="00000000" w:rsidRPr="00F95D47" w:rsidP="00F95D47"/>
    <w:sectPr w:rsidSect="00F95D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47" w:rsidRPr="00E760D3" w:rsidP="00E76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D3" w:rsidP="00F95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60D3" w:rsidP="00F95D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60D3" w:rsidP="00F95D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47" w:rsidP="00F95D47">
    <w:pPr>
      <w:pStyle w:val="Footer"/>
      <w:framePr w:wrap="around"/>
    </w:pPr>
    <w:r>
      <w:fldChar w:fldCharType="begin"/>
    </w:r>
    <w:r>
      <w:instrText xml:space="preserve"> DOCPROPERTY  Subject  \* MERGEFORMAT </w:instrText>
    </w:r>
    <w:r>
      <w:fldChar w:fldCharType="separate"/>
    </w:r>
    <w:r w:rsidR="00E760D3">
      <w:t>Approved</w:t>
    </w:r>
    <w:r w:rsidR="00E760D3">
      <w:fldChar w:fldCharType="end"/>
    </w:r>
    <w:r>
      <w:tab/>
      <w:t xml:space="preserve">Page </w:t>
    </w:r>
    <w:r>
      <w:fldChar w:fldCharType="begin"/>
    </w:r>
    <w:r>
      <w:instrText xml:space="preserve"> PAGE  \* Arabic  \* MERGEFORMAT </w:instrText>
    </w:r>
    <w:r>
      <w:fldChar w:fldCharType="separate"/>
    </w:r>
    <w:r w:rsidR="00E760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60D3">
      <w:rPr>
        <w:noProof/>
      </w:rPr>
      <w:t>5</w:t>
    </w:r>
    <w:r>
      <w:rPr>
        <w:noProof/>
      </w:rPr>
      <w:fldChar w:fldCharType="end"/>
    </w:r>
  </w:p>
  <w:p w:rsidR="00F95D47" w:rsidP="00F95D47">
    <w:pPr>
      <w:pStyle w:val="Footer"/>
      <w:framePr w:wrap="around"/>
    </w:pPr>
    <w:r>
      <w:t xml:space="preserve">© Commonwealth of Australia, </w:t>
    </w:r>
    <w:r>
      <w:fldChar w:fldCharType="begin"/>
    </w:r>
    <w:r>
      <w:instrText xml:space="preserve"> DATE  \@ "yyyy"  \* MERGEFORMAT </w:instrText>
    </w:r>
    <w:r>
      <w:fldChar w:fldCharType="separate"/>
    </w:r>
    <w:r w:rsidR="00E760D3">
      <w:rPr>
        <w:noProof/>
      </w:rPr>
      <w:t>2025</w:t>
    </w:r>
    <w:r>
      <w:fldChar w:fldCharType="end"/>
    </w:r>
    <w:r>
      <w:tab/>
    </w:r>
    <w:r>
      <w:fldChar w:fldCharType="begin"/>
    </w:r>
    <w:r>
      <w:instrText xml:space="preserve"> DOCPROPERTY  Author  \* MERGEFORMAT </w:instrText>
    </w:r>
    <w:r>
      <w:fldChar w:fldCharType="separate"/>
    </w:r>
    <w:r w:rsidR="00E760D3">
      <w:t>Mining and Automotive Skills Alliance</w:t>
    </w:r>
    <w:r w:rsidR="00E760D3">
      <w:fldChar w:fldCharType="end"/>
    </w:r>
  </w:p>
  <w:p w:rsidR="00F95D47" w:rsidP="00F95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D47" w:rsidRPr="00E760D3" w:rsidP="00E76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D3" w:rsidRPr="002D2AF8" w:rsidP="00F95D47">
    <w:pPr>
      <w:pStyle w:val="Header"/>
      <w:framePr w:wrap="around"/>
    </w:pPr>
    <w:r>
      <w:fldChar w:fldCharType="begin"/>
    </w:r>
    <w:r>
      <w:instrText xml:space="preserve"> TITLE   \* MERGEFORMAT </w:instrText>
    </w:r>
    <w:r>
      <w:fldChar w:fldCharType="separate"/>
    </w:r>
    <w:r>
      <w:t>RIIOGD203D Prepare and operate drilling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60D3" w:rsidP="00F95D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47" w:rsidRPr="002D2AF8" w:rsidP="00F95D47">
    <w:pPr>
      <w:pStyle w:val="Header"/>
      <w:framePr w:wrap="around"/>
    </w:pPr>
    <w:r>
      <w:fldChar w:fldCharType="begin"/>
    </w:r>
    <w:r>
      <w:instrText xml:space="preserve"> TITLE   \* MERGEFORMAT </w:instrText>
    </w:r>
    <w:r>
      <w:fldChar w:fldCharType="separate"/>
    </w:r>
    <w:r w:rsidR="00E760D3">
      <w:t>RIIOGD203D Prepare and operate drilling fluid systems</w:t>
    </w:r>
    <w:r w:rsidR="00E760D3">
      <w:fldChar w:fldCharType="end"/>
    </w:r>
    <w:r>
      <w:tab/>
      <w:t xml:space="preserve">Date this document was generated: </w:t>
    </w:r>
    <w:r>
      <w:fldChar w:fldCharType="begin"/>
    </w:r>
    <w:r>
      <w:instrText xml:space="preserve"> CREATEDATE  \@ "d MMMM yyyy"  \* MERGEFORMAT </w:instrText>
    </w:r>
    <w:r>
      <w:fldChar w:fldCharType="separate"/>
    </w:r>
    <w:r w:rsidR="00E760D3">
      <w:rPr>
        <w:noProof/>
      </w:rPr>
      <w:t>2 March 2025</w:t>
    </w:r>
    <w:r>
      <w:fldChar w:fldCharType="end"/>
    </w:r>
  </w:p>
  <w:p w:rsidR="00F95D47" w:rsidP="00F95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101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63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2D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D47"/>
    <w:pPr>
      <w:spacing w:before="360" w:after="60"/>
      <w:outlineLvl w:val="0"/>
    </w:pPr>
    <w:rPr>
      <w:sz w:val="32"/>
    </w:rPr>
  </w:style>
  <w:style w:type="paragraph" w:styleId="Heading2">
    <w:name w:val="heading 2"/>
    <w:basedOn w:val="HeadingBase"/>
    <w:next w:val="BodyText"/>
    <w:link w:val="Heading2Char"/>
    <w:qFormat/>
    <w:rsid w:val="00F95D47"/>
    <w:pPr>
      <w:keepLines/>
      <w:spacing w:before="240" w:after="120"/>
      <w:outlineLvl w:val="1"/>
    </w:pPr>
    <w:rPr>
      <w:sz w:val="28"/>
      <w:szCs w:val="40"/>
    </w:rPr>
  </w:style>
  <w:style w:type="paragraph" w:styleId="Heading3">
    <w:name w:val="heading 3"/>
    <w:basedOn w:val="HeadingBase"/>
    <w:next w:val="BodyText"/>
    <w:link w:val="Heading3Char"/>
    <w:qFormat/>
    <w:rsid w:val="00F95D47"/>
    <w:pPr>
      <w:spacing w:before="180" w:after="120"/>
      <w:outlineLvl w:val="2"/>
    </w:pPr>
    <w:rPr>
      <w:spacing w:val="-10"/>
      <w:kern w:val="32"/>
    </w:rPr>
  </w:style>
  <w:style w:type="paragraph" w:styleId="Heading4">
    <w:name w:val="heading 4"/>
    <w:basedOn w:val="HeadingBase"/>
    <w:next w:val="BodyText"/>
    <w:link w:val="Heading4Char"/>
    <w:qFormat/>
    <w:rsid w:val="00F95D47"/>
    <w:pPr>
      <w:spacing w:before="160" w:after="120"/>
      <w:outlineLvl w:val="3"/>
    </w:pPr>
    <w:rPr>
      <w:sz w:val="22"/>
    </w:rPr>
  </w:style>
  <w:style w:type="paragraph" w:styleId="Heading5">
    <w:name w:val="heading 5"/>
    <w:basedOn w:val="HeadingBase"/>
    <w:next w:val="Normal"/>
    <w:link w:val="Heading5Char"/>
    <w:qFormat/>
    <w:rsid w:val="00F95D47"/>
    <w:pPr>
      <w:spacing w:before="80"/>
      <w:outlineLvl w:val="4"/>
    </w:pPr>
    <w:rPr>
      <w:color w:val="918585"/>
      <w:sz w:val="20"/>
    </w:rPr>
  </w:style>
  <w:style w:type="paragraph" w:styleId="Heading6">
    <w:name w:val="heading 6"/>
    <w:basedOn w:val="HeadingBase"/>
    <w:next w:val="Normal"/>
    <w:link w:val="Heading6Char"/>
    <w:qFormat/>
    <w:rsid w:val="00F95D47"/>
    <w:pPr>
      <w:spacing w:before="60"/>
      <w:outlineLvl w:val="5"/>
    </w:pPr>
    <w:rPr>
      <w:color w:val="918585"/>
      <w:sz w:val="20"/>
    </w:rPr>
  </w:style>
  <w:style w:type="paragraph" w:styleId="Heading7">
    <w:name w:val="heading 7"/>
    <w:basedOn w:val="Normal"/>
    <w:next w:val="Normal"/>
    <w:link w:val="Heading7Char"/>
    <w:qFormat/>
    <w:rsid w:val="00F95D47"/>
    <w:pPr>
      <w:ind w:left="720"/>
      <w:outlineLvl w:val="6"/>
    </w:pPr>
    <w:rPr>
      <w:i/>
    </w:rPr>
  </w:style>
  <w:style w:type="paragraph" w:styleId="Heading8">
    <w:name w:val="heading 8"/>
    <w:basedOn w:val="Normal"/>
    <w:next w:val="Normal"/>
    <w:link w:val="Heading8Char"/>
    <w:qFormat/>
    <w:rsid w:val="00F95D47"/>
    <w:pPr>
      <w:ind w:left="720"/>
      <w:outlineLvl w:val="7"/>
    </w:pPr>
    <w:rPr>
      <w:i/>
    </w:rPr>
  </w:style>
  <w:style w:type="paragraph" w:styleId="Heading9">
    <w:name w:val="heading 9"/>
    <w:basedOn w:val="Normal"/>
    <w:next w:val="Normal"/>
    <w:link w:val="Heading9Char"/>
    <w:qFormat/>
    <w:rsid w:val="00F95D47"/>
    <w:pPr>
      <w:ind w:left="720"/>
      <w:outlineLvl w:val="8"/>
    </w:pPr>
    <w:rPr>
      <w:i/>
    </w:rPr>
  </w:style>
  <w:style w:type="character" w:default="1" w:styleId="DefaultParagraphFont">
    <w:name w:val="Default Paragraph Font"/>
    <w:uiPriority w:val="1"/>
    <w:unhideWhenUsed/>
    <w:rsid w:val="00F95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D47"/>
  </w:style>
  <w:style w:type="character" w:customStyle="1" w:styleId="Heading1Char">
    <w:name w:val="Heading 1 Char"/>
    <w:basedOn w:val="DefaultParagraphFont"/>
    <w:link w:val="Heading1"/>
    <w:rsid w:val="00F95D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5D47"/>
    <w:rPr>
      <w:rFonts w:ascii="Times New Roman" w:eastAsia="Times New Roman" w:hAnsi="Times New Roman" w:cs="Times New Roman"/>
      <w:b/>
      <w:szCs w:val="20"/>
      <w:lang w:eastAsia="en-US"/>
    </w:rPr>
  </w:style>
  <w:style w:type="paragraph" w:styleId="BodyText">
    <w:name w:val="Body Text"/>
    <w:basedOn w:val="Normal"/>
    <w:link w:val="BodyTextChar"/>
    <w:rsid w:val="00F95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D47"/>
    <w:rPr>
      <w:rFonts w:ascii="Times New Roman" w:eastAsia="Times New Roman" w:hAnsi="Times New Roman" w:cs="Times New Roman"/>
      <w:sz w:val="24"/>
      <w:lang w:eastAsia="en-US"/>
    </w:rPr>
  </w:style>
  <w:style w:type="paragraph" w:styleId="ListBullet">
    <w:name w:val="List Bullet"/>
    <w:basedOn w:val="List"/>
    <w:rsid w:val="00F95D47"/>
    <w:pPr>
      <w:numPr>
        <w:numId w:val="12"/>
      </w:numPr>
      <w:tabs>
        <w:tab w:val="clear" w:pos="340"/>
      </w:tabs>
      <w:spacing w:before="40" w:after="40"/>
    </w:pPr>
  </w:style>
  <w:style w:type="paragraph" w:styleId="ListBullet2">
    <w:name w:val="List Bullet 2"/>
    <w:basedOn w:val="List2"/>
    <w:rsid w:val="00F95D47"/>
    <w:pPr>
      <w:numPr>
        <w:numId w:val="13"/>
      </w:numPr>
      <w:tabs>
        <w:tab w:val="clear" w:pos="680"/>
      </w:tabs>
    </w:pPr>
  </w:style>
  <w:style w:type="paragraph" w:customStyle="1" w:styleId="SuperHeading">
    <w:name w:val="SuperHeading"/>
    <w:basedOn w:val="Normal"/>
    <w:rsid w:val="00F95D47"/>
    <w:pPr>
      <w:spacing w:before="240" w:after="120"/>
      <w:outlineLvl w:val="0"/>
    </w:pPr>
    <w:rPr>
      <w:rFonts w:ascii="Times New Roman" w:hAnsi="Times New Roman"/>
      <w:b/>
      <w:sz w:val="32"/>
    </w:rPr>
  </w:style>
  <w:style w:type="paragraph" w:customStyle="1" w:styleId="AllowPageBreak">
    <w:name w:val="AllowPageBreak"/>
    <w:rsid w:val="00F95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D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5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D47"/>
    <w:rPr>
      <w:rFonts w:ascii="Courier New" w:eastAsia="Times New Roman" w:hAnsi="Courier New" w:cs="Times New Roman"/>
      <w:i/>
      <w:szCs w:val="20"/>
      <w:lang w:eastAsia="en-US"/>
    </w:rPr>
  </w:style>
  <w:style w:type="paragraph" w:customStyle="1" w:styleId="HeadingBase">
    <w:name w:val="Heading Base"/>
    <w:rsid w:val="00F95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D47"/>
    <w:pPr>
      <w:tabs>
        <w:tab w:val="right" w:leader="dot" w:pos="9072"/>
      </w:tabs>
      <w:ind w:left="567"/>
    </w:pPr>
    <w:rPr>
      <w:szCs w:val="22"/>
    </w:rPr>
  </w:style>
  <w:style w:type="paragraph" w:customStyle="1" w:styleId="TOCBase">
    <w:name w:val="TOC Base"/>
    <w:rsid w:val="00F95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D47"/>
    <w:pPr>
      <w:tabs>
        <w:tab w:val="right" w:leader="dot" w:pos="9072"/>
      </w:tabs>
      <w:spacing w:before="40" w:after="40"/>
      <w:ind w:left="284"/>
    </w:pPr>
    <w:rPr>
      <w:rFonts w:ascii="Times New Roman" w:hAnsi="Times New Roman"/>
    </w:rPr>
  </w:style>
  <w:style w:type="paragraph" w:styleId="TOC1">
    <w:name w:val="toc 1"/>
    <w:basedOn w:val="TOCBase"/>
    <w:next w:val="Normal"/>
    <w:rsid w:val="00F95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D47"/>
    <w:rPr>
      <w:rFonts w:ascii="Times New Roman" w:eastAsia="Times New Roman" w:hAnsi="Times New Roman" w:cs="Times New Roman"/>
      <w:sz w:val="16"/>
      <w:lang w:eastAsia="en-US"/>
    </w:rPr>
  </w:style>
  <w:style w:type="paragraph" w:styleId="Title">
    <w:name w:val="Title"/>
    <w:basedOn w:val="HeadingBase"/>
    <w:link w:val="TitleChar"/>
    <w:qFormat/>
    <w:rsid w:val="00F95D47"/>
    <w:pPr>
      <w:spacing w:before="5040"/>
      <w:jc w:val="center"/>
    </w:pPr>
    <w:rPr>
      <w:sz w:val="48"/>
      <w:szCs w:val="72"/>
      <w:lang w:val="en-US"/>
    </w:rPr>
  </w:style>
  <w:style w:type="character" w:customStyle="1" w:styleId="TitleChar">
    <w:name w:val="Title Char"/>
    <w:basedOn w:val="DefaultParagraphFont"/>
    <w:link w:val="Title"/>
    <w:rsid w:val="00F95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D47"/>
    <w:pPr>
      <w:tabs>
        <w:tab w:val="left" w:pos="3600"/>
        <w:tab w:val="left" w:pos="3958"/>
      </w:tabs>
    </w:pPr>
  </w:style>
  <w:style w:type="paragraph" w:styleId="List">
    <w:name w:val="List"/>
    <w:basedOn w:val="BodyText"/>
    <w:next w:val="BodyText"/>
    <w:rsid w:val="00F95D47"/>
    <w:pPr>
      <w:tabs>
        <w:tab w:val="left" w:pos="340"/>
      </w:tabs>
      <w:spacing w:before="60" w:after="60"/>
      <w:ind w:left="340" w:hanging="340"/>
    </w:pPr>
  </w:style>
  <w:style w:type="paragraph" w:customStyle="1" w:styleId="Note">
    <w:name w:val="Note"/>
    <w:basedOn w:val="BodyText"/>
    <w:rsid w:val="00F95D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D47"/>
    <w:rPr>
      <w:b/>
      <w:spacing w:val="0"/>
    </w:rPr>
  </w:style>
  <w:style w:type="paragraph" w:customStyle="1" w:styleId="SuperTitle">
    <w:name w:val="SuperTitle"/>
    <w:basedOn w:val="Title"/>
    <w:rsid w:val="00F95D47"/>
    <w:pPr>
      <w:framePr w:wrap="auto" w:hAnchor="text" w:y="6049"/>
    </w:pPr>
    <w:rPr>
      <w:color w:val="000000"/>
      <w:sz w:val="40"/>
    </w:rPr>
  </w:style>
  <w:style w:type="paragraph" w:customStyle="1" w:styleId="TOCTitle">
    <w:name w:val="TOCTitle"/>
    <w:basedOn w:val="Heading1"/>
    <w:rsid w:val="00F95D47"/>
    <w:pPr>
      <w:spacing w:after="240"/>
      <w:jc w:val="center"/>
      <w:outlineLvl w:val="9"/>
    </w:pPr>
    <w:rPr>
      <w:caps/>
    </w:rPr>
  </w:style>
  <w:style w:type="paragraph" w:customStyle="1" w:styleId="Version">
    <w:name w:val="Version"/>
    <w:rsid w:val="00F95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D47"/>
    <w:pPr>
      <w:keepNext w:val="0"/>
      <w:tabs>
        <w:tab w:val="right" w:pos="4176"/>
      </w:tabs>
      <w:ind w:left="198" w:hanging="198"/>
    </w:pPr>
    <w:rPr>
      <w:rFonts w:ascii="Garamond" w:hAnsi="Garamond"/>
    </w:rPr>
  </w:style>
  <w:style w:type="paragraph" w:styleId="IndexHeading">
    <w:name w:val="index heading"/>
    <w:basedOn w:val="Normal"/>
    <w:next w:val="Index1"/>
    <w:semiHidden/>
    <w:rsid w:val="00F95D47"/>
    <w:pPr>
      <w:spacing w:before="120" w:after="120"/>
    </w:pPr>
    <w:rPr>
      <w:rFonts w:ascii="Arial" w:hAnsi="Arial"/>
      <w:b/>
      <w:color w:val="918585"/>
      <w:sz w:val="24"/>
    </w:rPr>
  </w:style>
  <w:style w:type="paragraph" w:styleId="Header">
    <w:name w:val="header"/>
    <w:basedOn w:val="Normal"/>
    <w:link w:val="HeaderChar"/>
    <w:rsid w:val="00F95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D47"/>
    <w:rPr>
      <w:rFonts w:ascii="Times New Roman" w:eastAsia="Times New Roman" w:hAnsi="Times New Roman" w:cs="Times New Roman"/>
      <w:sz w:val="16"/>
      <w:szCs w:val="20"/>
      <w:lang w:val="en-GB" w:eastAsia="en-US"/>
    </w:rPr>
  </w:style>
  <w:style w:type="paragraph" w:customStyle="1" w:styleId="Chapter">
    <w:name w:val="Chapter"/>
    <w:basedOn w:val="Normal"/>
    <w:rsid w:val="00F95D47"/>
    <w:pPr>
      <w:spacing w:before="240"/>
    </w:pPr>
    <w:rPr>
      <w:rFonts w:ascii="Times New Roman" w:hAnsi="Times New Roman"/>
      <w:smallCaps/>
      <w:spacing w:val="80"/>
      <w:sz w:val="28"/>
    </w:rPr>
  </w:style>
  <w:style w:type="paragraph" w:customStyle="1" w:styleId="InChapter">
    <w:name w:val="InChapter"/>
    <w:basedOn w:val="Heading3"/>
    <w:rsid w:val="00F95D47"/>
    <w:pPr>
      <w:spacing w:after="240"/>
      <w:outlineLvl w:val="9"/>
    </w:pPr>
    <w:rPr>
      <w:noProof/>
    </w:rPr>
  </w:style>
  <w:style w:type="paragraph" w:styleId="Index2">
    <w:name w:val="index 2"/>
    <w:basedOn w:val="Normal"/>
    <w:next w:val="Normal"/>
    <w:semiHidden/>
    <w:rsid w:val="00F95D47"/>
    <w:pPr>
      <w:tabs>
        <w:tab w:val="right" w:pos="4176"/>
      </w:tabs>
      <w:ind w:left="568" w:hanging="284"/>
    </w:pPr>
    <w:rPr>
      <w:rFonts w:ascii="Garamond" w:hAnsi="Garamond"/>
    </w:rPr>
  </w:style>
  <w:style w:type="paragraph" w:customStyle="1" w:styleId="Byline">
    <w:name w:val="Byline"/>
    <w:rsid w:val="00F95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D47"/>
    <w:pPr>
      <w:tabs>
        <w:tab w:val="clear" w:pos="3600"/>
        <w:tab w:val="clear" w:pos="3958"/>
      </w:tabs>
      <w:jc w:val="right"/>
    </w:pPr>
  </w:style>
  <w:style w:type="character" w:styleId="Emphasis">
    <w:name w:val="Emphasis"/>
    <w:basedOn w:val="DefaultParagraphFont"/>
    <w:qFormat/>
    <w:rsid w:val="00F95D47"/>
    <w:rPr>
      <w:i/>
    </w:rPr>
  </w:style>
  <w:style w:type="paragraph" w:styleId="Caption">
    <w:name w:val="caption"/>
    <w:basedOn w:val="BodyText"/>
    <w:next w:val="Normal"/>
    <w:qFormat/>
    <w:rsid w:val="00F95D47"/>
    <w:pPr>
      <w:framePr w:w="2268" w:hSpace="181" w:vSpace="181" w:wrap="around" w:vAnchor="text" w:hAnchor="page" w:x="1135" w:y="285" w:anchorLock="1"/>
    </w:pPr>
    <w:rPr>
      <w:i/>
    </w:rPr>
  </w:style>
  <w:style w:type="paragraph" w:customStyle="1" w:styleId="MiniTOCTitle">
    <w:name w:val="MiniTOCTitle"/>
    <w:basedOn w:val="Heading4"/>
    <w:rsid w:val="00F95D47"/>
    <w:pPr>
      <w:spacing w:before="240"/>
      <w:outlineLvl w:val="9"/>
    </w:pPr>
    <w:rPr>
      <w:noProof/>
      <w:sz w:val="24"/>
    </w:rPr>
  </w:style>
  <w:style w:type="paragraph" w:customStyle="1" w:styleId="MiniTOCItem">
    <w:name w:val="MiniTOCItem"/>
    <w:basedOn w:val="ListBullet"/>
    <w:rsid w:val="00F95D47"/>
    <w:pPr>
      <w:numPr>
        <w:numId w:val="0"/>
      </w:numPr>
      <w:tabs>
        <w:tab w:val="right" w:leader="dot" w:pos="6521"/>
      </w:tabs>
      <w:spacing w:before="0" w:after="0"/>
    </w:pPr>
  </w:style>
  <w:style w:type="paragraph" w:customStyle="1" w:styleId="TOFTitle">
    <w:name w:val="TOFTitle"/>
    <w:basedOn w:val="TOCTitle"/>
    <w:rsid w:val="00F95D47"/>
  </w:style>
  <w:style w:type="paragraph" w:styleId="TableofFigures">
    <w:name w:val="table of figures"/>
    <w:basedOn w:val="Normal"/>
    <w:next w:val="Normal"/>
    <w:semiHidden/>
    <w:rsid w:val="00F95D47"/>
    <w:pPr>
      <w:tabs>
        <w:tab w:val="right" w:leader="dot" w:pos="9072"/>
      </w:tabs>
      <w:ind w:left="970" w:hanging="403"/>
    </w:pPr>
    <w:rPr>
      <w:rFonts w:ascii="Times New Roman" w:hAnsi="Times New Roman"/>
      <w:b/>
    </w:rPr>
  </w:style>
  <w:style w:type="paragraph" w:styleId="ListNumber">
    <w:name w:val="List Number"/>
    <w:basedOn w:val="List"/>
    <w:rsid w:val="00F95D47"/>
    <w:pPr>
      <w:numPr>
        <w:numId w:val="15"/>
      </w:numPr>
      <w:tabs>
        <w:tab w:val="clear" w:pos="340"/>
      </w:tabs>
    </w:pPr>
  </w:style>
  <w:style w:type="character" w:customStyle="1" w:styleId="WingdingSymbols">
    <w:name w:val="Wingding Symbols"/>
    <w:rsid w:val="00F95D47"/>
    <w:rPr>
      <w:rFonts w:ascii="Wingdings" w:hAnsi="Wingdings"/>
    </w:rPr>
  </w:style>
  <w:style w:type="paragraph" w:customStyle="1" w:styleId="TableHeading">
    <w:name w:val="Table Heading"/>
    <w:basedOn w:val="HeadingBase"/>
    <w:rsid w:val="00F95D47"/>
    <w:pPr>
      <w:keepLines/>
      <w:pBdr>
        <w:bottom w:val="single" w:sz="6" w:space="1" w:color="918585"/>
      </w:pBdr>
      <w:spacing w:before="240"/>
    </w:pPr>
  </w:style>
  <w:style w:type="character" w:customStyle="1" w:styleId="HotSpot">
    <w:name w:val="HotSpot"/>
    <w:rsid w:val="00F95D47"/>
    <w:rPr>
      <w:color w:val="0033CC"/>
      <w:u w:val="none"/>
    </w:rPr>
  </w:style>
  <w:style w:type="paragraph" w:customStyle="1" w:styleId="BodyTextRight">
    <w:name w:val="Body Text Right"/>
    <w:basedOn w:val="BodyText"/>
    <w:rsid w:val="00F95D47"/>
    <w:pPr>
      <w:spacing w:before="0" w:after="0"/>
      <w:jc w:val="right"/>
    </w:pPr>
  </w:style>
  <w:style w:type="paragraph" w:styleId="Index3">
    <w:name w:val="index 3"/>
    <w:basedOn w:val="ListNumber2"/>
    <w:next w:val="Normal"/>
    <w:semiHidden/>
    <w:rsid w:val="00F95D47"/>
    <w:pPr>
      <w:numPr>
        <w:numId w:val="0"/>
      </w:numPr>
      <w:tabs>
        <w:tab w:val="right" w:leader="dot" w:pos="4176"/>
      </w:tabs>
    </w:pPr>
  </w:style>
  <w:style w:type="paragraph" w:styleId="ListNumber2">
    <w:name w:val="List Number 2"/>
    <w:basedOn w:val="List2"/>
    <w:rsid w:val="00F95D47"/>
    <w:pPr>
      <w:numPr>
        <w:numId w:val="10"/>
      </w:numPr>
      <w:tabs>
        <w:tab w:val="clear" w:pos="1060"/>
      </w:tabs>
    </w:pPr>
  </w:style>
  <w:style w:type="paragraph" w:customStyle="1" w:styleId="MarginNote">
    <w:name w:val="Margin Note"/>
    <w:basedOn w:val="BodyText"/>
    <w:rsid w:val="00F95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D47"/>
    <w:rPr>
      <w:sz w:val="32"/>
    </w:rPr>
  </w:style>
  <w:style w:type="paragraph" w:customStyle="1" w:styleId="HeadingProcedure">
    <w:name w:val="Heading Procedure"/>
    <w:basedOn w:val="HeadingBase"/>
    <w:next w:val="Normal"/>
    <w:rsid w:val="00F95D47"/>
    <w:pPr>
      <w:tabs>
        <w:tab w:val="left" w:pos="0"/>
      </w:tabs>
      <w:spacing w:before="120" w:after="60"/>
    </w:pPr>
    <w:rPr>
      <w:i/>
      <w:color w:val="918585"/>
      <w:sz w:val="22"/>
    </w:rPr>
  </w:style>
  <w:style w:type="paragraph" w:customStyle="1" w:styleId="TableBodyText">
    <w:name w:val="Table Body Text"/>
    <w:basedOn w:val="BodyText"/>
    <w:rsid w:val="00F95D47"/>
    <w:pPr>
      <w:spacing w:before="60" w:after="60"/>
    </w:pPr>
  </w:style>
  <w:style w:type="paragraph" w:styleId="ListContinue">
    <w:name w:val="List Continue"/>
    <w:basedOn w:val="List"/>
    <w:rsid w:val="00F95D47"/>
    <w:pPr>
      <w:ind w:firstLine="0"/>
    </w:pPr>
  </w:style>
  <w:style w:type="paragraph" w:customStyle="1" w:styleId="ListNote">
    <w:name w:val="List Note"/>
    <w:basedOn w:val="List"/>
    <w:rsid w:val="00F95D47"/>
    <w:pPr>
      <w:pBdr>
        <w:top w:val="single" w:sz="6" w:space="2" w:color="918585"/>
        <w:bottom w:val="single" w:sz="6" w:space="2" w:color="918585"/>
      </w:pBdr>
      <w:tabs>
        <w:tab w:val="left" w:pos="1021"/>
      </w:tabs>
      <w:ind w:firstLine="0"/>
    </w:pPr>
  </w:style>
  <w:style w:type="paragraph" w:customStyle="1" w:styleId="Warning">
    <w:name w:val="Warning"/>
    <w:basedOn w:val="BodyText"/>
    <w:rsid w:val="00F95D47"/>
    <w:pPr>
      <w:shd w:val="clear" w:color="auto" w:fill="D9D9D9"/>
      <w:tabs>
        <w:tab w:val="left" w:pos="992"/>
      </w:tabs>
      <w:ind w:left="119" w:right="119"/>
    </w:pPr>
    <w:rPr>
      <w:sz w:val="20"/>
    </w:rPr>
  </w:style>
  <w:style w:type="paragraph" w:customStyle="1" w:styleId="MarginIcons">
    <w:name w:val="Margin Icons"/>
    <w:basedOn w:val="BodyText"/>
    <w:rsid w:val="00F95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D47"/>
    <w:rPr>
      <w:rFonts w:ascii="Courier New" w:hAnsi="Courier New"/>
    </w:rPr>
  </w:style>
  <w:style w:type="paragraph" w:customStyle="1" w:styleId="NoteBullet">
    <w:name w:val="Note Bullet"/>
    <w:basedOn w:val="Note"/>
    <w:rsid w:val="00F95D47"/>
    <w:pPr>
      <w:tabs>
        <w:tab w:val="clear" w:pos="680"/>
      </w:tabs>
      <w:spacing w:before="60" w:after="60"/>
    </w:pPr>
  </w:style>
  <w:style w:type="paragraph" w:customStyle="1" w:styleId="SubHeading2">
    <w:name w:val="SubHeading2"/>
    <w:basedOn w:val="HeadingBase"/>
    <w:rsid w:val="00F95D47"/>
    <w:pPr>
      <w:spacing w:before="240" w:after="60"/>
    </w:pPr>
    <w:rPr>
      <w:sz w:val="20"/>
    </w:rPr>
  </w:style>
  <w:style w:type="paragraph" w:customStyle="1" w:styleId="SubHeading1">
    <w:name w:val="SubHeading1"/>
    <w:basedOn w:val="HeadingBase"/>
    <w:rsid w:val="00F95D47"/>
    <w:pPr>
      <w:spacing w:before="240" w:after="60"/>
    </w:pPr>
    <w:rPr>
      <w:color w:val="918585"/>
      <w:sz w:val="22"/>
    </w:rPr>
  </w:style>
  <w:style w:type="paragraph" w:customStyle="1" w:styleId="SideHeading">
    <w:name w:val="Side Heading"/>
    <w:basedOn w:val="HeadingBase"/>
    <w:rsid w:val="00F95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D47"/>
    <w:pPr>
      <w:tabs>
        <w:tab w:val="num" w:pos="360"/>
      </w:tabs>
    </w:pPr>
  </w:style>
  <w:style w:type="paragraph" w:styleId="PlainText">
    <w:name w:val="Plain Text"/>
    <w:basedOn w:val="Normal"/>
    <w:link w:val="PlainTextChar"/>
    <w:rsid w:val="00F95D47"/>
    <w:rPr>
      <w:sz w:val="20"/>
    </w:rPr>
  </w:style>
  <w:style w:type="character" w:customStyle="1" w:styleId="PlainTextChar">
    <w:name w:val="Plain Text Char"/>
    <w:basedOn w:val="DefaultParagraphFont"/>
    <w:link w:val="PlainText"/>
    <w:rsid w:val="00F95D47"/>
    <w:rPr>
      <w:rFonts w:ascii="Courier New" w:eastAsia="Times New Roman" w:hAnsi="Courier New" w:cs="Times New Roman"/>
      <w:sz w:val="20"/>
      <w:szCs w:val="20"/>
      <w:lang w:eastAsia="en-US"/>
    </w:rPr>
  </w:style>
  <w:style w:type="character" w:customStyle="1" w:styleId="MenuOption">
    <w:name w:val="Menu Option"/>
    <w:basedOn w:val="DefaultParagraphFont"/>
    <w:rsid w:val="00F95D47"/>
    <w:rPr>
      <w:b/>
      <w:smallCaps/>
    </w:rPr>
  </w:style>
  <w:style w:type="paragraph" w:customStyle="1" w:styleId="TableListNumber">
    <w:name w:val="Table List Number"/>
    <w:basedOn w:val="ListNumber"/>
    <w:rsid w:val="00F95D47"/>
    <w:pPr>
      <w:numPr>
        <w:numId w:val="0"/>
      </w:numPr>
    </w:pPr>
  </w:style>
  <w:style w:type="paragraph" w:styleId="TOC4">
    <w:name w:val="toc 4"/>
    <w:basedOn w:val="TOCBase"/>
    <w:next w:val="Normal"/>
    <w:semiHidden/>
    <w:rsid w:val="00F95D47"/>
    <w:pPr>
      <w:tabs>
        <w:tab w:val="right" w:leader="dot" w:pos="9071"/>
      </w:tabs>
      <w:ind w:left="1701"/>
    </w:pPr>
  </w:style>
  <w:style w:type="paragraph" w:customStyle="1" w:styleId="ListAlpha">
    <w:name w:val="List Alpha"/>
    <w:basedOn w:val="List"/>
    <w:rsid w:val="00F95D47"/>
    <w:pPr>
      <w:numPr>
        <w:numId w:val="9"/>
      </w:numPr>
    </w:pPr>
  </w:style>
  <w:style w:type="paragraph" w:customStyle="1" w:styleId="ListAlpha2">
    <w:name w:val="List Alpha 2"/>
    <w:basedOn w:val="List2"/>
    <w:rsid w:val="00F95D47"/>
    <w:pPr>
      <w:numPr>
        <w:numId w:val="8"/>
      </w:numPr>
    </w:pPr>
  </w:style>
  <w:style w:type="paragraph" w:styleId="List2">
    <w:name w:val="List 2"/>
    <w:basedOn w:val="BodyText"/>
    <w:rsid w:val="00F95D47"/>
    <w:pPr>
      <w:tabs>
        <w:tab w:val="left" w:pos="680"/>
      </w:tabs>
      <w:spacing w:before="60" w:after="60"/>
      <w:ind w:left="680" w:hanging="340"/>
    </w:pPr>
  </w:style>
  <w:style w:type="paragraph" w:styleId="List3">
    <w:name w:val="List 3"/>
    <w:basedOn w:val="BodyText"/>
    <w:rsid w:val="00F95D47"/>
    <w:pPr>
      <w:tabs>
        <w:tab w:val="left" w:pos="1021"/>
      </w:tabs>
      <w:spacing w:before="60" w:after="60"/>
      <w:ind w:left="1020" w:hanging="340"/>
    </w:pPr>
  </w:style>
  <w:style w:type="paragraph" w:styleId="List4">
    <w:name w:val="List 4"/>
    <w:basedOn w:val="BodyText"/>
    <w:rsid w:val="00F95D47"/>
    <w:pPr>
      <w:tabs>
        <w:tab w:val="left" w:pos="1361"/>
      </w:tabs>
      <w:spacing w:before="60" w:after="60"/>
      <w:ind w:left="1361" w:hanging="340"/>
    </w:pPr>
  </w:style>
  <w:style w:type="paragraph" w:styleId="List5">
    <w:name w:val="List 5"/>
    <w:basedOn w:val="BodyText"/>
    <w:rsid w:val="00F95D47"/>
    <w:pPr>
      <w:tabs>
        <w:tab w:val="left" w:pos="1701"/>
      </w:tabs>
      <w:spacing w:before="60" w:after="60"/>
      <w:ind w:left="1701" w:hanging="340"/>
    </w:pPr>
  </w:style>
  <w:style w:type="paragraph" w:styleId="ListBullet3">
    <w:name w:val="List Bullet 3"/>
    <w:basedOn w:val="List3"/>
    <w:rsid w:val="00F95D47"/>
    <w:pPr>
      <w:numPr>
        <w:numId w:val="14"/>
      </w:numPr>
      <w:tabs>
        <w:tab w:val="clear" w:pos="1021"/>
      </w:tabs>
      <w:ind w:left="1037" w:hanging="357"/>
    </w:pPr>
  </w:style>
  <w:style w:type="paragraph" w:styleId="ListBullet4">
    <w:name w:val="List Bullet 4"/>
    <w:basedOn w:val="List4"/>
    <w:rsid w:val="00F95D47"/>
    <w:pPr>
      <w:numPr>
        <w:numId w:val="3"/>
      </w:numPr>
      <w:tabs>
        <w:tab w:val="clear" w:pos="1361"/>
      </w:tabs>
    </w:pPr>
  </w:style>
  <w:style w:type="paragraph" w:styleId="ListBullet5">
    <w:name w:val="List Bullet 5"/>
    <w:basedOn w:val="List5"/>
    <w:rsid w:val="00F95D47"/>
    <w:pPr>
      <w:numPr>
        <w:numId w:val="4"/>
      </w:numPr>
    </w:pPr>
  </w:style>
  <w:style w:type="paragraph" w:styleId="ListContinue2">
    <w:name w:val="List Continue 2"/>
    <w:basedOn w:val="List2"/>
    <w:rsid w:val="00F95D47"/>
    <w:pPr>
      <w:ind w:firstLine="0"/>
    </w:pPr>
  </w:style>
  <w:style w:type="paragraph" w:styleId="ListContinue3">
    <w:name w:val="List Continue 3"/>
    <w:basedOn w:val="List3"/>
    <w:rsid w:val="00F95D47"/>
    <w:pPr>
      <w:ind w:left="1021" w:firstLine="0"/>
    </w:pPr>
  </w:style>
  <w:style w:type="paragraph" w:styleId="ListContinue4">
    <w:name w:val="List Continue 4"/>
    <w:basedOn w:val="List4"/>
    <w:rsid w:val="00F95D47"/>
    <w:pPr>
      <w:ind w:firstLine="0"/>
    </w:pPr>
  </w:style>
  <w:style w:type="paragraph" w:styleId="ListContinue5">
    <w:name w:val="List Continue 5"/>
    <w:basedOn w:val="List5"/>
    <w:rsid w:val="00F95D47"/>
    <w:pPr>
      <w:ind w:firstLine="0"/>
    </w:pPr>
  </w:style>
  <w:style w:type="paragraph" w:styleId="ListNumber3">
    <w:name w:val="List Number 3"/>
    <w:basedOn w:val="List3"/>
    <w:rsid w:val="00F95D47"/>
    <w:pPr>
      <w:numPr>
        <w:numId w:val="5"/>
      </w:numPr>
    </w:pPr>
  </w:style>
  <w:style w:type="paragraph" w:styleId="ListNumber4">
    <w:name w:val="List Number 4"/>
    <w:basedOn w:val="List4"/>
    <w:rsid w:val="00F95D47"/>
    <w:pPr>
      <w:numPr>
        <w:numId w:val="6"/>
      </w:numPr>
    </w:pPr>
  </w:style>
  <w:style w:type="paragraph" w:styleId="ListNumber5">
    <w:name w:val="List Number 5"/>
    <w:basedOn w:val="List5"/>
    <w:rsid w:val="00F95D47"/>
    <w:pPr>
      <w:numPr>
        <w:numId w:val="7"/>
      </w:numPr>
    </w:pPr>
  </w:style>
  <w:style w:type="paragraph" w:styleId="BlockText">
    <w:name w:val="Block Text"/>
    <w:basedOn w:val="Normal"/>
    <w:rsid w:val="00F95D47"/>
    <w:pPr>
      <w:spacing w:after="120"/>
      <w:ind w:left="1440" w:right="1440"/>
    </w:pPr>
  </w:style>
  <w:style w:type="character" w:customStyle="1" w:styleId="Subscript">
    <w:name w:val="Subscript"/>
    <w:basedOn w:val="DefaultParagraphFont"/>
    <w:rsid w:val="00F95D47"/>
    <w:rPr>
      <w:sz w:val="16"/>
      <w:vertAlign w:val="subscript"/>
    </w:rPr>
  </w:style>
  <w:style w:type="character" w:customStyle="1" w:styleId="Superscript">
    <w:name w:val="Superscript"/>
    <w:basedOn w:val="DefaultParagraphFont"/>
    <w:rsid w:val="00F95D47"/>
    <w:rPr>
      <w:sz w:val="16"/>
      <w:vertAlign w:val="superscript"/>
    </w:rPr>
  </w:style>
  <w:style w:type="character" w:customStyle="1" w:styleId="Symbols">
    <w:name w:val="Symbols"/>
    <w:basedOn w:val="DefaultParagraphFont"/>
    <w:rsid w:val="00F95D47"/>
    <w:rPr>
      <w:rFonts w:ascii="Symbol" w:hAnsi="Symbol"/>
    </w:rPr>
  </w:style>
  <w:style w:type="character" w:customStyle="1" w:styleId="MenuOptions">
    <w:name w:val="Menu Options"/>
    <w:basedOn w:val="DefaultParagraphFont"/>
    <w:rsid w:val="00F95D47"/>
    <w:rPr>
      <w:rFonts w:ascii="Arial Narrow" w:hAnsi="Arial Narrow"/>
      <w:smallCaps/>
    </w:rPr>
  </w:style>
  <w:style w:type="character" w:customStyle="1" w:styleId="Buttons">
    <w:name w:val="Buttons"/>
    <w:basedOn w:val="DefaultParagraphFont"/>
    <w:rsid w:val="00F95D47"/>
    <w:rPr>
      <w:b/>
    </w:rPr>
  </w:style>
  <w:style w:type="character" w:customStyle="1" w:styleId="Underlined">
    <w:name w:val="Underlined"/>
    <w:basedOn w:val="DefaultParagraphFont"/>
    <w:rsid w:val="00F95D47"/>
    <w:rPr>
      <w:u w:val="single"/>
    </w:rPr>
  </w:style>
  <w:style w:type="paragraph" w:customStyle="1" w:styleId="TableBodyTextRight">
    <w:name w:val="Table Body Text Right"/>
    <w:basedOn w:val="TableBodyText"/>
    <w:rsid w:val="00F95D47"/>
    <w:pPr>
      <w:widowControl w:val="0"/>
      <w:autoSpaceDE w:val="0"/>
      <w:autoSpaceDN w:val="0"/>
      <w:adjustRightInd w:val="0"/>
      <w:jc w:val="right"/>
    </w:pPr>
    <w:rPr>
      <w:rFonts w:cs="Arial"/>
      <w:szCs w:val="18"/>
    </w:rPr>
  </w:style>
  <w:style w:type="paragraph" w:customStyle="1" w:styleId="CopyrightText">
    <w:name w:val="Copyright Text"/>
    <w:basedOn w:val="BodyText"/>
    <w:rsid w:val="00F95D47"/>
    <w:rPr>
      <w:sz w:val="18"/>
    </w:rPr>
  </w:style>
  <w:style w:type="paragraph" w:customStyle="1" w:styleId="BodySmallRight">
    <w:name w:val="Body Small Right"/>
    <w:basedOn w:val="BodyTextRight"/>
    <w:rsid w:val="00F95D47"/>
    <w:rPr>
      <w:sz w:val="18"/>
      <w:szCs w:val="18"/>
    </w:rPr>
  </w:style>
  <w:style w:type="paragraph" w:customStyle="1" w:styleId="MarginEdition">
    <w:name w:val="Margin Edition"/>
    <w:basedOn w:val="MarginNote"/>
    <w:rsid w:val="00F95D47"/>
    <w:pPr>
      <w:spacing w:before="0" w:after="0"/>
    </w:pPr>
    <w:rPr>
      <w:rFonts w:ascii="Times New Roman" w:hAnsi="Times New Roman"/>
      <w:color w:val="999999"/>
    </w:rPr>
  </w:style>
  <w:style w:type="paragraph" w:customStyle="1" w:styleId="Spacer">
    <w:name w:val="Spacer"/>
    <w:basedOn w:val="Normal"/>
    <w:rsid w:val="00F95D47"/>
    <w:rPr>
      <w:sz w:val="2"/>
      <w:szCs w:val="2"/>
    </w:rPr>
  </w:style>
  <w:style w:type="character" w:customStyle="1" w:styleId="Small">
    <w:name w:val="Small"/>
    <w:basedOn w:val="DefaultParagraphFont"/>
    <w:rsid w:val="00F95D47"/>
    <w:rPr>
      <w:sz w:val="16"/>
    </w:rPr>
  </w:style>
  <w:style w:type="paragraph" w:customStyle="1" w:styleId="WideTable">
    <w:name w:val="Wide Table"/>
    <w:basedOn w:val="Normal"/>
    <w:rsid w:val="00F95D47"/>
    <w:pPr>
      <w:ind w:left="-1418"/>
    </w:pPr>
    <w:rPr>
      <w:sz w:val="2"/>
      <w:szCs w:val="2"/>
    </w:rPr>
  </w:style>
  <w:style w:type="character" w:styleId="PageNumber">
    <w:name w:val="page number"/>
    <w:basedOn w:val="DefaultParagraphFont"/>
    <w:rsid w:val="00F95D47"/>
  </w:style>
  <w:style w:type="paragraph" w:styleId="Quote">
    <w:name w:val="Quote"/>
    <w:basedOn w:val="Heading1"/>
    <w:link w:val="QuoteChar"/>
    <w:qFormat/>
    <w:rsid w:val="00F95D47"/>
    <w:rPr>
      <w:b w:val="0"/>
      <w:sz w:val="72"/>
      <w:szCs w:val="72"/>
      <w:lang w:val="en-NZ"/>
    </w:rPr>
  </w:style>
  <w:style w:type="character" w:customStyle="1" w:styleId="QuoteChar">
    <w:name w:val="Quote Char"/>
    <w:basedOn w:val="DefaultParagraphFont"/>
    <w:link w:val="Quote"/>
    <w:rsid w:val="00F95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D47"/>
    <w:pPr>
      <w:pageBreakBefore/>
    </w:pPr>
  </w:style>
  <w:style w:type="paragraph" w:customStyle="1" w:styleId="Border">
    <w:name w:val="Border"/>
    <w:basedOn w:val="Normal"/>
    <w:qFormat/>
    <w:rsid w:val="00F95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D47"/>
    <w:rPr>
      <w:b/>
      <w:bCs/>
      <w:i/>
      <w:iCs/>
      <w:color w:val="auto"/>
    </w:rPr>
  </w:style>
  <w:style w:type="paragraph" w:styleId="IntenseQuote">
    <w:name w:val="Intense Quote"/>
    <w:basedOn w:val="Normal"/>
    <w:next w:val="Normal"/>
    <w:link w:val="IntenseQuoteChar"/>
    <w:uiPriority w:val="30"/>
    <w:qFormat/>
    <w:rsid w:val="00F95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D47"/>
    <w:rPr>
      <w:smallCaps/>
      <w:color w:val="auto"/>
      <w:u w:val="single"/>
    </w:rPr>
  </w:style>
  <w:style w:type="character" w:styleId="IntenseReference">
    <w:name w:val="Intense Reference"/>
    <w:basedOn w:val="DefaultParagraphFont"/>
    <w:uiPriority w:val="32"/>
    <w:qFormat/>
    <w:rsid w:val="00F95D47"/>
    <w:rPr>
      <w:b/>
      <w:bCs/>
      <w:smallCaps/>
      <w:color w:val="auto"/>
      <w:spacing w:val="5"/>
      <w:u w:val="single"/>
    </w:rPr>
  </w:style>
  <w:style w:type="paragraph" w:customStyle="1" w:styleId="2ColumnHeading">
    <w:name w:val="2Column Heading"/>
    <w:basedOn w:val="BodyText"/>
    <w:qFormat/>
    <w:rsid w:val="00F95D47"/>
    <w:pPr>
      <w:spacing w:after="60"/>
      <w:ind w:left="-2268"/>
    </w:pPr>
    <w:rPr>
      <w:b/>
    </w:rPr>
  </w:style>
  <w:style w:type="paragraph" w:customStyle="1" w:styleId="Heading1TOC">
    <w:name w:val="Heading1 TOC"/>
    <w:basedOn w:val="Normal"/>
    <w:qFormat/>
    <w:rsid w:val="00F95D47"/>
    <w:pPr>
      <w:spacing w:before="240" w:after="120"/>
    </w:pPr>
    <w:rPr>
      <w:rFonts w:ascii="Times New Roman" w:hAnsi="Times New Roman"/>
      <w:b/>
      <w:sz w:val="32"/>
    </w:rPr>
  </w:style>
  <w:style w:type="paragraph" w:customStyle="1" w:styleId="Heading2TOC">
    <w:name w:val="Heading2 TOC"/>
    <w:basedOn w:val="Normal"/>
    <w:qFormat/>
    <w:rsid w:val="00F95D47"/>
    <w:pPr>
      <w:spacing w:before="240" w:after="60"/>
    </w:pPr>
    <w:rPr>
      <w:rFonts w:ascii="Times New Roman" w:hAnsi="Times New Roman"/>
      <w:b/>
      <w:sz w:val="28"/>
    </w:rPr>
  </w:style>
  <w:style w:type="character" w:customStyle="1" w:styleId="Underline">
    <w:name w:val="Underline"/>
    <w:basedOn w:val="DefaultParagraphFont"/>
    <w:qFormat/>
    <w:rsid w:val="00F95D47"/>
    <w:rPr>
      <w:u w:val="single"/>
    </w:rPr>
  </w:style>
  <w:style w:type="character" w:customStyle="1" w:styleId="BoldandItalics">
    <w:name w:val="Bold and Italics"/>
    <w:qFormat/>
    <w:rsid w:val="00F95D47"/>
    <w:rPr>
      <w:b/>
      <w:i/>
      <w:u w:val="none"/>
    </w:rPr>
  </w:style>
  <w:style w:type="paragraph" w:styleId="BalloonText">
    <w:name w:val="Balloon Text"/>
    <w:basedOn w:val="Normal"/>
    <w:link w:val="BalloonTextChar"/>
    <w:rsid w:val="00F95D47"/>
    <w:rPr>
      <w:rFonts w:ascii="Tahoma" w:hAnsi="Tahoma" w:cs="Tahoma"/>
      <w:sz w:val="16"/>
      <w:szCs w:val="16"/>
    </w:rPr>
  </w:style>
  <w:style w:type="character" w:customStyle="1" w:styleId="BalloonTextChar">
    <w:name w:val="Balloon Text Char"/>
    <w:basedOn w:val="DefaultParagraphFont"/>
    <w:link w:val="BalloonText"/>
    <w:rsid w:val="00F95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D47"/>
    <w:rPr>
      <w:b/>
      <w:color w:val="660033"/>
      <w:spacing w:val="0"/>
    </w:rPr>
  </w:style>
  <w:style w:type="paragraph" w:customStyle="1" w:styleId="Nameditemlist">
    <w:name w:val="Named item list"/>
    <w:basedOn w:val="BodyText"/>
    <w:qFormat/>
    <w:rsid w:val="00F95D47"/>
    <w:pPr>
      <w:tabs>
        <w:tab w:val="left" w:pos="2835"/>
      </w:tabs>
      <w:ind w:left="2835" w:hanging="2835"/>
    </w:pPr>
  </w:style>
  <w:style w:type="paragraph" w:customStyle="1" w:styleId="BodyTextnopadding">
    <w:name w:val="Body Text no padding"/>
    <w:basedOn w:val="BodyText"/>
    <w:qFormat/>
    <w:rsid w:val="00F95D47"/>
    <w:pPr>
      <w:spacing w:before="0" w:after="0"/>
    </w:pPr>
  </w:style>
  <w:style w:type="paragraph" w:customStyle="1" w:styleId="BodyTextBold">
    <w:name w:val="Body Text Bold"/>
    <w:basedOn w:val="BodyText"/>
    <w:qFormat/>
    <w:rsid w:val="00F95D47"/>
    <w:rPr>
      <w:b/>
    </w:rPr>
  </w:style>
  <w:style w:type="character" w:styleId="Hyperlink">
    <w:name w:val="Hyperlink"/>
    <w:basedOn w:val="DefaultParagraphFont"/>
    <w:uiPriority w:val="99"/>
    <w:unhideWhenUsed/>
    <w:rsid w:val="00E76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1483</Words>
  <Characters>9096</Characters>
  <Application>Microsoft Office Word</Application>
  <DocSecurity>0</DocSecurity>
  <Lines>245</Lines>
  <Paragraphs>157</Paragraphs>
  <ScaleCrop>false</ScaleCrop>
  <Company>Author-it Software Corporation Ltd.</Company>
  <LinksUpToDate>false</LinksUpToDate>
  <CharactersWithSpaces>10422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RIIOGD203D Prepare and operate drilling fluid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