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BA6" w:rsidP="000B4BA6">
      <w:pPr>
        <w:pStyle w:val="Title"/>
      </w:pPr>
      <w:r>
        <w:fldChar w:fldCharType="begin"/>
      </w:r>
      <w:r>
        <w:instrText xml:space="preserve"> TITLE   \* MERGEFORMAT </w:instrText>
      </w:r>
      <w:r>
        <w:fldChar w:fldCharType="separate"/>
      </w:r>
      <w:r>
        <w:t>RIIOGD202E Carry out equipment and basic rig maintenance procedures</w:t>
      </w:r>
      <w:r>
        <w:fldChar w:fldCharType="end"/>
      </w:r>
    </w:p>
    <w:p w:rsidR="000B4BA6" w:rsidP="000B4BA6">
      <w:pPr>
        <w:pStyle w:val="Version"/>
        <w:sectPr w:rsidSect="002A49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9D4" w:rsidP="002A49D4">
      <w:pPr>
        <w:pStyle w:val="SuperHeading"/>
      </w:pPr>
      <w:r w:rsidRPr="002A49D4">
        <w:t>RIIOGD202E Carry out equipment and basic rig maintenance procedures</w:t>
      </w:r>
    </w:p>
    <w:p w:rsidR="00000000" w:rsidRPr="002A49D4" w:rsidP="002A49D4">
      <w:pPr>
        <w:pStyle w:val="Heading1"/>
      </w:pPr>
      <w:bookmarkStart w:id="1" w:name="O_1107176"/>
      <w:bookmarkEnd w:id="1"/>
      <w:r w:rsidRPr="002A49D4">
        <w:t>Modification History</w:t>
      </w:r>
    </w:p>
    <w:tbl>
      <w:tblPr>
        <w:tblW w:w="9522" w:type="dxa"/>
        <w:tblLayout w:type="fixed"/>
        <w:tblCellMar>
          <w:left w:w="62" w:type="dxa"/>
          <w:right w:w="62" w:type="dxa"/>
        </w:tblCellMar>
        <w:tblLook w:val="0000"/>
      </w:tblPr>
      <w:tblGrid>
        <w:gridCol w:w="2929"/>
        <w:gridCol w:w="6593"/>
      </w:tblGrid>
      <w:tr w:rsidTr="002A49D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BodyText"/>
            </w:pPr>
            <w:r w:rsidRPr="002A49D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BodyText"/>
              <w:rPr>
                <w:lang w:val="en-NZ"/>
              </w:rPr>
            </w:pPr>
            <w:r w:rsidRPr="002A49D4">
              <w:rPr>
                <w:rStyle w:val="SpecialBold"/>
              </w:rPr>
              <w:t>Comments</w:t>
            </w:r>
          </w:p>
        </w:tc>
      </w:tr>
      <w:tr w:rsidTr="002A49D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BodyText"/>
              <w:rPr>
                <w:lang w:val="en-NZ"/>
              </w:rPr>
            </w:pPr>
            <w:r w:rsidRPr="002A49D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BodyText"/>
            </w:pPr>
            <w:r w:rsidRPr="002A49D4">
              <w:t>This version first released with RII Resources and Infrastructure Industry Training Package Version 5.0.</w:t>
            </w:r>
          </w:p>
        </w:tc>
      </w:tr>
    </w:tbl>
    <w:p w:rsidR="00000000" w:rsidRPr="002A49D4" w:rsidP="002A49D4">
      <w:pPr>
        <w:pStyle w:val="BodyText"/>
      </w:pPr>
    </w:p>
    <w:p w:rsidR="00000000" w:rsidRPr="002A49D4" w:rsidP="002A49D4">
      <w:pPr>
        <w:pStyle w:val="AllowPageBreak"/>
      </w:pPr>
    </w:p>
    <w:p w:rsidR="00000000" w:rsidRPr="002A49D4" w:rsidP="002A49D4">
      <w:pPr>
        <w:pStyle w:val="Heading1"/>
      </w:pPr>
      <w:bookmarkStart w:id="2" w:name="O_1107181"/>
      <w:bookmarkEnd w:id="2"/>
      <w:r w:rsidRPr="002A49D4">
        <w:t>Application</w:t>
      </w:r>
    </w:p>
    <w:p w:rsidR="00000000" w:rsidRPr="002A49D4" w:rsidP="000B4BA6">
      <w:pPr>
        <w:pStyle w:val="BodyText"/>
      </w:pPr>
      <w:r w:rsidRPr="002A49D4">
        <w:t>This unit describes the skills and knowledge required to carry out equipment and basic rig maintenance in drilling. The unit prepares individuals to prepare and paint metal surfaces and assist in the maintenance of materials handling e</w:t>
      </w:r>
      <w:r w:rsidRPr="002A49D4">
        <w:t>quipment.</w:t>
      </w:r>
    </w:p>
    <w:p w:rsidR="00000000" w:rsidRPr="002A49D4" w:rsidP="000B4BA6">
      <w:pPr>
        <w:pStyle w:val="BodyText"/>
      </w:pPr>
      <w:r w:rsidRPr="002A49D4">
        <w:t>It applies to those working in assistant roles. They generally work under supervision to undertake a prescribed range of functions involving known routines and procedures.</w:t>
      </w:r>
    </w:p>
    <w:p w:rsidR="00000000" w:rsidRPr="002A49D4" w:rsidP="000B4BA6">
      <w:pPr>
        <w:pStyle w:val="BodyText"/>
      </w:pPr>
      <w:r w:rsidRPr="002A49D4">
        <w:t>Licensing, legislative and certification requirements that apply to this u</w:t>
      </w:r>
      <w:r w:rsidRPr="002A49D4">
        <w:t>nit can vary between states, territories, and industry sectors. Users must check requirements with relevant body before applying the unit.</w:t>
      </w:r>
    </w:p>
    <w:p w:rsidR="00000000" w:rsidRPr="002A49D4" w:rsidP="002A49D4">
      <w:pPr>
        <w:pStyle w:val="Heading1"/>
      </w:pPr>
      <w:bookmarkStart w:id="3" w:name="O_1107180"/>
      <w:bookmarkEnd w:id="3"/>
      <w:r w:rsidRPr="002A49D4">
        <w:t>Unit Sector</w:t>
      </w:r>
    </w:p>
    <w:p w:rsidR="00000000" w:rsidRPr="002A49D4" w:rsidP="000B4BA6">
      <w:pPr>
        <w:pStyle w:val="BodyText"/>
      </w:pPr>
      <w:r w:rsidRPr="002A49D4">
        <w:t>Drilling</w:t>
      </w:r>
    </w:p>
    <w:p w:rsidR="00000000" w:rsidRPr="002A49D4" w:rsidP="002A49D4">
      <w:pPr>
        <w:pStyle w:val="Heading1"/>
      </w:pPr>
      <w:bookmarkStart w:id="4" w:name="O_1107179"/>
      <w:bookmarkEnd w:id="4"/>
      <w:r w:rsidRPr="002A49D4">
        <w:t>Elements and Performance Criteria</w:t>
      </w:r>
    </w:p>
    <w:tbl>
      <w:tblPr>
        <w:tblW w:w="0" w:type="auto"/>
        <w:tblLayout w:type="fixed"/>
        <w:tblCellMar>
          <w:left w:w="62" w:type="dxa"/>
          <w:right w:w="62" w:type="dxa"/>
        </w:tblCellMar>
        <w:tblLook w:val="0000"/>
      </w:tblPr>
      <w:tblGrid>
        <w:gridCol w:w="2203"/>
        <w:gridCol w:w="6797"/>
      </w:tblGrid>
      <w:tr w:rsidTr="002A49D4">
        <w:tblPrEx>
          <w:tblW w:w="0" w:type="auto"/>
          <w:tblLayout w:type="fixed"/>
          <w:tblCellMar>
            <w:left w:w="62" w:type="dxa"/>
            <w:right w:w="62" w:type="dxa"/>
          </w:tblCellMar>
          <w:tblLook w:val="0000"/>
        </w:tblPrEx>
        <w:trPr>
          <w:tblHeader/>
        </w:trPr>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BodyText"/>
            </w:pPr>
            <w:r w:rsidRPr="002A49D4">
              <w:rPr>
                <w:rStyle w:val="SpecialBold"/>
              </w:rPr>
              <w:t>ELEMENT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BodyText"/>
              <w:rPr>
                <w:lang w:val="en-NZ"/>
              </w:rPr>
            </w:pPr>
            <w:r w:rsidRPr="002A49D4">
              <w:rPr>
                <w:rStyle w:val="SpecialBold"/>
              </w:rPr>
              <w:t>PERFORMANCE CRITERIA</w:t>
            </w:r>
          </w:p>
        </w:tc>
      </w:tr>
      <w:tr w:rsidTr="002A49D4">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BodyText"/>
            </w:pPr>
            <w:r w:rsidRPr="002A49D4">
              <w:rPr>
                <w:rStyle w:val="Emphasis"/>
              </w:rPr>
              <w:t>Elements describe the essential outcomes.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BodyText"/>
              <w:rPr>
                <w:lang w:val="en-NZ"/>
              </w:rPr>
            </w:pPr>
            <w:r w:rsidRPr="002A49D4">
              <w:rPr>
                <w:rStyle w:val="Emphasis"/>
              </w:rPr>
              <w:t>Performance criteria describe the performance needed to demonstrate achievement of the element.</w:t>
            </w:r>
          </w:p>
        </w:tc>
      </w:tr>
      <w:tr w:rsidTr="002A49D4">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List"/>
              <w:rPr>
                <w:lang w:val="en-NZ"/>
              </w:rPr>
            </w:pPr>
            <w:r w:rsidRPr="002A49D4">
              <w:t>1. Plan and prepare for operations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List"/>
            </w:pPr>
            <w:r w:rsidRPr="002A49D4">
              <w:t xml:space="preserve">1.1 Obtain, interpret and confirm work requirements </w:t>
            </w:r>
          </w:p>
          <w:p w:rsidR="00000000" w:rsidRPr="002A49D4" w:rsidP="002A49D4">
            <w:pPr>
              <w:pStyle w:val="List"/>
            </w:pPr>
            <w:r w:rsidRPr="002A49D4">
              <w:t>1.2 Acc</w:t>
            </w:r>
            <w:r w:rsidRPr="002A49D4">
              <w:t>ess, interpret and apply documentation required to carry out equipment and basic rig maintenance and confirm work activity is compliant</w:t>
            </w:r>
          </w:p>
          <w:p w:rsidR="00000000" w:rsidRPr="002A49D4" w:rsidP="002A49D4">
            <w:pPr>
              <w:pStyle w:val="List"/>
            </w:pPr>
            <w:r w:rsidRPr="002A49D4">
              <w:t>1.3 Identify and minimise environmental issues and potential hazards, and assess and address risks within scope of own r</w:t>
            </w:r>
            <w:r w:rsidRPr="002A49D4">
              <w:t>ole and according to workplace procedures</w:t>
            </w:r>
          </w:p>
          <w:p w:rsidR="00000000" w:rsidRPr="002A49D4" w:rsidP="002A49D4">
            <w:pPr>
              <w:pStyle w:val="List"/>
            </w:pPr>
            <w:r w:rsidRPr="002A49D4">
              <w:t xml:space="preserve">1.4 Select and wear personal protective equipment required for work </w:t>
            </w:r>
            <w:r w:rsidRPr="002A49D4">
              <w:t>activity</w:t>
            </w:r>
          </w:p>
          <w:p w:rsidR="00000000" w:rsidRPr="002A49D4" w:rsidP="002A49D4">
            <w:pPr>
              <w:pStyle w:val="List"/>
            </w:pPr>
            <w:r w:rsidRPr="002A49D4">
              <w:t>1.5 Clarify difficulties in carrying out instructions with relevant personnel</w:t>
            </w:r>
          </w:p>
          <w:p w:rsidR="00000000" w:rsidRPr="002A49D4" w:rsidP="002A49D4">
            <w:pPr>
              <w:pStyle w:val="List"/>
            </w:pPr>
            <w:r w:rsidRPr="002A49D4">
              <w:t>1.6 Communicate with other personnel on site as required and confirm briefings and handover details are communicated and received</w:t>
            </w:r>
          </w:p>
          <w:p w:rsidR="00000000" w:rsidP="002A49D4">
            <w:pPr>
              <w:pStyle w:val="List"/>
              <w:rPr>
                <w:lang w:val="en-NZ"/>
              </w:rPr>
            </w:pPr>
            <w:r w:rsidRPr="002A49D4">
              <w:t>1.7 Confirm availability of necessary auxiliary equipment</w:t>
            </w:r>
          </w:p>
        </w:tc>
      </w:tr>
      <w:tr w:rsidTr="002A49D4">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List"/>
              <w:rPr>
                <w:lang w:val="en-NZ"/>
              </w:rPr>
            </w:pPr>
            <w:r w:rsidRPr="002A49D4">
              <w:t>2. Prepare and paint metal surface</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List"/>
            </w:pPr>
            <w:r w:rsidRPr="002A49D4">
              <w:t>2.1 Prepare surface using requir</w:t>
            </w:r>
            <w:r w:rsidRPr="002A49D4">
              <w:t>ed equipment</w:t>
            </w:r>
          </w:p>
          <w:p w:rsidR="00000000" w:rsidRPr="002A49D4" w:rsidP="002A49D4">
            <w:pPr>
              <w:pStyle w:val="List"/>
            </w:pPr>
            <w:r w:rsidRPr="002A49D4">
              <w:t>2.2 Apply rust remover, rust converter and undercoat according to operational requirements and workplace procedures</w:t>
            </w:r>
          </w:p>
          <w:p w:rsidR="00000000" w:rsidRPr="002A49D4" w:rsidP="002A49D4">
            <w:pPr>
              <w:pStyle w:val="List"/>
            </w:pPr>
            <w:r w:rsidRPr="002A49D4">
              <w:t>2.3 Mix epoxy, paracryl or other paints in required proportions</w:t>
            </w:r>
          </w:p>
          <w:p w:rsidR="00000000" w:rsidRPr="002A49D4" w:rsidP="002A49D4">
            <w:pPr>
              <w:pStyle w:val="List"/>
            </w:pPr>
            <w:r w:rsidRPr="002A49D4">
              <w:t>2.4 Mask and protect equipment against overspray</w:t>
            </w:r>
          </w:p>
          <w:p w:rsidR="00000000" w:rsidRPr="002A49D4" w:rsidP="002A49D4">
            <w:pPr>
              <w:pStyle w:val="List"/>
            </w:pPr>
            <w:r w:rsidRPr="002A49D4">
              <w:t>2.5 Apply fini</w:t>
            </w:r>
            <w:r w:rsidRPr="002A49D4">
              <w:t>shing coat using brush, roller and spray gun</w:t>
            </w:r>
          </w:p>
          <w:p w:rsidR="00000000" w:rsidP="002A49D4">
            <w:pPr>
              <w:pStyle w:val="List"/>
              <w:rPr>
                <w:lang w:val="en-NZ"/>
              </w:rPr>
            </w:pPr>
            <w:r w:rsidRPr="002A49D4">
              <w:t>2.6 Clean equipment according to operational requirements and workplace procedure</w:t>
            </w:r>
          </w:p>
        </w:tc>
      </w:tr>
      <w:tr w:rsidTr="002A49D4">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List"/>
              <w:rPr>
                <w:lang w:val="en-NZ"/>
              </w:rPr>
            </w:pPr>
            <w:r w:rsidRPr="002A49D4">
              <w:t>3. Assist in maintenance of materials handling equipment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List"/>
            </w:pPr>
            <w:r w:rsidRPr="002A49D4">
              <w:t>3.1 Identify faults and potential faults and report immediately</w:t>
            </w:r>
          </w:p>
          <w:p w:rsidR="00000000" w:rsidRPr="002A49D4" w:rsidP="002A49D4">
            <w:pPr>
              <w:pStyle w:val="List"/>
            </w:pPr>
            <w:r w:rsidRPr="002A49D4">
              <w:t>3.2 Ide</w:t>
            </w:r>
            <w:r w:rsidRPr="002A49D4">
              <w:t>ntify, record in writing and report as necessary requirements for repair and maintenance</w:t>
            </w:r>
          </w:p>
          <w:p w:rsidR="00000000" w:rsidRPr="002A49D4" w:rsidP="002A49D4">
            <w:pPr>
              <w:pStyle w:val="List"/>
            </w:pPr>
            <w:r w:rsidRPr="002A49D4">
              <w:t>3.3 Perform periodical maintenance on chain blocks and come-alongs, confirming equipment is corrosion free, lubricated and operating freely</w:t>
            </w:r>
          </w:p>
          <w:p w:rsidR="00000000" w:rsidRPr="002A49D4" w:rsidP="002A49D4">
            <w:pPr>
              <w:pStyle w:val="List"/>
            </w:pPr>
            <w:r w:rsidRPr="002A49D4">
              <w:t xml:space="preserve">3.4 Assist with periodical </w:t>
            </w:r>
            <w:r w:rsidRPr="002A49D4">
              <w:t>examination of hooks, shackles, slings and strops for defects, required marking of safe working load and ease of operation according to workplace procedures</w:t>
            </w:r>
          </w:p>
          <w:p w:rsidR="00000000" w:rsidP="002A49D4">
            <w:pPr>
              <w:pStyle w:val="List"/>
              <w:rPr>
                <w:lang w:val="en-NZ"/>
              </w:rPr>
            </w:pPr>
            <w:r w:rsidRPr="002A49D4">
              <w:t>3.5 Maintain equipment according to workplace procedures</w:t>
            </w:r>
          </w:p>
        </w:tc>
      </w:tr>
      <w:tr w:rsidTr="002A49D4">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List"/>
              <w:rPr>
                <w:lang w:val="en-NZ"/>
              </w:rPr>
            </w:pPr>
            <w:r w:rsidRPr="002A49D4">
              <w:t xml:space="preserve">4. Clean up work area and equipment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List"/>
            </w:pPr>
            <w:r w:rsidRPr="002A49D4">
              <w:t xml:space="preserve">4.1 </w:t>
            </w:r>
            <w:r w:rsidRPr="002A49D4">
              <w:t>Isolate area being washed and provide warning signs to indicate slippery decks as required</w:t>
            </w:r>
          </w:p>
          <w:p w:rsidR="00000000" w:rsidRPr="002A49D4" w:rsidP="002A49D4">
            <w:pPr>
              <w:pStyle w:val="List"/>
            </w:pPr>
            <w:r w:rsidRPr="002A49D4">
              <w:t>4.2 Prepare and apply solvent solutions and rig wash and confirm work area is maintained for non-slippery conditions</w:t>
            </w:r>
          </w:p>
          <w:p w:rsidR="00000000" w:rsidRPr="002A49D4" w:rsidP="002A49D4">
            <w:pPr>
              <w:pStyle w:val="List"/>
            </w:pPr>
            <w:r w:rsidRPr="002A49D4">
              <w:t>4.3 Clean equipment using hazardous chemicals where required according to safety requirements and stow on completion</w:t>
            </w:r>
          </w:p>
          <w:p w:rsidR="00000000" w:rsidRPr="002A49D4" w:rsidP="002A49D4">
            <w:pPr>
              <w:pStyle w:val="List"/>
            </w:pPr>
            <w:r w:rsidRPr="002A49D4">
              <w:t xml:space="preserve">4.4 Clean, preserve and reassess painting equipment </w:t>
            </w:r>
          </w:p>
        </w:tc>
      </w:tr>
    </w:tbl>
    <w:p w:rsidR="00000000" w:rsidRPr="002A49D4" w:rsidP="002A49D4">
      <w:pPr>
        <w:pStyle w:val="BodyText"/>
      </w:pPr>
    </w:p>
    <w:p w:rsidR="00000000" w:rsidRPr="002A49D4" w:rsidP="002A49D4">
      <w:pPr>
        <w:pStyle w:val="AllowPageBreak"/>
      </w:pPr>
    </w:p>
    <w:p w:rsidR="00000000" w:rsidRPr="002A49D4" w:rsidP="002A49D4">
      <w:pPr>
        <w:pStyle w:val="Heading1"/>
      </w:pPr>
      <w:bookmarkStart w:id="5" w:name="O_1107178"/>
      <w:bookmarkEnd w:id="5"/>
      <w:r w:rsidRPr="002A49D4">
        <w:t>Foundation Skills</w:t>
      </w:r>
    </w:p>
    <w:p w:rsidR="00000000" w:rsidRPr="000B4BA6" w:rsidP="000B4BA6">
      <w:pPr>
        <w:pStyle w:val="BodyText"/>
        <w:rPr>
          <w:i/>
        </w:rPr>
      </w:pPr>
      <w:r w:rsidRPr="000B4BA6">
        <w:rPr>
          <w:rStyle w:val="Emphasis"/>
        </w:rPr>
        <w:t>This section describes those language, literacy</w:t>
      </w:r>
      <w:r w:rsidRPr="000B4BA6">
        <w:rPr>
          <w:rStyle w:val="Emphasis"/>
        </w:rPr>
        <w:t>,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2A49D4">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BodyText"/>
            </w:pPr>
            <w:r w:rsidRPr="002A49D4">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BodyText"/>
              <w:rPr>
                <w:lang w:val="en-NZ"/>
              </w:rPr>
            </w:pPr>
            <w:r w:rsidRPr="002A49D4">
              <w:rPr>
                <w:rStyle w:val="SpecialBold"/>
              </w:rPr>
              <w:t>DESCRIPTION</w:t>
            </w:r>
          </w:p>
        </w:tc>
      </w:tr>
      <w:tr w:rsidTr="002A49D4">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BodyText"/>
              <w:rPr>
                <w:lang w:val="en-NZ"/>
              </w:rPr>
            </w:pPr>
            <w:r w:rsidRPr="002A49D4">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ListBullet"/>
              <w:rPr>
                <w:lang w:val="en-NZ"/>
              </w:rPr>
            </w:pPr>
            <w:r w:rsidRPr="002A49D4">
              <w:t>Calculates measurements, mass, load dimensions and safe working loads</w:t>
            </w:r>
          </w:p>
        </w:tc>
      </w:tr>
      <w:tr w:rsidTr="002A49D4">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BodyText"/>
              <w:rPr>
                <w:lang w:val="en-NZ"/>
              </w:rPr>
            </w:pPr>
            <w:r w:rsidRPr="002A49D4">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ListBullet"/>
              <w:rPr>
                <w:lang w:val="en-NZ"/>
              </w:rPr>
            </w:pPr>
            <w:r w:rsidRPr="002A49D4">
              <w:t>Identifies and interprets information from workplace procedures and documentation</w:t>
            </w:r>
          </w:p>
        </w:tc>
      </w:tr>
      <w:tr w:rsidTr="002A49D4">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BodyText"/>
              <w:rPr>
                <w:lang w:val="en-NZ"/>
              </w:rPr>
            </w:pPr>
            <w:r w:rsidRPr="002A49D4">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ListBullet"/>
            </w:pPr>
            <w:r w:rsidRPr="002A49D4">
              <w:t>Monitors and minimises own exposure to worksite hazards during activities</w:t>
            </w:r>
          </w:p>
        </w:tc>
      </w:tr>
    </w:tbl>
    <w:p w:rsidR="00000000" w:rsidRPr="002A49D4" w:rsidP="002A49D4">
      <w:pPr>
        <w:pStyle w:val="BodyText"/>
      </w:pPr>
    </w:p>
    <w:p w:rsidR="00000000" w:rsidRPr="002A49D4" w:rsidP="002A49D4">
      <w:pPr>
        <w:pStyle w:val="AllowPageBreak"/>
      </w:pPr>
    </w:p>
    <w:p w:rsidR="00000000" w:rsidRPr="002A49D4" w:rsidP="002A49D4">
      <w:pPr>
        <w:pStyle w:val="Heading1"/>
      </w:pPr>
      <w:bookmarkStart w:id="6" w:name="O_1107177"/>
      <w:bookmarkEnd w:id="6"/>
      <w:r w:rsidRPr="002A49D4">
        <w:t>Unit Mapping Information</w:t>
      </w:r>
    </w:p>
    <w:p w:rsidR="00000000" w:rsidRPr="002A49D4" w:rsidP="000B4BA6">
      <w:pPr>
        <w:pStyle w:val="BodyText"/>
      </w:pPr>
      <w:r w:rsidRPr="002A49D4">
        <w:t>Supersedes and is equivalent to RIIO</w:t>
      </w:r>
      <w:r w:rsidRPr="002A49D4">
        <w:t>GD202D Carry out equipment and basic rig maintenance.</w:t>
      </w:r>
    </w:p>
    <w:p w:rsidR="00000000" w:rsidRPr="002A49D4" w:rsidP="002A49D4">
      <w:pPr>
        <w:pStyle w:val="Heading1"/>
      </w:pPr>
      <w:bookmarkStart w:id="7" w:name="O_1107170"/>
      <w:bookmarkEnd w:id="7"/>
      <w:r w:rsidRPr="002A49D4">
        <w:t>Links</w:t>
      </w:r>
    </w:p>
    <w:p w:rsidR="00000000" w:rsidRPr="002A49D4" w:rsidP="000B4BA6">
      <w:pPr>
        <w:pStyle w:val="BodyText"/>
      </w:pPr>
      <w:r w:rsidRPr="002A49D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161E1">
        <w:rPr>
          <w:rStyle w:val="Hyperlink"/>
        </w:rPr>
        <w:t>https://vetnet.gov.au/Pages/TrainingDocs.aspx?q=88a61002-9a21-4386-aaf8-69c76e675272</w:t>
      </w:r>
      <w:r>
        <w:fldChar w:fldCharType="end"/>
      </w:r>
    </w:p>
    <w:p w:rsidR="00000000" w:rsidRPr="002A49D4" w:rsidP="000B4BA6">
      <w:pPr>
        <w:pStyle w:val="BodyText"/>
        <w:sectPr w:rsidSect="002A49D4">
          <w:headerReference w:type="default" r:id="rId10"/>
          <w:footerReference w:type="default" r:id="rId11"/>
          <w:pgSz w:w="11908" w:h="16833"/>
          <w:pgMar w:top="1702" w:right="1418" w:bottom="1702" w:left="1418" w:header="992" w:footer="992" w:gutter="0"/>
          <w:cols w:space="720"/>
          <w:noEndnote/>
          <w:docGrid w:linePitch="299"/>
        </w:sectPr>
      </w:pPr>
    </w:p>
    <w:p w:rsidR="00000000" w:rsidRPr="002A49D4" w:rsidP="002A49D4">
      <w:pPr>
        <w:pStyle w:val="SuperHeading"/>
      </w:pPr>
      <w:r w:rsidRPr="002A49D4">
        <w:t>Assessment Requirements for RIIOGD202E Carry out equipment and basic rig maintenance procedures</w:t>
      </w:r>
    </w:p>
    <w:p w:rsidR="00000000" w:rsidRPr="002A49D4" w:rsidP="002A49D4">
      <w:pPr>
        <w:pStyle w:val="Heading1"/>
      </w:pPr>
      <w:bookmarkStart w:id="8" w:name="O_1107172"/>
      <w:bookmarkEnd w:id="8"/>
      <w:r w:rsidRPr="002A49D4">
        <w:t>Modification History</w:t>
      </w:r>
    </w:p>
    <w:tbl>
      <w:tblPr>
        <w:tblW w:w="9522" w:type="dxa"/>
        <w:tblLayout w:type="fixed"/>
        <w:tblCellMar>
          <w:left w:w="62" w:type="dxa"/>
          <w:right w:w="62" w:type="dxa"/>
        </w:tblCellMar>
        <w:tblLook w:val="0000"/>
      </w:tblPr>
      <w:tblGrid>
        <w:gridCol w:w="2929"/>
        <w:gridCol w:w="6593"/>
      </w:tblGrid>
      <w:tr w:rsidTr="002A49D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BodyText"/>
            </w:pPr>
            <w:r w:rsidRPr="002A49D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BodyText"/>
              <w:rPr>
                <w:lang w:val="en-NZ"/>
              </w:rPr>
            </w:pPr>
            <w:r w:rsidRPr="002A49D4">
              <w:rPr>
                <w:rStyle w:val="SpecialBold"/>
              </w:rPr>
              <w:t>Comments</w:t>
            </w:r>
          </w:p>
        </w:tc>
      </w:tr>
      <w:tr w:rsidTr="002A49D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D4">
            <w:pPr>
              <w:pStyle w:val="BodyText"/>
              <w:rPr>
                <w:lang w:val="en-NZ"/>
              </w:rPr>
            </w:pPr>
            <w:r w:rsidRPr="002A49D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D4" w:rsidP="002A49D4">
            <w:pPr>
              <w:pStyle w:val="BodyText"/>
            </w:pPr>
            <w:r w:rsidRPr="002A49D4">
              <w:t>This version first released with RII Resources and Infrastructure Indust</w:t>
            </w:r>
            <w:r w:rsidRPr="002A49D4">
              <w:t>ry Training Package Version 5.0.</w:t>
            </w:r>
          </w:p>
        </w:tc>
      </w:tr>
    </w:tbl>
    <w:p w:rsidR="00000000" w:rsidRPr="002A49D4" w:rsidP="002A49D4">
      <w:pPr>
        <w:pStyle w:val="BodyText"/>
      </w:pPr>
    </w:p>
    <w:p w:rsidR="00000000" w:rsidRPr="002A49D4" w:rsidP="002A49D4">
      <w:pPr>
        <w:pStyle w:val="AllowPageBreak"/>
      </w:pPr>
    </w:p>
    <w:p w:rsidR="00000000" w:rsidRPr="002A49D4" w:rsidP="002A49D4">
      <w:pPr>
        <w:pStyle w:val="Heading1"/>
      </w:pPr>
      <w:bookmarkStart w:id="9" w:name="O_1107175"/>
      <w:bookmarkEnd w:id="9"/>
      <w:r w:rsidRPr="002A49D4">
        <w:t>Performance Evidence</w:t>
      </w:r>
    </w:p>
    <w:p w:rsidR="00000000" w:rsidRPr="002A49D4" w:rsidP="000B4BA6">
      <w:pPr>
        <w:pStyle w:val="BodyText"/>
      </w:pPr>
      <w:r w:rsidRPr="002A49D4">
        <w:t xml:space="preserve">The candidate must demonstrate the ability to complete the tasks outlined in the elements, performance criteria and foundation skills of this unit, including evidence </w:t>
      </w:r>
      <w:r w:rsidRPr="002A49D4">
        <w:t>of the ability to:</w:t>
      </w:r>
    </w:p>
    <w:p w:rsidR="00000000" w:rsidRPr="002A49D4" w:rsidP="002A49D4">
      <w:pPr>
        <w:pStyle w:val="ListBullet"/>
      </w:pPr>
      <w:r w:rsidRPr="002A49D4">
        <w:t xml:space="preserve">carry out equipment and basic rig maintenance on at least two occasions, including: </w:t>
      </w:r>
    </w:p>
    <w:p w:rsidR="00000000" w:rsidRPr="002A49D4" w:rsidP="002A49D4">
      <w:pPr>
        <w:pStyle w:val="ListBullet2"/>
      </w:pPr>
      <w:r w:rsidRPr="002A49D4">
        <w:t>performing maintenance on at least three pieces of plant or equipment</w:t>
      </w:r>
    </w:p>
    <w:p w:rsidR="00000000" w:rsidRPr="002A49D4" w:rsidP="002A49D4">
      <w:pPr>
        <w:pStyle w:val="ListBullet2"/>
      </w:pPr>
      <w:r w:rsidRPr="002A49D4">
        <w:t>checking, identifying and reporting defects on rigging equipment</w:t>
      </w:r>
    </w:p>
    <w:p w:rsidR="00000000" w:rsidRPr="002A49D4" w:rsidP="002A49D4">
      <w:pPr>
        <w:pStyle w:val="ListBullet2"/>
      </w:pPr>
      <w:r w:rsidRPr="002A49D4">
        <w:t>cleaning and pr</w:t>
      </w:r>
      <w:r w:rsidRPr="002A49D4">
        <w:t>eserving equipment on completing work activities using hazardous chemicals where required</w:t>
      </w:r>
    </w:p>
    <w:p w:rsidR="00000000" w:rsidRPr="002A49D4" w:rsidP="002A49D4">
      <w:pPr>
        <w:pStyle w:val="ListBullet2"/>
      </w:pPr>
      <w:r w:rsidRPr="002A49D4">
        <w:t>applying numerical skills to calculate measurements, mass, load dimensions and safe working loads.</w:t>
      </w:r>
    </w:p>
    <w:p w:rsidR="00000000" w:rsidRPr="002A49D4" w:rsidP="002A49D4">
      <w:pPr>
        <w:pStyle w:val="List"/>
      </w:pPr>
    </w:p>
    <w:p w:rsidR="00000000" w:rsidRPr="002A49D4" w:rsidP="000B4BA6">
      <w:pPr>
        <w:pStyle w:val="BodyText"/>
      </w:pPr>
      <w:r w:rsidRPr="002A49D4">
        <w:t xml:space="preserve">During the above, the candidate must: </w:t>
      </w:r>
    </w:p>
    <w:p w:rsidR="00000000" w:rsidRPr="002A49D4" w:rsidP="002A49D4">
      <w:pPr>
        <w:pStyle w:val="ListBullet"/>
      </w:pPr>
      <w:r w:rsidRPr="002A49D4">
        <w:t>locate and apply documenta</w:t>
      </w:r>
      <w:r w:rsidRPr="002A49D4">
        <w:t>tion required for carrying out equipment and basic rig maintenance</w:t>
      </w:r>
    </w:p>
    <w:p w:rsidR="00000000" w:rsidRPr="002A49D4" w:rsidP="002A49D4">
      <w:pPr>
        <w:pStyle w:val="ListBullet"/>
      </w:pPr>
      <w:r w:rsidRPr="002A49D4">
        <w:t>conform to safe working practices and organisational requirements</w:t>
      </w:r>
    </w:p>
    <w:p w:rsidR="00000000" w:rsidRPr="002A49D4" w:rsidP="002A49D4">
      <w:pPr>
        <w:pStyle w:val="ListBullet"/>
      </w:pPr>
      <w:r w:rsidRPr="002A49D4">
        <w:t>implement the requirements, procedures and techniques for the completion of carrying out equipment and basic rig maintenance, including:</w:t>
      </w:r>
    </w:p>
    <w:p w:rsidR="00000000" w:rsidRPr="002A49D4" w:rsidP="002A49D4">
      <w:pPr>
        <w:pStyle w:val="ListBullet2"/>
      </w:pPr>
      <w:r w:rsidRPr="002A49D4">
        <w:t>keeping work area clean</w:t>
      </w:r>
    </w:p>
    <w:p w:rsidR="00000000" w:rsidRPr="002A49D4" w:rsidP="002A49D4">
      <w:pPr>
        <w:pStyle w:val="ListBullet2"/>
      </w:pPr>
      <w:r w:rsidRPr="002A49D4">
        <w:t>selecting and wearing required protective clothing and equipment</w:t>
      </w:r>
    </w:p>
    <w:p w:rsidR="00000000" w:rsidRPr="002A49D4" w:rsidP="002A49D4">
      <w:pPr>
        <w:pStyle w:val="ListBullet2"/>
      </w:pPr>
      <w:r w:rsidRPr="002A49D4">
        <w:t>conducting pre-operational ch</w:t>
      </w:r>
      <w:r w:rsidRPr="002A49D4">
        <w:t xml:space="preserve">ecks </w:t>
      </w:r>
    </w:p>
    <w:p w:rsidR="00000000" w:rsidRPr="002A49D4" w:rsidP="002A49D4">
      <w:pPr>
        <w:pStyle w:val="ListBullet2"/>
      </w:pPr>
      <w:r w:rsidRPr="002A49D4">
        <w:t>conducting periodic maintenance on chain blocks, come-alongs and crane hoists</w:t>
      </w:r>
    </w:p>
    <w:p w:rsidR="00000000" w:rsidRPr="002A49D4" w:rsidP="002A49D4">
      <w:pPr>
        <w:pStyle w:val="ListBullet2"/>
      </w:pPr>
      <w:r w:rsidRPr="002A49D4">
        <w:t>examining hooks, shackles, slings, straps and baskets</w:t>
      </w:r>
    </w:p>
    <w:p w:rsidR="00000000" w:rsidRPr="002A49D4" w:rsidP="002A49D4">
      <w:pPr>
        <w:pStyle w:val="ListBullet2"/>
      </w:pPr>
      <w:r w:rsidRPr="002A49D4">
        <w:t xml:space="preserve">assembling rust scaling equipment </w:t>
      </w:r>
    </w:p>
    <w:p w:rsidR="00000000" w:rsidRPr="002A49D4" w:rsidP="002A49D4">
      <w:pPr>
        <w:pStyle w:val="ListBullet2"/>
      </w:pPr>
      <w:r w:rsidRPr="002A49D4">
        <w:t xml:space="preserve">assembling surface preparation equipment </w:t>
      </w:r>
    </w:p>
    <w:p w:rsidR="00000000" w:rsidRPr="002A49D4" w:rsidP="002A49D4">
      <w:pPr>
        <w:pStyle w:val="ListBullet2"/>
      </w:pPr>
      <w:r w:rsidRPr="002A49D4">
        <w:t>confirming safety pins are in air hose fi</w:t>
      </w:r>
      <w:r w:rsidRPr="002A49D4">
        <w:t>ttings</w:t>
      </w:r>
    </w:p>
    <w:p w:rsidR="00000000" w:rsidRPr="002A49D4" w:rsidP="002A49D4">
      <w:pPr>
        <w:pStyle w:val="ListBullet2"/>
      </w:pPr>
      <w:r w:rsidRPr="002A49D4">
        <w:t xml:space="preserve">applying rust treatment undercoat and final coat </w:t>
      </w:r>
    </w:p>
    <w:p w:rsidR="00000000" w:rsidRPr="002A49D4" w:rsidP="002A49D4">
      <w:pPr>
        <w:pStyle w:val="ListBullet2"/>
      </w:pPr>
      <w:r w:rsidRPr="002A49D4">
        <w:t>reporting immediately any malfunction or equipment failure</w:t>
      </w:r>
    </w:p>
    <w:p w:rsidR="00000000" w:rsidRPr="002A49D4" w:rsidP="002A49D4">
      <w:pPr>
        <w:pStyle w:val="ListBullet"/>
      </w:pPr>
      <w:r w:rsidRPr="002A49D4">
        <w:t>work with others to carry out equipment and basic rig maintenance tasks that meet required outcomes, including:</w:t>
      </w:r>
    </w:p>
    <w:p w:rsidR="00000000" w:rsidRPr="002A49D4" w:rsidP="002A49D4">
      <w:pPr>
        <w:pStyle w:val="ListBullet2"/>
      </w:pPr>
      <w:r w:rsidRPr="002A49D4">
        <w:t>organising work activities</w:t>
      </w:r>
      <w:r w:rsidRPr="002A49D4">
        <w:t xml:space="preserve"> to meet all task requirements</w:t>
      </w:r>
    </w:p>
    <w:p w:rsidR="00000000" w:rsidRPr="002A49D4" w:rsidP="002A49D4">
      <w:pPr>
        <w:pStyle w:val="ListBullet2"/>
      </w:pPr>
      <w:r w:rsidRPr="002A49D4">
        <w:t>communicating with others to receive and clarify work instructions</w:t>
      </w:r>
    </w:p>
    <w:p w:rsidR="00000000" w:rsidRPr="002A49D4" w:rsidP="002A49D4">
      <w:pPr>
        <w:pStyle w:val="ListBullet2"/>
      </w:pPr>
      <w:r w:rsidRPr="002A49D4">
        <w:t>reporting regularly to and work as directed by the driller or derrickman.</w:t>
      </w:r>
    </w:p>
    <w:p w:rsidR="00000000" w:rsidRPr="002A49D4" w:rsidP="002A49D4">
      <w:pPr>
        <w:pStyle w:val="AllowPageBreak"/>
      </w:pPr>
    </w:p>
    <w:p w:rsidR="00000000" w:rsidRPr="002A49D4" w:rsidP="002A49D4">
      <w:pPr>
        <w:pStyle w:val="Heading1"/>
      </w:pPr>
      <w:bookmarkStart w:id="10" w:name="O_1107174"/>
      <w:bookmarkEnd w:id="10"/>
      <w:r w:rsidRPr="002A49D4">
        <w:t>Knowledge Evidence</w:t>
      </w:r>
    </w:p>
    <w:p w:rsidR="00000000" w:rsidRPr="002A49D4" w:rsidP="000B4BA6">
      <w:pPr>
        <w:pStyle w:val="BodyText"/>
      </w:pPr>
      <w:r w:rsidRPr="002A49D4">
        <w:t>The candidate must be able to demonstrate knowledge to complete the tasks outlined in the elements, performance criteria and foundation skills of this unit, including knowledge of:</w:t>
      </w:r>
    </w:p>
    <w:p w:rsidR="00000000" w:rsidRPr="002A49D4" w:rsidP="002A49D4">
      <w:pPr>
        <w:pStyle w:val="ListBullet"/>
      </w:pPr>
      <w:r w:rsidRPr="002A49D4">
        <w:t>key policies, procedures and established requirements for carrying out equ</w:t>
      </w:r>
      <w:r w:rsidRPr="002A49D4">
        <w:t>ipment and basic rig maintenance, including those for:</w:t>
      </w:r>
    </w:p>
    <w:p w:rsidR="00000000" w:rsidRPr="002A49D4" w:rsidP="002A49D4">
      <w:pPr>
        <w:pStyle w:val="ListBullet2"/>
      </w:pPr>
      <w:r w:rsidRPr="002A49D4">
        <w:t>safe operating practices</w:t>
      </w:r>
    </w:p>
    <w:p w:rsidR="00000000" w:rsidRPr="002A49D4" w:rsidP="002A49D4">
      <w:pPr>
        <w:pStyle w:val="ListBullet2"/>
      </w:pPr>
      <w:r w:rsidRPr="002A49D4">
        <w:t xml:space="preserve">maintaining equipment including chain blocks, comealongs and crane hoist </w:t>
      </w:r>
    </w:p>
    <w:p w:rsidR="00000000" w:rsidRPr="002A49D4" w:rsidP="002A49D4">
      <w:pPr>
        <w:pStyle w:val="ListBullet2"/>
      </w:pPr>
      <w:r w:rsidRPr="002A49D4">
        <w:t>identifying and using surface preparation equipment</w:t>
      </w:r>
    </w:p>
    <w:p w:rsidR="00000000" w:rsidRPr="002A49D4" w:rsidP="002A49D4">
      <w:pPr>
        <w:pStyle w:val="ListBullet2"/>
      </w:pPr>
      <w:r w:rsidRPr="002A49D4">
        <w:t>identifying safety pins and air hose fittings</w:t>
      </w:r>
    </w:p>
    <w:p w:rsidR="00000000" w:rsidRPr="002A49D4" w:rsidP="002A49D4">
      <w:pPr>
        <w:pStyle w:val="ListBullet2"/>
      </w:pPr>
      <w:r w:rsidRPr="002A49D4">
        <w:t>ide</w:t>
      </w:r>
      <w:r w:rsidRPr="002A49D4">
        <w:t>ntifying paint types and applications</w:t>
      </w:r>
    </w:p>
    <w:p w:rsidR="00000000" w:rsidRPr="002A49D4" w:rsidP="002A49D4">
      <w:pPr>
        <w:pStyle w:val="ListBullet2"/>
      </w:pPr>
      <w:r w:rsidRPr="002A49D4">
        <w:t>using equipment cleaning and preservation techniques</w:t>
      </w:r>
    </w:p>
    <w:p w:rsidR="00000000" w:rsidRPr="002A49D4" w:rsidP="002A49D4">
      <w:pPr>
        <w:pStyle w:val="ListBullet2"/>
      </w:pPr>
      <w:r w:rsidRPr="002A49D4">
        <w:t>platform cleaning</w:t>
      </w:r>
    </w:p>
    <w:p w:rsidR="00000000" w:rsidRPr="002A49D4" w:rsidP="002A49D4">
      <w:pPr>
        <w:pStyle w:val="ListBullet2"/>
      </w:pPr>
      <w:r w:rsidRPr="002A49D4">
        <w:t>identifying required rust treatment and applications</w:t>
      </w:r>
    </w:p>
    <w:p w:rsidR="00000000" w:rsidRPr="002A49D4" w:rsidP="002A49D4">
      <w:pPr>
        <w:pStyle w:val="ListBullet2"/>
      </w:pPr>
      <w:r w:rsidRPr="002A49D4">
        <w:t>work health and safety and individual obligations</w:t>
      </w:r>
    </w:p>
    <w:p w:rsidR="00000000" w:rsidRPr="002A49D4" w:rsidP="002A49D4">
      <w:pPr>
        <w:pStyle w:val="ListBullet2"/>
      </w:pPr>
      <w:r w:rsidRPr="002A49D4">
        <w:t>communicating with other personnel prior to commencing, during and on completion of work activities</w:t>
      </w:r>
    </w:p>
    <w:p w:rsidR="00000000" w:rsidRPr="002A49D4" w:rsidP="002A49D4">
      <w:pPr>
        <w:pStyle w:val="ListBullet"/>
      </w:pPr>
      <w:r w:rsidRPr="002A49D4">
        <w:t>normal drilling operations</w:t>
      </w:r>
    </w:p>
    <w:p w:rsidR="00000000" w:rsidRPr="002A49D4" w:rsidP="002A49D4">
      <w:pPr>
        <w:pStyle w:val="ListBullet"/>
      </w:pPr>
      <w:r w:rsidRPr="002A49D4">
        <w:t>non-routine drilling operations</w:t>
      </w:r>
    </w:p>
    <w:p w:rsidR="00000000" w:rsidRPr="002A49D4" w:rsidP="002A49D4">
      <w:pPr>
        <w:pStyle w:val="ListBullet"/>
      </w:pPr>
      <w:r w:rsidRPr="002A49D4">
        <w:t>hazards relevant to carrying out equipment and basic rig maintenance procedures</w:t>
      </w:r>
    </w:p>
    <w:p w:rsidR="00000000" w:rsidRPr="002A49D4" w:rsidP="002A49D4">
      <w:pPr>
        <w:pStyle w:val="ListBullet"/>
      </w:pPr>
      <w:r w:rsidRPr="002A49D4">
        <w:t>drilling team ro</w:t>
      </w:r>
      <w:r w:rsidRPr="002A49D4">
        <w:t>les and objectives.</w:t>
      </w:r>
    </w:p>
    <w:p w:rsidR="00000000" w:rsidRPr="002A49D4" w:rsidP="002A49D4">
      <w:pPr>
        <w:pStyle w:val="AllowPageBreak"/>
      </w:pPr>
    </w:p>
    <w:p w:rsidR="00000000" w:rsidRPr="002A49D4" w:rsidP="002A49D4">
      <w:pPr>
        <w:pStyle w:val="Heading1"/>
      </w:pPr>
      <w:bookmarkStart w:id="11" w:name="O_1107173"/>
      <w:bookmarkEnd w:id="11"/>
      <w:r w:rsidRPr="002A49D4">
        <w:t>Assessment Conditions</w:t>
      </w:r>
    </w:p>
    <w:p w:rsidR="00000000" w:rsidRPr="002A49D4" w:rsidP="000B4BA6">
      <w:pPr>
        <w:pStyle w:val="BodyText"/>
      </w:pPr>
      <w:r w:rsidRPr="002A49D4">
        <w:t>Mandatory conditions for assessment of this unit are stipulated below. The assessment must:</w:t>
      </w:r>
    </w:p>
    <w:p w:rsidR="00000000" w:rsidRPr="002A49D4" w:rsidP="002A49D4">
      <w:pPr>
        <w:pStyle w:val="ListBullet"/>
      </w:pPr>
      <w:r w:rsidRPr="002A49D4">
        <w:t>include access to:</w:t>
      </w:r>
    </w:p>
    <w:p w:rsidR="00000000" w:rsidRPr="002A49D4" w:rsidP="002A49D4">
      <w:pPr>
        <w:pStyle w:val="ListBullet2"/>
      </w:pPr>
      <w:r w:rsidRPr="002A49D4">
        <w:t>personal protective equipment</w:t>
      </w:r>
    </w:p>
    <w:p w:rsidR="00000000" w:rsidRPr="002A49D4" w:rsidP="002A49D4">
      <w:pPr>
        <w:pStyle w:val="ListBullet2"/>
      </w:pPr>
      <w:r w:rsidRPr="002A49D4">
        <w:t>basic rig cleaning and maintenance equipment</w:t>
      </w:r>
    </w:p>
    <w:p w:rsidR="00000000" w:rsidRPr="002A49D4" w:rsidP="002A49D4">
      <w:pPr>
        <w:pStyle w:val="ListBullet"/>
      </w:pPr>
      <w:r w:rsidRPr="002A49D4">
        <w:t xml:space="preserve">be conducted in a safe environment; and, </w:t>
      </w:r>
    </w:p>
    <w:p w:rsidR="00000000" w:rsidRPr="002A49D4" w:rsidP="002A49D4">
      <w:pPr>
        <w:pStyle w:val="ListBullet"/>
      </w:pPr>
      <w:r w:rsidRPr="002A49D4">
        <w:t>be assessed in the context of this sector</w:t>
      </w:r>
      <w:r>
        <w:t>’</w:t>
      </w:r>
      <w:r w:rsidRPr="002A49D4">
        <w:t xml:space="preserve">s work environment; and, </w:t>
      </w:r>
    </w:p>
    <w:p w:rsidR="00000000" w:rsidRPr="002A49D4" w:rsidP="002A49D4">
      <w:pPr>
        <w:pStyle w:val="ListBullet"/>
      </w:pPr>
      <w:r w:rsidRPr="002A49D4">
        <w:t>be assessed in compliance with relevant legislation/regulation and using policies, procedures and processes directly related to the industry secto</w:t>
      </w:r>
      <w:r w:rsidRPr="002A49D4">
        <w:t>r for which it is being assessed; and,</w:t>
      </w:r>
    </w:p>
    <w:p w:rsidR="00000000" w:rsidRPr="002A49D4" w:rsidP="002A49D4">
      <w:pPr>
        <w:pStyle w:val="ListBullet"/>
      </w:pPr>
      <w:r w:rsidRPr="002A49D4">
        <w:t>confirm consistent performance can be applied in a range of relevant workplace circumstances.</w:t>
      </w:r>
    </w:p>
    <w:p w:rsidR="00000000" w:rsidRPr="002A49D4" w:rsidP="000B4BA6">
      <w:pPr>
        <w:pStyle w:val="BodyText"/>
      </w:pPr>
      <w:r w:rsidRPr="002A49D4">
        <w:t>Where personal safety or environmental damage are limiting factors, assessment may occur in a simulated work environment* p</w:t>
      </w:r>
      <w:r w:rsidRPr="002A49D4">
        <w:t>rovided it is realistic and sufficiently rigorous to cover all aspects of this sector’s workplace performance, including environment, task skills, task management skills, contingency management skills and job role environment skills.</w:t>
      </w:r>
    </w:p>
    <w:p w:rsidR="00000000" w:rsidRPr="002A49D4" w:rsidP="002A49D4">
      <w:pPr>
        <w:pStyle w:val="BodyTextBold"/>
      </w:pPr>
      <w:r w:rsidRPr="002A49D4">
        <w:t>Assessor requirements</w:t>
      </w:r>
    </w:p>
    <w:p w:rsidR="00000000" w:rsidRPr="002A49D4" w:rsidP="000B4BA6">
      <w:pPr>
        <w:pStyle w:val="BodyText"/>
      </w:pPr>
      <w:r w:rsidRPr="002A49D4">
        <w:t>Assessors must be able to clearly demonstrate current and relevant industry knowledge and experience to satisfy the mandatory regulatory standards as set out in the Standards for Registered Training Organisations (RTOs) 2015/Australian Quality Training Fra</w:t>
      </w:r>
      <w:r w:rsidRPr="002A49D4">
        <w:t>mework mandatory requirements for assessors current at the time of assessment and any relevant licensing and certification requirements. This includes:</w:t>
      </w:r>
    </w:p>
    <w:p w:rsidR="00000000" w:rsidRPr="002A49D4" w:rsidP="002A49D4">
      <w:pPr>
        <w:pStyle w:val="ListBullet"/>
      </w:pPr>
      <w:r w:rsidRPr="002A49D4">
        <w:t>vocational competencies at least to the level being delivered and assessed</w:t>
      </w:r>
    </w:p>
    <w:p w:rsidR="00000000" w:rsidRPr="002A49D4" w:rsidP="002A49D4">
      <w:pPr>
        <w:pStyle w:val="ListBullet"/>
      </w:pPr>
      <w:r w:rsidRPr="002A49D4">
        <w:t>current industry skills dire</w:t>
      </w:r>
      <w:r w:rsidRPr="002A49D4">
        <w:t>ctly relevant to the training and assessment being provided</w:t>
      </w:r>
    </w:p>
    <w:p w:rsidR="00000000" w:rsidRPr="002A49D4" w:rsidP="002A49D4">
      <w:pPr>
        <w:pStyle w:val="ListBullet"/>
      </w:pPr>
      <w:r w:rsidRPr="002A49D4">
        <w:t>current knowledge and skills in vocational training and learning that informs their training and assessment</w:t>
      </w:r>
    </w:p>
    <w:p w:rsidR="00000000" w:rsidRPr="002A49D4" w:rsidP="002A49D4">
      <w:pPr>
        <w:pStyle w:val="ListBullet"/>
      </w:pPr>
      <w:r w:rsidRPr="002A49D4">
        <w:t>formal relevant qualifications in training and assessment</w:t>
      </w:r>
    </w:p>
    <w:p w:rsidR="00000000" w:rsidRPr="002A49D4" w:rsidP="002A49D4">
      <w:pPr>
        <w:pStyle w:val="ListBullet"/>
      </w:pPr>
      <w:r w:rsidRPr="002A49D4">
        <w:t xml:space="preserve">having knowledge of and/or experience using the latest techniques and processes </w:t>
      </w:r>
    </w:p>
    <w:p w:rsidR="00000000" w:rsidRPr="002A49D4" w:rsidP="002A49D4">
      <w:pPr>
        <w:pStyle w:val="ListBullet"/>
      </w:pPr>
      <w:r w:rsidRPr="002A49D4">
        <w:t>possessing the required level of RII training product knowledge</w:t>
      </w:r>
    </w:p>
    <w:p w:rsidR="00000000" w:rsidRPr="002A49D4" w:rsidP="002A49D4">
      <w:pPr>
        <w:pStyle w:val="ListBullet"/>
      </w:pPr>
      <w:r w:rsidRPr="002A49D4">
        <w:t>having an understanding and knowledge of legislation and regulations relevant to the industry and to employment</w:t>
      </w:r>
      <w:r w:rsidRPr="002A49D4">
        <w:t xml:space="preserve"> and workplaces</w:t>
      </w:r>
    </w:p>
    <w:p w:rsidR="00000000" w:rsidRPr="002A49D4" w:rsidP="002A49D4">
      <w:pPr>
        <w:pStyle w:val="ListBullet"/>
      </w:pPr>
      <w:r w:rsidRPr="002A49D4">
        <w:t>demonstrating the performance evidence, and knowledge evidence outlined in this unit of competency, and</w:t>
      </w:r>
    </w:p>
    <w:p w:rsidR="00000000" w:rsidRPr="002A49D4" w:rsidP="002A49D4">
      <w:pPr>
        <w:pStyle w:val="ListBullet"/>
      </w:pPr>
      <w:r w:rsidRPr="002A49D4">
        <w:t>the minimum years of current** work experience after competency has been obtained as specified below in an industry sector relevant to t</w:t>
      </w:r>
      <w:r w:rsidRPr="002A49D4">
        <w:t>he outcomes of the unit.</w:t>
      </w:r>
    </w:p>
    <w:p w:rsidR="00000000" w:rsidRPr="002A49D4" w:rsidP="000B4BA6">
      <w:pPr>
        <w:pStyle w:val="BodyText"/>
      </w:pPr>
      <w:r w:rsidRPr="002A49D4">
        <w:t>It is also acceptable for the appropriately qualified assessor to work with an industry expert to conduct assessment together and for the industry expert to be involved in the assessment judgement. The industry expert must have cur</w:t>
      </w:r>
      <w:r w:rsidRPr="002A49D4">
        <w:t>rent industry skills directly relevant to the training and assessment being provided. This means the industry subject matter expert must demonstrate skills and knowledge from the minimum years of current work experience after competency has been obtained a</w:t>
      </w:r>
      <w:r w:rsidRPr="002A49D4">
        <w:t>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2A49D4">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49D4" w:rsidP="002A49D4">
            <w:pPr>
              <w:pStyle w:val="BodyText"/>
            </w:pPr>
            <w:r w:rsidRPr="002A49D4">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49D4" w:rsidP="002A49D4">
            <w:pPr>
              <w:pStyle w:val="BodyText"/>
            </w:pPr>
            <w:r w:rsidRPr="002A49D4">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9D4">
            <w:pPr>
              <w:pStyle w:val="BodyText"/>
              <w:rPr>
                <w:lang w:val="en-NZ"/>
              </w:rPr>
            </w:pPr>
            <w:r w:rsidRPr="002A49D4">
              <w:rPr>
                <w:rStyle w:val="SpecialBold"/>
              </w:rPr>
              <w:t>Required assessor or industry subject matter expert experience</w:t>
            </w:r>
          </w:p>
        </w:tc>
      </w:tr>
      <w:tr w:rsidTr="002A49D4">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9D4">
            <w:pPr>
              <w:pStyle w:val="BodyText"/>
              <w:rPr>
                <w:lang w:val="en-NZ"/>
              </w:rPr>
            </w:pPr>
            <w:r w:rsidRPr="002A49D4">
              <w:t xml:space="preserve">Drilling, Metalliferous Mining, Coal Mining, Extractive (Quarrying) </w:t>
            </w:r>
            <w:r w:rsidRPr="002A49D4">
              <w:t>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9D4">
            <w:pPr>
              <w:pStyle w:val="BodyText"/>
              <w:rPr>
                <w:lang w:val="en-NZ"/>
              </w:rPr>
            </w:pPr>
            <w:r w:rsidRPr="002A49D4">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9D4">
            <w:pPr>
              <w:pStyle w:val="BodyText"/>
              <w:rPr>
                <w:lang w:val="en-NZ"/>
              </w:rPr>
            </w:pPr>
            <w:r w:rsidRPr="002A49D4">
              <w:t>1 year</w:t>
            </w:r>
          </w:p>
        </w:tc>
      </w:tr>
      <w:tr w:rsidTr="002A49D4">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9D4">
            <w:pPr>
              <w:pStyle w:val="BodyText"/>
              <w:rPr>
                <w:lang w:val="en-NZ"/>
              </w:rPr>
            </w:pPr>
            <w:r w:rsidRPr="002A49D4">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9D4">
            <w:pPr>
              <w:pStyle w:val="BodyText"/>
              <w:rPr>
                <w:lang w:val="en-NZ"/>
              </w:rPr>
            </w:pPr>
            <w:r w:rsidRPr="002A49D4">
              <w:t>2 years</w:t>
            </w:r>
          </w:p>
        </w:tc>
      </w:tr>
      <w:tr w:rsidTr="002A49D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9D4">
            <w:pPr>
              <w:pStyle w:val="BodyText"/>
              <w:rPr>
                <w:lang w:val="en-NZ"/>
              </w:rPr>
            </w:pPr>
            <w:r w:rsidRPr="002A49D4">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9D4">
            <w:pPr>
              <w:pStyle w:val="BodyText"/>
              <w:rPr>
                <w:lang w:val="en-NZ"/>
              </w:rPr>
            </w:pPr>
            <w:r w:rsidRPr="002A49D4">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9D4">
            <w:pPr>
              <w:pStyle w:val="BodyText"/>
              <w:rPr>
                <w:lang w:val="en-NZ"/>
              </w:rPr>
            </w:pPr>
            <w:r w:rsidRPr="002A49D4">
              <w:t>3 years</w:t>
            </w:r>
          </w:p>
        </w:tc>
      </w:tr>
      <w:tr w:rsidTr="002A49D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9D4">
            <w:pPr>
              <w:pStyle w:val="BodyText"/>
              <w:rPr>
                <w:lang w:val="en-NZ"/>
              </w:rPr>
            </w:pPr>
            <w:r w:rsidRPr="002A49D4">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49D4" w:rsidP="002A49D4">
            <w:pPr>
              <w:pStyle w:val="BodyText"/>
            </w:pPr>
            <w:r w:rsidRPr="002A49D4">
              <w:t>Where this unit is being assessed outside of the resources and infrastructure sectors assessor and/or industry subject matter expert experience should be in-line with industry standards for the sector in which it is being assessed and where no industry sta</w:t>
            </w:r>
            <w:r w:rsidRPr="002A49D4">
              <w:t>ndard is specified should comply with any relevant regulation.</w:t>
            </w:r>
          </w:p>
        </w:tc>
      </w:tr>
    </w:tbl>
    <w:p w:rsidR="00000000" w:rsidRPr="002A49D4" w:rsidP="000B4BA6">
      <w:pPr>
        <w:pStyle w:val="BodyText"/>
      </w:pPr>
      <w:r w:rsidRPr="002A49D4">
        <w:t>*Guidance on simulated environments has been stipulated in the RII Companion Volume Implementation Guide located on VETNet.</w:t>
      </w:r>
    </w:p>
    <w:p w:rsidR="00000000" w:rsidRPr="002A49D4" w:rsidP="000B4BA6">
      <w:pPr>
        <w:pStyle w:val="BodyText"/>
      </w:pPr>
      <w:r w:rsidRPr="002A49D4">
        <w:t>**Assessors can demonstrate current work experience through employm</w:t>
      </w:r>
      <w:r w:rsidRPr="002A49D4">
        <w:t>ent within industry in a role relevant to the outcomes of the unit; or, for external assessors this can be demonstrated through exposure to industry by conducting a minimum number of site assessments as determined by the relevant industry sector, across va</w:t>
      </w:r>
      <w:r w:rsidRPr="002A49D4">
        <w:t>rious locations.</w:t>
      </w:r>
    </w:p>
    <w:p w:rsidR="00000000" w:rsidRPr="002A49D4" w:rsidP="000B4BA6">
      <w:pPr>
        <w:pStyle w:val="BodyText"/>
      </w:pPr>
      <w:r w:rsidRPr="002A49D4">
        <w:t>*** While a unit of competency does not have an AQF level, where a unit is being delivered outside of a qualification the first numeric character in the unit code should be considered as the AQF indicator level for assessment purposes.</w:t>
      </w:r>
    </w:p>
    <w:p w:rsidR="00000000" w:rsidRPr="002A49D4" w:rsidP="002A49D4">
      <w:pPr>
        <w:pStyle w:val="Heading1"/>
      </w:pPr>
      <w:bookmarkStart w:id="12" w:name="O_1107171"/>
      <w:bookmarkEnd w:id="12"/>
      <w:r w:rsidRPr="002A49D4">
        <w:t>Links</w:t>
      </w:r>
    </w:p>
    <w:p w:rsidR="00000000" w:rsidRPr="002A49D4" w:rsidP="000B4BA6">
      <w:pPr>
        <w:pStyle w:val="BodyText"/>
      </w:pPr>
      <w:r w:rsidRPr="002A49D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161E1">
        <w:rPr>
          <w:rStyle w:val="Hyperlink"/>
        </w:rPr>
        <w:t>https://vetnet.gov.au/Pages/TrainingDocs.aspx?q=88a61002-9a21-4386-aaf8-69c76e675272</w:t>
      </w:r>
      <w:r>
        <w:fldChar w:fldCharType="end"/>
      </w:r>
    </w:p>
    <w:p w:rsidR="00000000" w:rsidRPr="002A49D4" w:rsidP="002A49D4"/>
    <w:sectPr w:rsidSect="002A49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D4" w:rsidRPr="000B4BA6" w:rsidP="000B4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A6" w:rsidP="002A4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4BA6" w:rsidP="002A49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4BA6" w:rsidP="002A49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D4" w:rsidP="002A49D4">
    <w:pPr>
      <w:pStyle w:val="Footer"/>
      <w:framePr w:wrap="around"/>
    </w:pPr>
    <w:r>
      <w:fldChar w:fldCharType="begin"/>
    </w:r>
    <w:r>
      <w:instrText xml:space="preserve"> DOCPROPERTY  Subject  \* MERGEFORMAT </w:instrText>
    </w:r>
    <w:r>
      <w:fldChar w:fldCharType="separate"/>
    </w:r>
    <w:r w:rsidR="000B4BA6">
      <w:t>Approved</w:t>
    </w:r>
    <w:r w:rsidR="000B4BA6">
      <w:fldChar w:fldCharType="end"/>
    </w:r>
    <w:r>
      <w:tab/>
      <w:t xml:space="preserve">Page </w:t>
    </w:r>
    <w:r>
      <w:fldChar w:fldCharType="begin"/>
    </w:r>
    <w:r>
      <w:instrText xml:space="preserve"> PAGE  \* Arabic  \* MERGEFORMAT </w:instrText>
    </w:r>
    <w:r>
      <w:fldChar w:fldCharType="separate"/>
    </w:r>
    <w:r w:rsidR="000B4B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4BA6">
      <w:rPr>
        <w:noProof/>
      </w:rPr>
      <w:t>5</w:t>
    </w:r>
    <w:r>
      <w:rPr>
        <w:noProof/>
      </w:rPr>
      <w:fldChar w:fldCharType="end"/>
    </w:r>
  </w:p>
  <w:p w:rsidR="002A49D4" w:rsidP="002A49D4">
    <w:pPr>
      <w:pStyle w:val="Footer"/>
      <w:framePr w:wrap="around"/>
    </w:pPr>
    <w:r>
      <w:t xml:space="preserve">© Commonwealth of Australia, </w:t>
    </w:r>
    <w:r>
      <w:fldChar w:fldCharType="begin"/>
    </w:r>
    <w:r>
      <w:instrText xml:space="preserve"> DATE  \@ "yyyy"  \* MERGEFORMAT </w:instrText>
    </w:r>
    <w:r>
      <w:fldChar w:fldCharType="separate"/>
    </w:r>
    <w:r w:rsidR="000B4BA6">
      <w:rPr>
        <w:noProof/>
      </w:rPr>
      <w:t>2025</w:t>
    </w:r>
    <w:r>
      <w:fldChar w:fldCharType="end"/>
    </w:r>
    <w:r>
      <w:tab/>
    </w:r>
    <w:r>
      <w:fldChar w:fldCharType="begin"/>
    </w:r>
    <w:r>
      <w:instrText xml:space="preserve"> DOCPROPERTY  Author  \* MERGEFORMAT </w:instrText>
    </w:r>
    <w:r>
      <w:fldChar w:fldCharType="separate"/>
    </w:r>
    <w:r w:rsidR="000B4BA6">
      <w:t>Mining and Automotive Skills Alliance</w:t>
    </w:r>
    <w:r w:rsidR="000B4BA6">
      <w:fldChar w:fldCharType="end"/>
    </w:r>
  </w:p>
  <w:p w:rsidR="002A49D4" w:rsidP="002A49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49D4" w:rsidRPr="000B4BA6" w:rsidP="000B4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A6" w:rsidRPr="002D2AF8" w:rsidP="002A49D4">
    <w:pPr>
      <w:pStyle w:val="Header"/>
      <w:framePr w:wrap="around"/>
    </w:pPr>
    <w:r>
      <w:fldChar w:fldCharType="begin"/>
    </w:r>
    <w:r>
      <w:instrText xml:space="preserve"> TITLE   \* MERGEFORMAT </w:instrText>
    </w:r>
    <w:r>
      <w:fldChar w:fldCharType="separate"/>
    </w:r>
    <w:r>
      <w:t>RIIOGD202E Carry out equipment and basic rig maintenance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4BA6" w:rsidP="002A49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D4" w:rsidRPr="002D2AF8" w:rsidP="002A49D4">
    <w:pPr>
      <w:pStyle w:val="Header"/>
      <w:framePr w:wrap="around"/>
    </w:pPr>
    <w:r>
      <w:fldChar w:fldCharType="begin"/>
    </w:r>
    <w:r>
      <w:instrText xml:space="preserve"> TITLE   \* MERGEFORMAT </w:instrText>
    </w:r>
    <w:r>
      <w:fldChar w:fldCharType="separate"/>
    </w:r>
    <w:r w:rsidR="000B4BA6">
      <w:t>RIIOGD202E Carry out equipment and basic rig maintenance procedures</w:t>
    </w:r>
    <w:r w:rsidR="000B4BA6">
      <w:fldChar w:fldCharType="end"/>
    </w:r>
    <w:r>
      <w:tab/>
      <w:t xml:space="preserve">Date this document was generated: </w:t>
    </w:r>
    <w:r>
      <w:fldChar w:fldCharType="begin"/>
    </w:r>
    <w:r>
      <w:instrText xml:space="preserve"> CREATEDATE  \@ "d MMMM yyyy"  \* MERGEFORMAT </w:instrText>
    </w:r>
    <w:r>
      <w:fldChar w:fldCharType="separate"/>
    </w:r>
    <w:r w:rsidR="000B4BA6">
      <w:rPr>
        <w:noProof/>
      </w:rPr>
      <w:t>2 March 2025</w:t>
    </w:r>
    <w:r>
      <w:fldChar w:fldCharType="end"/>
    </w:r>
  </w:p>
  <w:p w:rsidR="002A49D4" w:rsidP="002A49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4F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82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1807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9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9D4"/>
    <w:pPr>
      <w:spacing w:before="360" w:after="60"/>
      <w:outlineLvl w:val="0"/>
    </w:pPr>
    <w:rPr>
      <w:sz w:val="32"/>
    </w:rPr>
  </w:style>
  <w:style w:type="paragraph" w:styleId="Heading2">
    <w:name w:val="heading 2"/>
    <w:basedOn w:val="HeadingBase"/>
    <w:next w:val="BodyText"/>
    <w:link w:val="Heading2Char"/>
    <w:qFormat/>
    <w:rsid w:val="002A49D4"/>
    <w:pPr>
      <w:keepLines/>
      <w:spacing w:before="240" w:after="120"/>
      <w:outlineLvl w:val="1"/>
    </w:pPr>
    <w:rPr>
      <w:sz w:val="28"/>
      <w:szCs w:val="40"/>
    </w:rPr>
  </w:style>
  <w:style w:type="paragraph" w:styleId="Heading3">
    <w:name w:val="heading 3"/>
    <w:basedOn w:val="HeadingBase"/>
    <w:next w:val="BodyText"/>
    <w:link w:val="Heading3Char"/>
    <w:qFormat/>
    <w:rsid w:val="002A49D4"/>
    <w:pPr>
      <w:spacing w:before="180" w:after="120"/>
      <w:outlineLvl w:val="2"/>
    </w:pPr>
    <w:rPr>
      <w:spacing w:val="-10"/>
      <w:kern w:val="32"/>
    </w:rPr>
  </w:style>
  <w:style w:type="paragraph" w:styleId="Heading4">
    <w:name w:val="heading 4"/>
    <w:basedOn w:val="HeadingBase"/>
    <w:next w:val="BodyText"/>
    <w:link w:val="Heading4Char"/>
    <w:qFormat/>
    <w:rsid w:val="002A49D4"/>
    <w:pPr>
      <w:spacing w:before="160" w:after="120"/>
      <w:outlineLvl w:val="3"/>
    </w:pPr>
    <w:rPr>
      <w:sz w:val="22"/>
    </w:rPr>
  </w:style>
  <w:style w:type="paragraph" w:styleId="Heading5">
    <w:name w:val="heading 5"/>
    <w:basedOn w:val="HeadingBase"/>
    <w:next w:val="Normal"/>
    <w:link w:val="Heading5Char"/>
    <w:qFormat/>
    <w:rsid w:val="002A49D4"/>
    <w:pPr>
      <w:spacing w:before="80"/>
      <w:outlineLvl w:val="4"/>
    </w:pPr>
    <w:rPr>
      <w:color w:val="918585"/>
      <w:sz w:val="20"/>
    </w:rPr>
  </w:style>
  <w:style w:type="paragraph" w:styleId="Heading6">
    <w:name w:val="heading 6"/>
    <w:basedOn w:val="HeadingBase"/>
    <w:next w:val="Normal"/>
    <w:link w:val="Heading6Char"/>
    <w:qFormat/>
    <w:rsid w:val="002A49D4"/>
    <w:pPr>
      <w:spacing w:before="60"/>
      <w:outlineLvl w:val="5"/>
    </w:pPr>
    <w:rPr>
      <w:color w:val="918585"/>
      <w:sz w:val="20"/>
    </w:rPr>
  </w:style>
  <w:style w:type="paragraph" w:styleId="Heading7">
    <w:name w:val="heading 7"/>
    <w:basedOn w:val="Normal"/>
    <w:next w:val="Normal"/>
    <w:link w:val="Heading7Char"/>
    <w:qFormat/>
    <w:rsid w:val="002A49D4"/>
    <w:pPr>
      <w:ind w:left="720"/>
      <w:outlineLvl w:val="6"/>
    </w:pPr>
    <w:rPr>
      <w:i/>
    </w:rPr>
  </w:style>
  <w:style w:type="paragraph" w:styleId="Heading8">
    <w:name w:val="heading 8"/>
    <w:basedOn w:val="Normal"/>
    <w:next w:val="Normal"/>
    <w:link w:val="Heading8Char"/>
    <w:qFormat/>
    <w:rsid w:val="002A49D4"/>
    <w:pPr>
      <w:ind w:left="720"/>
      <w:outlineLvl w:val="7"/>
    </w:pPr>
    <w:rPr>
      <w:i/>
    </w:rPr>
  </w:style>
  <w:style w:type="paragraph" w:styleId="Heading9">
    <w:name w:val="heading 9"/>
    <w:basedOn w:val="Normal"/>
    <w:next w:val="Normal"/>
    <w:link w:val="Heading9Char"/>
    <w:qFormat/>
    <w:rsid w:val="002A49D4"/>
    <w:pPr>
      <w:ind w:left="720"/>
      <w:outlineLvl w:val="8"/>
    </w:pPr>
    <w:rPr>
      <w:i/>
    </w:rPr>
  </w:style>
  <w:style w:type="character" w:default="1" w:styleId="DefaultParagraphFont">
    <w:name w:val="Default Paragraph Font"/>
    <w:uiPriority w:val="1"/>
    <w:unhideWhenUsed/>
    <w:rsid w:val="002A4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9D4"/>
  </w:style>
  <w:style w:type="character" w:customStyle="1" w:styleId="Heading1Char">
    <w:name w:val="Heading 1 Char"/>
    <w:basedOn w:val="DefaultParagraphFont"/>
    <w:link w:val="Heading1"/>
    <w:rsid w:val="002A49D4"/>
    <w:rPr>
      <w:rFonts w:ascii="Times New Roman" w:eastAsia="Times New Roman" w:hAnsi="Times New Roman" w:cs="Times New Roman"/>
      <w:b/>
      <w:sz w:val="32"/>
      <w:szCs w:val="20"/>
      <w:lang w:eastAsia="en-US"/>
    </w:rPr>
  </w:style>
  <w:style w:type="paragraph" w:styleId="BodyText">
    <w:name w:val="Body Text"/>
    <w:basedOn w:val="Normal"/>
    <w:link w:val="BodyTextChar"/>
    <w:rsid w:val="002A49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49D4"/>
    <w:rPr>
      <w:rFonts w:ascii="Times New Roman" w:eastAsia="Times New Roman" w:hAnsi="Times New Roman" w:cs="Times New Roman"/>
      <w:sz w:val="24"/>
      <w:lang w:eastAsia="en-US"/>
    </w:rPr>
  </w:style>
  <w:style w:type="paragraph" w:styleId="List">
    <w:name w:val="List"/>
    <w:basedOn w:val="BodyText"/>
    <w:next w:val="BodyText"/>
    <w:rsid w:val="002A49D4"/>
    <w:pPr>
      <w:tabs>
        <w:tab w:val="left" w:pos="340"/>
      </w:tabs>
      <w:spacing w:before="60" w:after="60"/>
      <w:ind w:left="340" w:hanging="340"/>
    </w:pPr>
  </w:style>
  <w:style w:type="paragraph" w:styleId="ListBullet">
    <w:name w:val="List Bullet"/>
    <w:basedOn w:val="List"/>
    <w:rsid w:val="002A49D4"/>
    <w:pPr>
      <w:numPr>
        <w:numId w:val="12"/>
      </w:numPr>
      <w:tabs>
        <w:tab w:val="clear" w:pos="340"/>
      </w:tabs>
      <w:spacing w:before="40" w:after="40"/>
    </w:pPr>
  </w:style>
  <w:style w:type="character" w:customStyle="1" w:styleId="SpecialBold">
    <w:name w:val="Special Bold"/>
    <w:basedOn w:val="DefaultParagraphFont"/>
    <w:rsid w:val="002A49D4"/>
    <w:rPr>
      <w:b/>
      <w:spacing w:val="0"/>
    </w:rPr>
  </w:style>
  <w:style w:type="paragraph" w:styleId="ListBullet2">
    <w:name w:val="List Bullet 2"/>
    <w:basedOn w:val="List2"/>
    <w:rsid w:val="002A49D4"/>
    <w:pPr>
      <w:numPr>
        <w:numId w:val="13"/>
      </w:numPr>
      <w:tabs>
        <w:tab w:val="clear" w:pos="680"/>
      </w:tabs>
    </w:pPr>
  </w:style>
  <w:style w:type="character" w:styleId="Emphasis">
    <w:name w:val="Emphasis"/>
    <w:basedOn w:val="DefaultParagraphFont"/>
    <w:qFormat/>
    <w:rsid w:val="002A49D4"/>
    <w:rPr>
      <w:i/>
    </w:rPr>
  </w:style>
  <w:style w:type="paragraph" w:customStyle="1" w:styleId="SuperHeading">
    <w:name w:val="SuperHeading"/>
    <w:basedOn w:val="Normal"/>
    <w:rsid w:val="002A49D4"/>
    <w:pPr>
      <w:spacing w:before="240" w:after="120"/>
      <w:outlineLvl w:val="0"/>
    </w:pPr>
    <w:rPr>
      <w:rFonts w:ascii="Times New Roman" w:hAnsi="Times New Roman"/>
      <w:b/>
      <w:sz w:val="32"/>
    </w:rPr>
  </w:style>
  <w:style w:type="paragraph" w:customStyle="1" w:styleId="AllowPageBreak">
    <w:name w:val="AllowPageBreak"/>
    <w:rsid w:val="002A49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A49D4"/>
    <w:rPr>
      <w:b/>
    </w:rPr>
  </w:style>
  <w:style w:type="character" w:customStyle="1" w:styleId="Heading2Char">
    <w:name w:val="Heading 2 Char"/>
    <w:basedOn w:val="DefaultParagraphFont"/>
    <w:link w:val="Heading2"/>
    <w:rsid w:val="002A4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9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9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9D4"/>
    <w:rPr>
      <w:rFonts w:ascii="Courier New" w:eastAsia="Times New Roman" w:hAnsi="Courier New" w:cs="Times New Roman"/>
      <w:i/>
      <w:szCs w:val="20"/>
      <w:lang w:eastAsia="en-US"/>
    </w:rPr>
  </w:style>
  <w:style w:type="paragraph" w:customStyle="1" w:styleId="HeadingBase">
    <w:name w:val="Heading Base"/>
    <w:rsid w:val="002A4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9D4"/>
    <w:pPr>
      <w:tabs>
        <w:tab w:val="right" w:leader="dot" w:pos="9072"/>
      </w:tabs>
      <w:ind w:left="567"/>
    </w:pPr>
    <w:rPr>
      <w:szCs w:val="22"/>
    </w:rPr>
  </w:style>
  <w:style w:type="paragraph" w:customStyle="1" w:styleId="TOCBase">
    <w:name w:val="TOC Base"/>
    <w:rsid w:val="002A4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9D4"/>
    <w:pPr>
      <w:tabs>
        <w:tab w:val="right" w:leader="dot" w:pos="9072"/>
      </w:tabs>
      <w:spacing w:before="40" w:after="40"/>
      <w:ind w:left="284"/>
    </w:pPr>
    <w:rPr>
      <w:rFonts w:ascii="Times New Roman" w:hAnsi="Times New Roman"/>
    </w:rPr>
  </w:style>
  <w:style w:type="paragraph" w:styleId="TOC1">
    <w:name w:val="toc 1"/>
    <w:basedOn w:val="TOCBase"/>
    <w:next w:val="Normal"/>
    <w:rsid w:val="002A49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9D4"/>
    <w:rPr>
      <w:rFonts w:ascii="Times New Roman" w:eastAsia="Times New Roman" w:hAnsi="Times New Roman" w:cs="Times New Roman"/>
      <w:sz w:val="16"/>
      <w:lang w:eastAsia="en-US"/>
    </w:rPr>
  </w:style>
  <w:style w:type="paragraph" w:styleId="Title">
    <w:name w:val="Title"/>
    <w:basedOn w:val="HeadingBase"/>
    <w:link w:val="TitleChar"/>
    <w:qFormat/>
    <w:rsid w:val="002A49D4"/>
    <w:pPr>
      <w:spacing w:before="5040"/>
      <w:jc w:val="center"/>
    </w:pPr>
    <w:rPr>
      <w:sz w:val="48"/>
      <w:szCs w:val="72"/>
      <w:lang w:val="en-US"/>
    </w:rPr>
  </w:style>
  <w:style w:type="character" w:customStyle="1" w:styleId="TitleChar">
    <w:name w:val="Title Char"/>
    <w:basedOn w:val="DefaultParagraphFont"/>
    <w:link w:val="Title"/>
    <w:rsid w:val="002A4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9D4"/>
    <w:pPr>
      <w:tabs>
        <w:tab w:val="left" w:pos="3600"/>
        <w:tab w:val="left" w:pos="3958"/>
      </w:tabs>
    </w:pPr>
  </w:style>
  <w:style w:type="paragraph" w:customStyle="1" w:styleId="Note">
    <w:name w:val="Note"/>
    <w:basedOn w:val="BodyText"/>
    <w:rsid w:val="002A4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9D4"/>
    <w:pPr>
      <w:framePr w:wrap="auto" w:hAnchor="text" w:y="6049"/>
    </w:pPr>
    <w:rPr>
      <w:color w:val="000000"/>
      <w:sz w:val="40"/>
    </w:rPr>
  </w:style>
  <w:style w:type="paragraph" w:customStyle="1" w:styleId="TOCTitle">
    <w:name w:val="TOCTitle"/>
    <w:basedOn w:val="Heading1"/>
    <w:rsid w:val="002A49D4"/>
    <w:pPr>
      <w:spacing w:after="240"/>
      <w:jc w:val="center"/>
      <w:outlineLvl w:val="9"/>
    </w:pPr>
    <w:rPr>
      <w:caps/>
    </w:rPr>
  </w:style>
  <w:style w:type="paragraph" w:customStyle="1" w:styleId="Version">
    <w:name w:val="Version"/>
    <w:rsid w:val="002A49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9D4"/>
    <w:pPr>
      <w:keepNext w:val="0"/>
      <w:tabs>
        <w:tab w:val="right" w:pos="4176"/>
      </w:tabs>
      <w:ind w:left="198" w:hanging="198"/>
    </w:pPr>
    <w:rPr>
      <w:rFonts w:ascii="Garamond" w:hAnsi="Garamond"/>
    </w:rPr>
  </w:style>
  <w:style w:type="paragraph" w:styleId="IndexHeading">
    <w:name w:val="index heading"/>
    <w:basedOn w:val="Normal"/>
    <w:next w:val="Index1"/>
    <w:semiHidden/>
    <w:rsid w:val="002A49D4"/>
    <w:pPr>
      <w:spacing w:before="120" w:after="120"/>
    </w:pPr>
    <w:rPr>
      <w:rFonts w:ascii="Arial" w:hAnsi="Arial"/>
      <w:b/>
      <w:color w:val="918585"/>
      <w:sz w:val="24"/>
    </w:rPr>
  </w:style>
  <w:style w:type="paragraph" w:styleId="Header">
    <w:name w:val="header"/>
    <w:basedOn w:val="Normal"/>
    <w:link w:val="HeaderChar"/>
    <w:rsid w:val="002A4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9D4"/>
    <w:rPr>
      <w:rFonts w:ascii="Times New Roman" w:eastAsia="Times New Roman" w:hAnsi="Times New Roman" w:cs="Times New Roman"/>
      <w:sz w:val="16"/>
      <w:szCs w:val="20"/>
      <w:lang w:val="en-GB" w:eastAsia="en-US"/>
    </w:rPr>
  </w:style>
  <w:style w:type="paragraph" w:customStyle="1" w:styleId="Chapter">
    <w:name w:val="Chapter"/>
    <w:basedOn w:val="Normal"/>
    <w:rsid w:val="002A49D4"/>
    <w:pPr>
      <w:spacing w:before="240"/>
    </w:pPr>
    <w:rPr>
      <w:rFonts w:ascii="Times New Roman" w:hAnsi="Times New Roman"/>
      <w:smallCaps/>
      <w:spacing w:val="80"/>
      <w:sz w:val="28"/>
    </w:rPr>
  </w:style>
  <w:style w:type="paragraph" w:customStyle="1" w:styleId="InChapter">
    <w:name w:val="InChapter"/>
    <w:basedOn w:val="Heading3"/>
    <w:rsid w:val="002A49D4"/>
    <w:pPr>
      <w:spacing w:after="240"/>
      <w:outlineLvl w:val="9"/>
    </w:pPr>
    <w:rPr>
      <w:noProof/>
    </w:rPr>
  </w:style>
  <w:style w:type="paragraph" w:styleId="Index2">
    <w:name w:val="index 2"/>
    <w:basedOn w:val="Normal"/>
    <w:next w:val="Normal"/>
    <w:semiHidden/>
    <w:rsid w:val="002A49D4"/>
    <w:pPr>
      <w:tabs>
        <w:tab w:val="right" w:pos="4176"/>
      </w:tabs>
      <w:ind w:left="568" w:hanging="284"/>
    </w:pPr>
    <w:rPr>
      <w:rFonts w:ascii="Garamond" w:hAnsi="Garamond"/>
    </w:rPr>
  </w:style>
  <w:style w:type="paragraph" w:customStyle="1" w:styleId="Byline">
    <w:name w:val="Byline"/>
    <w:rsid w:val="002A4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9D4"/>
    <w:pPr>
      <w:tabs>
        <w:tab w:val="clear" w:pos="3600"/>
        <w:tab w:val="clear" w:pos="3958"/>
      </w:tabs>
      <w:jc w:val="right"/>
    </w:pPr>
  </w:style>
  <w:style w:type="paragraph" w:styleId="Caption">
    <w:name w:val="caption"/>
    <w:basedOn w:val="BodyText"/>
    <w:next w:val="Normal"/>
    <w:qFormat/>
    <w:rsid w:val="002A49D4"/>
    <w:pPr>
      <w:framePr w:w="2268" w:hSpace="181" w:vSpace="181" w:wrap="around" w:vAnchor="text" w:hAnchor="page" w:x="1135" w:y="285" w:anchorLock="1"/>
    </w:pPr>
    <w:rPr>
      <w:i/>
    </w:rPr>
  </w:style>
  <w:style w:type="paragraph" w:customStyle="1" w:styleId="MiniTOCTitle">
    <w:name w:val="MiniTOCTitle"/>
    <w:basedOn w:val="Heading4"/>
    <w:rsid w:val="002A49D4"/>
    <w:pPr>
      <w:spacing w:before="240"/>
      <w:outlineLvl w:val="9"/>
    </w:pPr>
    <w:rPr>
      <w:noProof/>
      <w:sz w:val="24"/>
    </w:rPr>
  </w:style>
  <w:style w:type="paragraph" w:customStyle="1" w:styleId="MiniTOCItem">
    <w:name w:val="MiniTOCItem"/>
    <w:basedOn w:val="ListBullet"/>
    <w:rsid w:val="002A49D4"/>
    <w:pPr>
      <w:numPr>
        <w:numId w:val="0"/>
      </w:numPr>
      <w:tabs>
        <w:tab w:val="right" w:leader="dot" w:pos="6521"/>
      </w:tabs>
      <w:spacing w:before="0" w:after="0"/>
    </w:pPr>
  </w:style>
  <w:style w:type="paragraph" w:customStyle="1" w:styleId="TOFTitle">
    <w:name w:val="TOFTitle"/>
    <w:basedOn w:val="TOCTitle"/>
    <w:rsid w:val="002A49D4"/>
  </w:style>
  <w:style w:type="paragraph" w:styleId="TableofFigures">
    <w:name w:val="table of figures"/>
    <w:basedOn w:val="Normal"/>
    <w:next w:val="Normal"/>
    <w:semiHidden/>
    <w:rsid w:val="002A49D4"/>
    <w:pPr>
      <w:tabs>
        <w:tab w:val="right" w:leader="dot" w:pos="9072"/>
      </w:tabs>
      <w:ind w:left="970" w:hanging="403"/>
    </w:pPr>
    <w:rPr>
      <w:rFonts w:ascii="Times New Roman" w:hAnsi="Times New Roman"/>
      <w:b/>
    </w:rPr>
  </w:style>
  <w:style w:type="paragraph" w:styleId="ListNumber">
    <w:name w:val="List Number"/>
    <w:basedOn w:val="List"/>
    <w:rsid w:val="002A49D4"/>
    <w:pPr>
      <w:numPr>
        <w:numId w:val="15"/>
      </w:numPr>
      <w:tabs>
        <w:tab w:val="clear" w:pos="340"/>
      </w:tabs>
    </w:pPr>
  </w:style>
  <w:style w:type="character" w:customStyle="1" w:styleId="WingdingSymbols">
    <w:name w:val="Wingding Symbols"/>
    <w:rsid w:val="002A49D4"/>
    <w:rPr>
      <w:rFonts w:ascii="Wingdings" w:hAnsi="Wingdings"/>
    </w:rPr>
  </w:style>
  <w:style w:type="paragraph" w:customStyle="1" w:styleId="TableHeading">
    <w:name w:val="Table Heading"/>
    <w:basedOn w:val="HeadingBase"/>
    <w:rsid w:val="002A49D4"/>
    <w:pPr>
      <w:keepLines/>
      <w:pBdr>
        <w:bottom w:val="single" w:sz="6" w:space="1" w:color="918585"/>
      </w:pBdr>
      <w:spacing w:before="240"/>
    </w:pPr>
  </w:style>
  <w:style w:type="character" w:customStyle="1" w:styleId="HotSpot">
    <w:name w:val="HotSpot"/>
    <w:rsid w:val="002A49D4"/>
    <w:rPr>
      <w:color w:val="0033CC"/>
      <w:u w:val="none"/>
    </w:rPr>
  </w:style>
  <w:style w:type="paragraph" w:customStyle="1" w:styleId="BodyTextRight">
    <w:name w:val="Body Text Right"/>
    <w:basedOn w:val="BodyText"/>
    <w:rsid w:val="002A49D4"/>
    <w:pPr>
      <w:spacing w:before="0" w:after="0"/>
      <w:jc w:val="right"/>
    </w:pPr>
  </w:style>
  <w:style w:type="paragraph" w:styleId="Index3">
    <w:name w:val="index 3"/>
    <w:basedOn w:val="ListNumber2"/>
    <w:next w:val="Normal"/>
    <w:semiHidden/>
    <w:rsid w:val="002A49D4"/>
    <w:pPr>
      <w:numPr>
        <w:numId w:val="0"/>
      </w:numPr>
      <w:tabs>
        <w:tab w:val="right" w:leader="dot" w:pos="4176"/>
      </w:tabs>
    </w:pPr>
  </w:style>
  <w:style w:type="paragraph" w:styleId="ListNumber2">
    <w:name w:val="List Number 2"/>
    <w:basedOn w:val="List2"/>
    <w:rsid w:val="002A49D4"/>
    <w:pPr>
      <w:numPr>
        <w:numId w:val="10"/>
      </w:numPr>
      <w:tabs>
        <w:tab w:val="clear" w:pos="1060"/>
      </w:tabs>
    </w:pPr>
  </w:style>
  <w:style w:type="paragraph" w:customStyle="1" w:styleId="MarginNote">
    <w:name w:val="Margin Note"/>
    <w:basedOn w:val="BodyText"/>
    <w:rsid w:val="002A4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9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9D4"/>
    <w:rPr>
      <w:sz w:val="32"/>
    </w:rPr>
  </w:style>
  <w:style w:type="paragraph" w:customStyle="1" w:styleId="HeadingProcedure">
    <w:name w:val="Heading Procedure"/>
    <w:basedOn w:val="HeadingBase"/>
    <w:next w:val="Normal"/>
    <w:rsid w:val="002A49D4"/>
    <w:pPr>
      <w:tabs>
        <w:tab w:val="left" w:pos="0"/>
      </w:tabs>
      <w:spacing w:before="120" w:after="60"/>
    </w:pPr>
    <w:rPr>
      <w:i/>
      <w:color w:val="918585"/>
      <w:sz w:val="22"/>
    </w:rPr>
  </w:style>
  <w:style w:type="paragraph" w:customStyle="1" w:styleId="TableBodyText">
    <w:name w:val="Table Body Text"/>
    <w:basedOn w:val="BodyText"/>
    <w:rsid w:val="002A49D4"/>
    <w:pPr>
      <w:spacing w:before="60" w:after="60"/>
    </w:pPr>
  </w:style>
  <w:style w:type="paragraph" w:styleId="ListContinue">
    <w:name w:val="List Continue"/>
    <w:basedOn w:val="List"/>
    <w:rsid w:val="002A49D4"/>
    <w:pPr>
      <w:ind w:firstLine="0"/>
    </w:pPr>
  </w:style>
  <w:style w:type="paragraph" w:customStyle="1" w:styleId="ListNote">
    <w:name w:val="List Note"/>
    <w:basedOn w:val="List"/>
    <w:rsid w:val="002A49D4"/>
    <w:pPr>
      <w:pBdr>
        <w:top w:val="single" w:sz="6" w:space="2" w:color="918585"/>
        <w:bottom w:val="single" w:sz="6" w:space="2" w:color="918585"/>
      </w:pBdr>
      <w:tabs>
        <w:tab w:val="left" w:pos="1021"/>
      </w:tabs>
      <w:ind w:firstLine="0"/>
    </w:pPr>
  </w:style>
  <w:style w:type="paragraph" w:customStyle="1" w:styleId="Warning">
    <w:name w:val="Warning"/>
    <w:basedOn w:val="BodyText"/>
    <w:rsid w:val="002A49D4"/>
    <w:pPr>
      <w:shd w:val="clear" w:color="auto" w:fill="D9D9D9"/>
      <w:tabs>
        <w:tab w:val="left" w:pos="992"/>
      </w:tabs>
      <w:ind w:left="119" w:right="119"/>
    </w:pPr>
    <w:rPr>
      <w:sz w:val="20"/>
    </w:rPr>
  </w:style>
  <w:style w:type="paragraph" w:customStyle="1" w:styleId="MarginIcons">
    <w:name w:val="Margin Icons"/>
    <w:basedOn w:val="BodyText"/>
    <w:rsid w:val="002A4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9D4"/>
    <w:rPr>
      <w:rFonts w:ascii="Courier New" w:hAnsi="Courier New"/>
    </w:rPr>
  </w:style>
  <w:style w:type="paragraph" w:customStyle="1" w:styleId="NoteBullet">
    <w:name w:val="Note Bullet"/>
    <w:basedOn w:val="Note"/>
    <w:rsid w:val="002A49D4"/>
    <w:pPr>
      <w:tabs>
        <w:tab w:val="clear" w:pos="680"/>
      </w:tabs>
      <w:spacing w:before="60" w:after="60"/>
    </w:pPr>
  </w:style>
  <w:style w:type="paragraph" w:customStyle="1" w:styleId="SubHeading2">
    <w:name w:val="SubHeading2"/>
    <w:basedOn w:val="HeadingBase"/>
    <w:rsid w:val="002A49D4"/>
    <w:pPr>
      <w:spacing w:before="240" w:after="60"/>
    </w:pPr>
    <w:rPr>
      <w:sz w:val="20"/>
    </w:rPr>
  </w:style>
  <w:style w:type="paragraph" w:customStyle="1" w:styleId="SubHeading1">
    <w:name w:val="SubHeading1"/>
    <w:basedOn w:val="HeadingBase"/>
    <w:rsid w:val="002A49D4"/>
    <w:pPr>
      <w:spacing w:before="240" w:after="60"/>
    </w:pPr>
    <w:rPr>
      <w:color w:val="918585"/>
      <w:sz w:val="22"/>
    </w:rPr>
  </w:style>
  <w:style w:type="paragraph" w:customStyle="1" w:styleId="SideHeading">
    <w:name w:val="Side Heading"/>
    <w:basedOn w:val="HeadingBase"/>
    <w:rsid w:val="002A4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9D4"/>
    <w:pPr>
      <w:tabs>
        <w:tab w:val="num" w:pos="360"/>
      </w:tabs>
    </w:pPr>
  </w:style>
  <w:style w:type="paragraph" w:styleId="PlainText">
    <w:name w:val="Plain Text"/>
    <w:basedOn w:val="Normal"/>
    <w:link w:val="PlainTextChar"/>
    <w:rsid w:val="002A49D4"/>
    <w:rPr>
      <w:sz w:val="20"/>
    </w:rPr>
  </w:style>
  <w:style w:type="character" w:customStyle="1" w:styleId="PlainTextChar">
    <w:name w:val="Plain Text Char"/>
    <w:basedOn w:val="DefaultParagraphFont"/>
    <w:link w:val="PlainText"/>
    <w:rsid w:val="002A49D4"/>
    <w:rPr>
      <w:rFonts w:ascii="Courier New" w:eastAsia="Times New Roman" w:hAnsi="Courier New" w:cs="Times New Roman"/>
      <w:sz w:val="20"/>
      <w:szCs w:val="20"/>
      <w:lang w:eastAsia="en-US"/>
    </w:rPr>
  </w:style>
  <w:style w:type="character" w:customStyle="1" w:styleId="MenuOption">
    <w:name w:val="Menu Option"/>
    <w:basedOn w:val="DefaultParagraphFont"/>
    <w:rsid w:val="002A49D4"/>
    <w:rPr>
      <w:b/>
      <w:smallCaps/>
    </w:rPr>
  </w:style>
  <w:style w:type="paragraph" w:customStyle="1" w:styleId="TableListNumber">
    <w:name w:val="Table List Number"/>
    <w:basedOn w:val="ListNumber"/>
    <w:rsid w:val="002A49D4"/>
    <w:pPr>
      <w:numPr>
        <w:numId w:val="0"/>
      </w:numPr>
    </w:pPr>
  </w:style>
  <w:style w:type="paragraph" w:styleId="TOC4">
    <w:name w:val="toc 4"/>
    <w:basedOn w:val="TOCBase"/>
    <w:next w:val="Normal"/>
    <w:semiHidden/>
    <w:rsid w:val="002A49D4"/>
    <w:pPr>
      <w:tabs>
        <w:tab w:val="right" w:leader="dot" w:pos="9071"/>
      </w:tabs>
      <w:ind w:left="1701"/>
    </w:pPr>
  </w:style>
  <w:style w:type="paragraph" w:customStyle="1" w:styleId="ListAlpha">
    <w:name w:val="List Alpha"/>
    <w:basedOn w:val="List"/>
    <w:rsid w:val="002A49D4"/>
    <w:pPr>
      <w:numPr>
        <w:numId w:val="9"/>
      </w:numPr>
    </w:pPr>
  </w:style>
  <w:style w:type="paragraph" w:customStyle="1" w:styleId="ListAlpha2">
    <w:name w:val="List Alpha 2"/>
    <w:basedOn w:val="List2"/>
    <w:rsid w:val="002A49D4"/>
    <w:pPr>
      <w:numPr>
        <w:numId w:val="8"/>
      </w:numPr>
    </w:pPr>
  </w:style>
  <w:style w:type="paragraph" w:styleId="List2">
    <w:name w:val="List 2"/>
    <w:basedOn w:val="BodyText"/>
    <w:rsid w:val="002A49D4"/>
    <w:pPr>
      <w:tabs>
        <w:tab w:val="left" w:pos="680"/>
      </w:tabs>
      <w:spacing w:before="60" w:after="60"/>
      <w:ind w:left="680" w:hanging="340"/>
    </w:pPr>
  </w:style>
  <w:style w:type="paragraph" w:styleId="List3">
    <w:name w:val="List 3"/>
    <w:basedOn w:val="BodyText"/>
    <w:rsid w:val="002A49D4"/>
    <w:pPr>
      <w:tabs>
        <w:tab w:val="left" w:pos="1021"/>
      </w:tabs>
      <w:spacing w:before="60" w:after="60"/>
      <w:ind w:left="1020" w:hanging="340"/>
    </w:pPr>
  </w:style>
  <w:style w:type="paragraph" w:styleId="List4">
    <w:name w:val="List 4"/>
    <w:basedOn w:val="BodyText"/>
    <w:rsid w:val="002A49D4"/>
    <w:pPr>
      <w:tabs>
        <w:tab w:val="left" w:pos="1361"/>
      </w:tabs>
      <w:spacing w:before="60" w:after="60"/>
      <w:ind w:left="1361" w:hanging="340"/>
    </w:pPr>
  </w:style>
  <w:style w:type="paragraph" w:styleId="List5">
    <w:name w:val="List 5"/>
    <w:basedOn w:val="BodyText"/>
    <w:rsid w:val="002A49D4"/>
    <w:pPr>
      <w:tabs>
        <w:tab w:val="left" w:pos="1701"/>
      </w:tabs>
      <w:spacing w:before="60" w:after="60"/>
      <w:ind w:left="1701" w:hanging="340"/>
    </w:pPr>
  </w:style>
  <w:style w:type="paragraph" w:styleId="ListBullet3">
    <w:name w:val="List Bullet 3"/>
    <w:basedOn w:val="List3"/>
    <w:rsid w:val="002A49D4"/>
    <w:pPr>
      <w:numPr>
        <w:numId w:val="14"/>
      </w:numPr>
      <w:tabs>
        <w:tab w:val="clear" w:pos="1021"/>
      </w:tabs>
      <w:ind w:left="1037" w:hanging="357"/>
    </w:pPr>
  </w:style>
  <w:style w:type="paragraph" w:styleId="ListBullet4">
    <w:name w:val="List Bullet 4"/>
    <w:basedOn w:val="List4"/>
    <w:rsid w:val="002A49D4"/>
    <w:pPr>
      <w:numPr>
        <w:numId w:val="3"/>
      </w:numPr>
      <w:tabs>
        <w:tab w:val="clear" w:pos="1361"/>
      </w:tabs>
    </w:pPr>
  </w:style>
  <w:style w:type="paragraph" w:styleId="ListBullet5">
    <w:name w:val="List Bullet 5"/>
    <w:basedOn w:val="List5"/>
    <w:rsid w:val="002A49D4"/>
    <w:pPr>
      <w:numPr>
        <w:numId w:val="4"/>
      </w:numPr>
    </w:pPr>
  </w:style>
  <w:style w:type="paragraph" w:styleId="ListContinue2">
    <w:name w:val="List Continue 2"/>
    <w:basedOn w:val="List2"/>
    <w:rsid w:val="002A49D4"/>
    <w:pPr>
      <w:ind w:firstLine="0"/>
    </w:pPr>
  </w:style>
  <w:style w:type="paragraph" w:styleId="ListContinue3">
    <w:name w:val="List Continue 3"/>
    <w:basedOn w:val="List3"/>
    <w:rsid w:val="002A49D4"/>
    <w:pPr>
      <w:ind w:left="1021" w:firstLine="0"/>
    </w:pPr>
  </w:style>
  <w:style w:type="paragraph" w:styleId="ListContinue4">
    <w:name w:val="List Continue 4"/>
    <w:basedOn w:val="List4"/>
    <w:rsid w:val="002A49D4"/>
    <w:pPr>
      <w:ind w:firstLine="0"/>
    </w:pPr>
  </w:style>
  <w:style w:type="paragraph" w:styleId="ListContinue5">
    <w:name w:val="List Continue 5"/>
    <w:basedOn w:val="List5"/>
    <w:rsid w:val="002A49D4"/>
    <w:pPr>
      <w:ind w:firstLine="0"/>
    </w:pPr>
  </w:style>
  <w:style w:type="paragraph" w:styleId="ListNumber3">
    <w:name w:val="List Number 3"/>
    <w:basedOn w:val="List3"/>
    <w:rsid w:val="002A49D4"/>
    <w:pPr>
      <w:numPr>
        <w:numId w:val="5"/>
      </w:numPr>
    </w:pPr>
  </w:style>
  <w:style w:type="paragraph" w:styleId="ListNumber4">
    <w:name w:val="List Number 4"/>
    <w:basedOn w:val="List4"/>
    <w:rsid w:val="002A49D4"/>
    <w:pPr>
      <w:numPr>
        <w:numId w:val="6"/>
      </w:numPr>
    </w:pPr>
  </w:style>
  <w:style w:type="paragraph" w:styleId="ListNumber5">
    <w:name w:val="List Number 5"/>
    <w:basedOn w:val="List5"/>
    <w:rsid w:val="002A49D4"/>
    <w:pPr>
      <w:numPr>
        <w:numId w:val="7"/>
      </w:numPr>
    </w:pPr>
  </w:style>
  <w:style w:type="paragraph" w:styleId="BlockText">
    <w:name w:val="Block Text"/>
    <w:basedOn w:val="Normal"/>
    <w:rsid w:val="002A49D4"/>
    <w:pPr>
      <w:spacing w:after="120"/>
      <w:ind w:left="1440" w:right="1440"/>
    </w:pPr>
  </w:style>
  <w:style w:type="character" w:customStyle="1" w:styleId="Subscript">
    <w:name w:val="Subscript"/>
    <w:basedOn w:val="DefaultParagraphFont"/>
    <w:rsid w:val="002A49D4"/>
    <w:rPr>
      <w:sz w:val="16"/>
      <w:vertAlign w:val="subscript"/>
    </w:rPr>
  </w:style>
  <w:style w:type="character" w:customStyle="1" w:styleId="Superscript">
    <w:name w:val="Superscript"/>
    <w:basedOn w:val="DefaultParagraphFont"/>
    <w:rsid w:val="002A49D4"/>
    <w:rPr>
      <w:sz w:val="16"/>
      <w:vertAlign w:val="superscript"/>
    </w:rPr>
  </w:style>
  <w:style w:type="character" w:customStyle="1" w:styleId="Symbols">
    <w:name w:val="Symbols"/>
    <w:basedOn w:val="DefaultParagraphFont"/>
    <w:rsid w:val="002A49D4"/>
    <w:rPr>
      <w:rFonts w:ascii="Symbol" w:hAnsi="Symbol"/>
    </w:rPr>
  </w:style>
  <w:style w:type="character" w:customStyle="1" w:styleId="MenuOptions">
    <w:name w:val="Menu Options"/>
    <w:basedOn w:val="DefaultParagraphFont"/>
    <w:rsid w:val="002A49D4"/>
    <w:rPr>
      <w:rFonts w:ascii="Arial Narrow" w:hAnsi="Arial Narrow"/>
      <w:smallCaps/>
    </w:rPr>
  </w:style>
  <w:style w:type="character" w:customStyle="1" w:styleId="Buttons">
    <w:name w:val="Buttons"/>
    <w:basedOn w:val="DefaultParagraphFont"/>
    <w:rsid w:val="002A49D4"/>
    <w:rPr>
      <w:b/>
    </w:rPr>
  </w:style>
  <w:style w:type="character" w:customStyle="1" w:styleId="Underlined">
    <w:name w:val="Underlined"/>
    <w:basedOn w:val="DefaultParagraphFont"/>
    <w:rsid w:val="002A49D4"/>
    <w:rPr>
      <w:u w:val="single"/>
    </w:rPr>
  </w:style>
  <w:style w:type="paragraph" w:customStyle="1" w:styleId="TableBodyTextRight">
    <w:name w:val="Table Body Text Right"/>
    <w:basedOn w:val="TableBodyText"/>
    <w:rsid w:val="002A49D4"/>
    <w:pPr>
      <w:widowControl w:val="0"/>
      <w:autoSpaceDE w:val="0"/>
      <w:autoSpaceDN w:val="0"/>
      <w:adjustRightInd w:val="0"/>
      <w:jc w:val="right"/>
    </w:pPr>
    <w:rPr>
      <w:rFonts w:cs="Arial"/>
      <w:szCs w:val="18"/>
    </w:rPr>
  </w:style>
  <w:style w:type="paragraph" w:customStyle="1" w:styleId="CopyrightText">
    <w:name w:val="Copyright Text"/>
    <w:basedOn w:val="BodyText"/>
    <w:rsid w:val="002A49D4"/>
    <w:rPr>
      <w:sz w:val="18"/>
    </w:rPr>
  </w:style>
  <w:style w:type="paragraph" w:customStyle="1" w:styleId="BodySmallRight">
    <w:name w:val="Body Small Right"/>
    <w:basedOn w:val="BodyTextRight"/>
    <w:rsid w:val="002A49D4"/>
    <w:rPr>
      <w:sz w:val="18"/>
      <w:szCs w:val="18"/>
    </w:rPr>
  </w:style>
  <w:style w:type="paragraph" w:customStyle="1" w:styleId="MarginEdition">
    <w:name w:val="Margin Edition"/>
    <w:basedOn w:val="MarginNote"/>
    <w:rsid w:val="002A49D4"/>
    <w:pPr>
      <w:spacing w:before="0" w:after="0"/>
    </w:pPr>
    <w:rPr>
      <w:rFonts w:ascii="Times New Roman" w:hAnsi="Times New Roman"/>
      <w:color w:val="999999"/>
    </w:rPr>
  </w:style>
  <w:style w:type="paragraph" w:customStyle="1" w:styleId="Spacer">
    <w:name w:val="Spacer"/>
    <w:basedOn w:val="Normal"/>
    <w:rsid w:val="002A49D4"/>
    <w:rPr>
      <w:sz w:val="2"/>
      <w:szCs w:val="2"/>
    </w:rPr>
  </w:style>
  <w:style w:type="character" w:customStyle="1" w:styleId="Small">
    <w:name w:val="Small"/>
    <w:basedOn w:val="DefaultParagraphFont"/>
    <w:rsid w:val="002A49D4"/>
    <w:rPr>
      <w:sz w:val="16"/>
    </w:rPr>
  </w:style>
  <w:style w:type="paragraph" w:customStyle="1" w:styleId="WideTable">
    <w:name w:val="Wide Table"/>
    <w:basedOn w:val="Normal"/>
    <w:rsid w:val="002A49D4"/>
    <w:pPr>
      <w:ind w:left="-1418"/>
    </w:pPr>
    <w:rPr>
      <w:sz w:val="2"/>
      <w:szCs w:val="2"/>
    </w:rPr>
  </w:style>
  <w:style w:type="character" w:styleId="PageNumber">
    <w:name w:val="page number"/>
    <w:basedOn w:val="DefaultParagraphFont"/>
    <w:rsid w:val="002A49D4"/>
  </w:style>
  <w:style w:type="paragraph" w:styleId="Quote">
    <w:name w:val="Quote"/>
    <w:basedOn w:val="Heading1"/>
    <w:link w:val="QuoteChar"/>
    <w:qFormat/>
    <w:rsid w:val="002A49D4"/>
    <w:rPr>
      <w:b w:val="0"/>
      <w:sz w:val="72"/>
      <w:szCs w:val="72"/>
      <w:lang w:val="en-NZ"/>
    </w:rPr>
  </w:style>
  <w:style w:type="character" w:customStyle="1" w:styleId="QuoteChar">
    <w:name w:val="Quote Char"/>
    <w:basedOn w:val="DefaultParagraphFont"/>
    <w:link w:val="Quote"/>
    <w:rsid w:val="002A4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9D4"/>
    <w:pPr>
      <w:pageBreakBefore/>
    </w:pPr>
  </w:style>
  <w:style w:type="paragraph" w:customStyle="1" w:styleId="Border">
    <w:name w:val="Border"/>
    <w:basedOn w:val="Normal"/>
    <w:qFormat/>
    <w:rsid w:val="002A4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9D4"/>
    <w:rPr>
      <w:b/>
      <w:bCs/>
      <w:i/>
      <w:iCs/>
      <w:color w:val="auto"/>
    </w:rPr>
  </w:style>
  <w:style w:type="paragraph" w:styleId="IntenseQuote">
    <w:name w:val="Intense Quote"/>
    <w:basedOn w:val="Normal"/>
    <w:next w:val="Normal"/>
    <w:link w:val="IntenseQuoteChar"/>
    <w:uiPriority w:val="30"/>
    <w:qFormat/>
    <w:rsid w:val="002A4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9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9D4"/>
    <w:rPr>
      <w:smallCaps/>
      <w:color w:val="auto"/>
      <w:u w:val="single"/>
    </w:rPr>
  </w:style>
  <w:style w:type="character" w:styleId="IntenseReference">
    <w:name w:val="Intense Reference"/>
    <w:basedOn w:val="DefaultParagraphFont"/>
    <w:uiPriority w:val="32"/>
    <w:qFormat/>
    <w:rsid w:val="002A49D4"/>
    <w:rPr>
      <w:b/>
      <w:bCs/>
      <w:smallCaps/>
      <w:color w:val="auto"/>
      <w:spacing w:val="5"/>
      <w:u w:val="single"/>
    </w:rPr>
  </w:style>
  <w:style w:type="paragraph" w:customStyle="1" w:styleId="2ColumnHeading">
    <w:name w:val="2Column Heading"/>
    <w:basedOn w:val="BodyText"/>
    <w:qFormat/>
    <w:rsid w:val="002A49D4"/>
    <w:pPr>
      <w:spacing w:after="60"/>
      <w:ind w:left="-2268"/>
    </w:pPr>
    <w:rPr>
      <w:b/>
    </w:rPr>
  </w:style>
  <w:style w:type="paragraph" w:customStyle="1" w:styleId="Heading1TOC">
    <w:name w:val="Heading1 TOC"/>
    <w:basedOn w:val="Normal"/>
    <w:qFormat/>
    <w:rsid w:val="002A49D4"/>
    <w:pPr>
      <w:spacing w:before="240" w:after="120"/>
    </w:pPr>
    <w:rPr>
      <w:rFonts w:ascii="Times New Roman" w:hAnsi="Times New Roman"/>
      <w:b/>
      <w:sz w:val="32"/>
    </w:rPr>
  </w:style>
  <w:style w:type="paragraph" w:customStyle="1" w:styleId="Heading2TOC">
    <w:name w:val="Heading2 TOC"/>
    <w:basedOn w:val="Normal"/>
    <w:qFormat/>
    <w:rsid w:val="002A49D4"/>
    <w:pPr>
      <w:spacing w:before="240" w:after="60"/>
    </w:pPr>
    <w:rPr>
      <w:rFonts w:ascii="Times New Roman" w:hAnsi="Times New Roman"/>
      <w:b/>
      <w:sz w:val="28"/>
    </w:rPr>
  </w:style>
  <w:style w:type="character" w:customStyle="1" w:styleId="Underline">
    <w:name w:val="Underline"/>
    <w:basedOn w:val="DefaultParagraphFont"/>
    <w:qFormat/>
    <w:rsid w:val="002A49D4"/>
    <w:rPr>
      <w:u w:val="single"/>
    </w:rPr>
  </w:style>
  <w:style w:type="character" w:customStyle="1" w:styleId="BoldandItalics">
    <w:name w:val="Bold and Italics"/>
    <w:qFormat/>
    <w:rsid w:val="002A49D4"/>
    <w:rPr>
      <w:b/>
      <w:i/>
      <w:u w:val="none"/>
    </w:rPr>
  </w:style>
  <w:style w:type="paragraph" w:styleId="BalloonText">
    <w:name w:val="Balloon Text"/>
    <w:basedOn w:val="Normal"/>
    <w:link w:val="BalloonTextChar"/>
    <w:rsid w:val="002A49D4"/>
    <w:rPr>
      <w:rFonts w:ascii="Tahoma" w:hAnsi="Tahoma" w:cs="Tahoma"/>
      <w:sz w:val="16"/>
      <w:szCs w:val="16"/>
    </w:rPr>
  </w:style>
  <w:style w:type="character" w:customStyle="1" w:styleId="BalloonTextChar">
    <w:name w:val="Balloon Text Char"/>
    <w:basedOn w:val="DefaultParagraphFont"/>
    <w:link w:val="BalloonText"/>
    <w:rsid w:val="002A49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9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49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9D4"/>
    <w:rPr>
      <w:b/>
      <w:color w:val="660033"/>
      <w:spacing w:val="0"/>
    </w:rPr>
  </w:style>
  <w:style w:type="paragraph" w:customStyle="1" w:styleId="Nameditemlist">
    <w:name w:val="Named item list"/>
    <w:basedOn w:val="BodyText"/>
    <w:qFormat/>
    <w:rsid w:val="002A49D4"/>
    <w:pPr>
      <w:tabs>
        <w:tab w:val="left" w:pos="2835"/>
      </w:tabs>
      <w:ind w:left="2835" w:hanging="2835"/>
    </w:pPr>
  </w:style>
  <w:style w:type="paragraph" w:customStyle="1" w:styleId="BodyTextnopadding">
    <w:name w:val="Body Text no padding"/>
    <w:basedOn w:val="BodyText"/>
    <w:qFormat/>
    <w:rsid w:val="002A49D4"/>
    <w:pPr>
      <w:spacing w:before="0" w:after="0"/>
    </w:pPr>
  </w:style>
  <w:style w:type="character" w:styleId="Hyperlink">
    <w:name w:val="Hyperlink"/>
    <w:basedOn w:val="DefaultParagraphFont"/>
    <w:uiPriority w:val="99"/>
    <w:unhideWhenUsed/>
    <w:rsid w:val="000B4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1609</Words>
  <Characters>10140</Characters>
  <Application>Microsoft Office Word</Application>
  <DocSecurity>0</DocSecurity>
  <Lines>274</Lines>
  <Paragraphs>172</Paragraphs>
  <ScaleCrop>false</ScaleCrop>
  <Company>Author-it Software Corporation Ltd.</Company>
  <LinksUpToDate>false</LinksUpToDate>
  <CharactersWithSpaces>11577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RIIOGD202E Carry out equipment and basic rig maintenance 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