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2BA" w:rsidP="00F402BA">
      <w:pPr>
        <w:pStyle w:val="Title"/>
      </w:pPr>
      <w:r>
        <w:fldChar w:fldCharType="begin"/>
      </w:r>
      <w:r>
        <w:instrText xml:space="preserve"> TITLE   \* MERGEFORMAT </w:instrText>
      </w:r>
      <w:r>
        <w:fldChar w:fldCharType="separate"/>
      </w:r>
      <w:r>
        <w:t>RIIOGD201E Assist in maintaining rig safety and emergency procedures</w:t>
      </w:r>
      <w:r>
        <w:fldChar w:fldCharType="end"/>
      </w:r>
    </w:p>
    <w:p w:rsidR="00F402BA" w:rsidP="00F402BA">
      <w:pPr>
        <w:pStyle w:val="Version"/>
        <w:sectPr w:rsidSect="00CA66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69E" w:rsidP="00CA669E">
      <w:pPr>
        <w:pStyle w:val="SuperHeading"/>
      </w:pPr>
      <w:r w:rsidRPr="00CA669E">
        <w:t>RIIOGD201E Assist in maintaining rig safety and emergency procedures</w:t>
      </w:r>
    </w:p>
    <w:p w:rsidR="00000000" w:rsidRPr="00CA669E" w:rsidP="00CA669E">
      <w:pPr>
        <w:pStyle w:val="Heading1"/>
      </w:pPr>
      <w:bookmarkStart w:id="1" w:name="O_1107160"/>
      <w:bookmarkEnd w:id="1"/>
      <w:r w:rsidRPr="00CA669E">
        <w:t>Modification History</w:t>
      </w:r>
    </w:p>
    <w:tbl>
      <w:tblPr>
        <w:tblW w:w="9522" w:type="dxa"/>
        <w:tblLayout w:type="fixed"/>
        <w:tblCellMar>
          <w:left w:w="62" w:type="dxa"/>
          <w:right w:w="62" w:type="dxa"/>
        </w:tblCellMar>
        <w:tblLook w:val="0000"/>
      </w:tblPr>
      <w:tblGrid>
        <w:gridCol w:w="2929"/>
        <w:gridCol w:w="6593"/>
      </w:tblGrid>
      <w:tr w:rsidTr="00CA669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69E" w:rsidP="00CA669E">
            <w:pPr>
              <w:pStyle w:val="BodyText"/>
            </w:pPr>
            <w:r w:rsidRPr="00CA669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BodyText"/>
              <w:rPr>
                <w:lang w:val="en-NZ"/>
              </w:rPr>
            </w:pPr>
            <w:r w:rsidRPr="00CA669E">
              <w:rPr>
                <w:rStyle w:val="SpecialBold"/>
              </w:rPr>
              <w:t>Comments</w:t>
            </w:r>
          </w:p>
        </w:tc>
      </w:tr>
      <w:tr w:rsidTr="00CA669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BodyText"/>
              <w:rPr>
                <w:lang w:val="en-NZ"/>
              </w:rPr>
            </w:pPr>
            <w:r w:rsidRPr="00CA669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69E" w:rsidP="00CA669E">
            <w:pPr>
              <w:pStyle w:val="BodyText"/>
            </w:pPr>
            <w:r w:rsidRPr="00CA669E">
              <w:t>This version first released with RII Resources and Infrastructure Industry Training Package Version 5.0.</w:t>
            </w:r>
          </w:p>
        </w:tc>
      </w:tr>
    </w:tbl>
    <w:p w:rsidR="00000000" w:rsidRPr="00CA669E" w:rsidP="00CA669E">
      <w:pPr>
        <w:pStyle w:val="BodyText"/>
      </w:pPr>
    </w:p>
    <w:p w:rsidR="00000000" w:rsidRPr="00CA669E" w:rsidP="00CA669E">
      <w:pPr>
        <w:pStyle w:val="AllowPageBreak"/>
      </w:pPr>
    </w:p>
    <w:p w:rsidR="00000000" w:rsidRPr="00CA669E" w:rsidP="00CA669E">
      <w:pPr>
        <w:pStyle w:val="Heading1"/>
      </w:pPr>
      <w:bookmarkStart w:id="2" w:name="O_1107165"/>
      <w:bookmarkEnd w:id="2"/>
      <w:r w:rsidRPr="00CA669E">
        <w:t>Application</w:t>
      </w:r>
    </w:p>
    <w:p w:rsidR="00000000" w:rsidRPr="00CA669E" w:rsidP="00F402BA">
      <w:pPr>
        <w:pStyle w:val="BodyText"/>
      </w:pPr>
      <w:r w:rsidRPr="00CA669E">
        <w:t>This unit describes the skills and knowledge required to assist in maintaining rig safety and emergency procedures in drilling. It prepares individuals to assist other personnel in securing rig, conducting rig moves and applying emerge</w:t>
      </w:r>
      <w:r w:rsidRPr="00CA669E">
        <w:t>ncy procedures.</w:t>
      </w:r>
    </w:p>
    <w:p w:rsidR="00000000" w:rsidRPr="00CA669E" w:rsidP="00F402BA">
      <w:pPr>
        <w:pStyle w:val="BodyText"/>
      </w:pPr>
      <w:r w:rsidRPr="00CA669E">
        <w:t>It applies to those working in assistant roles. They generally work under supervision to undertake a prescribed range of functions involving known routines and procedures.</w:t>
      </w:r>
    </w:p>
    <w:p w:rsidR="00000000" w:rsidRPr="00CA669E" w:rsidP="00F402BA">
      <w:pPr>
        <w:pStyle w:val="BodyText"/>
      </w:pPr>
      <w:r w:rsidRPr="00CA669E">
        <w:t xml:space="preserve">Licensing, legislative and certification requirements that apply to </w:t>
      </w:r>
      <w:r w:rsidRPr="00CA669E">
        <w:t>this unit can vary between states, territories, and industry sectors. Users must check requirements with relevant body before applying the unit.</w:t>
      </w:r>
    </w:p>
    <w:p w:rsidR="00000000" w:rsidRPr="00CA669E" w:rsidP="00CA669E">
      <w:pPr>
        <w:pStyle w:val="Heading1"/>
      </w:pPr>
      <w:bookmarkStart w:id="3" w:name="O_1107164"/>
      <w:bookmarkEnd w:id="3"/>
      <w:r w:rsidRPr="00CA669E">
        <w:t>Unit Sector</w:t>
      </w:r>
    </w:p>
    <w:p w:rsidR="00000000" w:rsidRPr="00CA669E" w:rsidP="00F402BA">
      <w:pPr>
        <w:pStyle w:val="BodyText"/>
      </w:pPr>
      <w:r w:rsidRPr="00CA669E">
        <w:t>Drilling</w:t>
      </w:r>
    </w:p>
    <w:p w:rsidR="00000000" w:rsidRPr="00CA669E" w:rsidP="00CA669E">
      <w:pPr>
        <w:pStyle w:val="Heading1"/>
      </w:pPr>
      <w:bookmarkStart w:id="4" w:name="O_1107163"/>
      <w:bookmarkEnd w:id="4"/>
      <w:r w:rsidRPr="00CA669E">
        <w:t>Elements and Performance Criteria</w:t>
      </w:r>
    </w:p>
    <w:tbl>
      <w:tblPr>
        <w:tblW w:w="0" w:type="auto"/>
        <w:tblLayout w:type="fixed"/>
        <w:tblCellMar>
          <w:left w:w="62" w:type="dxa"/>
          <w:right w:w="62" w:type="dxa"/>
        </w:tblCellMar>
        <w:tblLook w:val="0000"/>
      </w:tblPr>
      <w:tblGrid>
        <w:gridCol w:w="2206"/>
        <w:gridCol w:w="6797"/>
      </w:tblGrid>
      <w:tr w:rsidTr="00CA669E">
        <w:tblPrEx>
          <w:tblW w:w="0" w:type="auto"/>
          <w:tblLayout w:type="fixed"/>
          <w:tblCellMar>
            <w:left w:w="62" w:type="dxa"/>
            <w:right w:w="62" w:type="dxa"/>
          </w:tblCellMar>
          <w:tblLook w:val="0000"/>
        </w:tblPrEx>
        <w:trPr>
          <w:tblHeader/>
        </w:trPr>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69E" w:rsidP="00CA669E">
            <w:pPr>
              <w:pStyle w:val="BodyText"/>
            </w:pPr>
            <w:r w:rsidRPr="00CA669E">
              <w:rPr>
                <w:rStyle w:val="SpecialBold"/>
              </w:rPr>
              <w:t>ELEMENT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BodyText"/>
              <w:rPr>
                <w:lang w:val="en-NZ"/>
              </w:rPr>
            </w:pPr>
            <w:r w:rsidRPr="00CA669E">
              <w:rPr>
                <w:rStyle w:val="SpecialBold"/>
              </w:rPr>
              <w:t>PERFORMANCE CRITERIA</w:t>
            </w:r>
          </w:p>
        </w:tc>
      </w:tr>
      <w:tr w:rsidTr="00CA669E">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69E" w:rsidP="00CA669E">
            <w:pPr>
              <w:pStyle w:val="BodyText"/>
            </w:pPr>
            <w:r w:rsidRPr="00CA669E">
              <w:rPr>
                <w:rStyle w:val="Emphasis"/>
              </w:rPr>
              <w:t>Elements describe the essential outcomes.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BodyText"/>
              <w:rPr>
                <w:lang w:val="en-NZ"/>
              </w:rPr>
            </w:pPr>
            <w:r w:rsidRPr="00CA669E">
              <w:rPr>
                <w:rStyle w:val="Emphasis"/>
              </w:rPr>
              <w:t>Performance criteria describe the performance needed to demonstrate achievement of the element.</w:t>
            </w:r>
          </w:p>
        </w:tc>
      </w:tr>
      <w:tr w:rsidTr="00CA669E">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List"/>
              <w:rPr>
                <w:lang w:val="en-NZ"/>
              </w:rPr>
            </w:pPr>
            <w:r w:rsidRPr="00CA669E">
              <w:t>1. Plan and prepare for maintaining rig safety and emergency procedures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69E" w:rsidP="00CA669E">
            <w:pPr>
              <w:pStyle w:val="List"/>
            </w:pPr>
            <w:r w:rsidRPr="00CA669E">
              <w:t>1.1 Obtain, interpret a</w:t>
            </w:r>
            <w:r w:rsidRPr="00CA669E">
              <w:t xml:space="preserve">nd confirm work requirements </w:t>
            </w:r>
          </w:p>
          <w:p w:rsidR="00000000" w:rsidRPr="00CA669E" w:rsidP="00CA669E">
            <w:pPr>
              <w:pStyle w:val="List"/>
            </w:pPr>
            <w:r w:rsidRPr="00CA669E">
              <w:t xml:space="preserve">1.2 Access, interpret and apply safety and emergency documentation and confirm work activity is compliant </w:t>
            </w:r>
          </w:p>
          <w:p w:rsidR="00000000" w:rsidRPr="00CA669E" w:rsidP="00CA669E">
            <w:pPr>
              <w:pStyle w:val="List"/>
            </w:pPr>
            <w:r w:rsidRPr="00CA669E">
              <w:t xml:space="preserve">1.3 Identify and minimise environmental issues and potential hazards, and assess and address risks within scope of own </w:t>
            </w:r>
            <w:r w:rsidRPr="00CA669E">
              <w:t xml:space="preserve">role and according to workplace procedures </w:t>
            </w:r>
          </w:p>
          <w:p w:rsidR="00000000" w:rsidRPr="00CA669E" w:rsidP="00CA669E">
            <w:pPr>
              <w:pStyle w:val="List"/>
            </w:pPr>
            <w:r w:rsidRPr="00CA669E">
              <w:t xml:space="preserve">1.4 Select and wear personal protective equipment required for work activities </w:t>
            </w:r>
          </w:p>
          <w:p w:rsidR="00000000" w:rsidRPr="00CA669E" w:rsidP="00CA669E">
            <w:pPr>
              <w:pStyle w:val="List"/>
            </w:pPr>
            <w:r w:rsidRPr="00CA669E">
              <w:t>1.5 Communicate with other personnel on site as required and confirm briefings and handover details are communicated and received</w:t>
            </w:r>
          </w:p>
          <w:p w:rsidR="00000000" w:rsidRPr="00CA669E" w:rsidP="00CA669E">
            <w:pPr>
              <w:pStyle w:val="List"/>
            </w:pPr>
            <w:r w:rsidRPr="00CA669E">
              <w:t>1.</w:t>
            </w:r>
            <w:r w:rsidRPr="00CA669E">
              <w:t>6 Identify developing, emerging and existing critical situations and take actions required for situation</w:t>
            </w:r>
          </w:p>
          <w:p w:rsidR="00000000" w:rsidRPr="00CA669E" w:rsidP="00CA669E">
            <w:pPr>
              <w:pStyle w:val="List"/>
            </w:pPr>
            <w:r w:rsidRPr="00CA669E">
              <w:t>1.7 Activate required alarms</w:t>
            </w:r>
          </w:p>
          <w:p w:rsidR="00000000" w:rsidRPr="00CA669E" w:rsidP="00CA669E">
            <w:pPr>
              <w:pStyle w:val="List"/>
            </w:pPr>
            <w:r w:rsidRPr="00CA669E">
              <w:t xml:space="preserve">1.8 Take actions to control and alleviate the situation </w:t>
            </w:r>
          </w:p>
          <w:p w:rsidR="00000000" w:rsidRPr="00CA669E" w:rsidP="00CA669E">
            <w:pPr>
              <w:pStyle w:val="List"/>
            </w:pPr>
            <w:r w:rsidRPr="00CA669E">
              <w:t>1.9 Monitor the situation and take required actions to minimise risks to personnel, environment, process, plant and equipment</w:t>
            </w:r>
          </w:p>
          <w:p w:rsidR="00000000" w:rsidP="00CA669E">
            <w:pPr>
              <w:pStyle w:val="List"/>
              <w:rPr>
                <w:lang w:val="en-NZ"/>
              </w:rPr>
            </w:pPr>
            <w:r w:rsidRPr="00CA669E">
              <w:t xml:space="preserve">1.10 Maintain written reporting requirements in the event of a critical situation </w:t>
            </w:r>
          </w:p>
        </w:tc>
      </w:tr>
      <w:tr w:rsidTr="00CA669E">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List"/>
              <w:rPr>
                <w:lang w:val="en-NZ"/>
              </w:rPr>
            </w:pPr>
            <w:r w:rsidRPr="00CA669E">
              <w:t>2. Assist in securing rig as directed</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69E" w:rsidP="00CA669E">
            <w:pPr>
              <w:pStyle w:val="List"/>
            </w:pPr>
            <w:r w:rsidRPr="00CA669E">
              <w:t>2.1 Iden</w:t>
            </w:r>
            <w:r w:rsidRPr="00CA669E">
              <w:t>tify, confirm and apply communication and information system requirements</w:t>
            </w:r>
          </w:p>
          <w:p w:rsidR="00000000" w:rsidRPr="00CA669E" w:rsidP="00CA669E">
            <w:pPr>
              <w:pStyle w:val="List"/>
            </w:pPr>
            <w:r w:rsidRPr="00CA669E">
              <w:t>2.2 Assist as directed in securing rig for diverse weather conditions and emergencies as directed and according to safety requirements</w:t>
            </w:r>
          </w:p>
          <w:p w:rsidR="00000000" w:rsidP="00CA669E">
            <w:pPr>
              <w:pStyle w:val="List"/>
              <w:rPr>
                <w:lang w:val="en-NZ"/>
              </w:rPr>
            </w:pPr>
            <w:r w:rsidRPr="00CA669E">
              <w:t xml:space="preserve">2.3 Assist as directed in securing rig for rig </w:t>
            </w:r>
            <w:r w:rsidRPr="00CA669E">
              <w:t>moves as required and according to safety requirements</w:t>
            </w:r>
          </w:p>
        </w:tc>
      </w:tr>
      <w:tr w:rsidTr="00CA669E">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List"/>
              <w:rPr>
                <w:lang w:val="en-NZ"/>
              </w:rPr>
            </w:pPr>
            <w:r w:rsidRPr="00CA669E">
              <w:t>3. Participate in fire drills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69E" w:rsidP="00CA669E">
            <w:pPr>
              <w:pStyle w:val="List"/>
            </w:pPr>
            <w:r w:rsidRPr="00CA669E">
              <w:t>3.1 Recognise, activate and comply with fire alarm signals</w:t>
            </w:r>
          </w:p>
          <w:p w:rsidR="00000000" w:rsidRPr="00CA669E" w:rsidP="00CA669E">
            <w:pPr>
              <w:pStyle w:val="List"/>
            </w:pPr>
            <w:r w:rsidRPr="00CA669E">
              <w:t>3.2 Select and wear breathing apparatus, fear nought suit and other required emergency personal protective equi</w:t>
            </w:r>
            <w:r w:rsidRPr="00CA669E">
              <w:t xml:space="preserve">pment </w:t>
            </w:r>
          </w:p>
          <w:p w:rsidR="00000000" w:rsidRPr="00CA669E" w:rsidP="00CA669E">
            <w:pPr>
              <w:pStyle w:val="List"/>
            </w:pPr>
            <w:r w:rsidRPr="00CA669E">
              <w:t>3.3 Assist with operation of portable extinguishers, fire hoses and nozzles and other required firefighting equipment</w:t>
            </w:r>
          </w:p>
          <w:p w:rsidR="00000000" w:rsidRPr="00CA669E" w:rsidP="00CA669E">
            <w:pPr>
              <w:pStyle w:val="List"/>
            </w:pPr>
            <w:r w:rsidRPr="00CA669E">
              <w:t>3.4 Identify and comply with fire team responsibilities and assigned fire station</w:t>
            </w:r>
          </w:p>
          <w:p w:rsidR="00000000" w:rsidRPr="00CA669E" w:rsidP="00CA669E">
            <w:pPr>
              <w:pStyle w:val="List"/>
            </w:pPr>
            <w:r w:rsidRPr="00CA669E">
              <w:t>3.5 Apply boundary cooling procedures and emergen</w:t>
            </w:r>
            <w:r w:rsidRPr="00CA669E">
              <w:t>cy ventilation shutdown procedures</w:t>
            </w:r>
          </w:p>
          <w:p w:rsidR="00000000" w:rsidP="00CA669E">
            <w:pPr>
              <w:pStyle w:val="List"/>
              <w:rPr>
                <w:lang w:val="en-NZ"/>
              </w:rPr>
            </w:pPr>
            <w:r w:rsidRPr="00CA669E">
              <w:t>3.6 Follow emergency muster and evacuation procedures</w:t>
            </w:r>
          </w:p>
        </w:tc>
      </w:tr>
      <w:tr w:rsidTr="00CA669E">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List"/>
              <w:rPr>
                <w:lang w:val="en-NZ"/>
              </w:rPr>
            </w:pPr>
            <w:r w:rsidRPr="00CA669E">
              <w:t>4. Demonstrate safe working procedures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69E" w:rsidP="00CA669E">
            <w:pPr>
              <w:pStyle w:val="List"/>
            </w:pPr>
            <w:r w:rsidRPr="00CA669E">
              <w:t xml:space="preserve">4.1 Set and pull manual slips as required </w:t>
            </w:r>
          </w:p>
          <w:p w:rsidR="00000000" w:rsidRPr="00CA669E" w:rsidP="00CA669E">
            <w:pPr>
              <w:pStyle w:val="List"/>
            </w:pPr>
            <w:r w:rsidRPr="00CA669E">
              <w:t xml:space="preserve">4.2 Operate make-up and break-out manual tongs as required </w:t>
            </w:r>
          </w:p>
          <w:p w:rsidR="00000000" w:rsidRPr="00CA669E" w:rsidP="00CA669E">
            <w:pPr>
              <w:pStyle w:val="List"/>
            </w:pPr>
            <w:r w:rsidRPr="00CA669E">
              <w:t>4.3 Move drill floor dri</w:t>
            </w:r>
            <w:r w:rsidRPr="00CA669E">
              <w:t xml:space="preserve">lling tools and equipment </w:t>
            </w:r>
          </w:p>
        </w:tc>
      </w:tr>
    </w:tbl>
    <w:p w:rsidR="00000000" w:rsidRPr="00CA669E" w:rsidP="00CA669E">
      <w:pPr>
        <w:pStyle w:val="BodyText"/>
      </w:pPr>
    </w:p>
    <w:p w:rsidR="00000000" w:rsidRPr="00CA669E" w:rsidP="00CA669E">
      <w:pPr>
        <w:pStyle w:val="AllowPageBreak"/>
      </w:pPr>
    </w:p>
    <w:p w:rsidR="00000000" w:rsidRPr="00CA669E" w:rsidP="00CA669E">
      <w:pPr>
        <w:pStyle w:val="Heading1"/>
      </w:pPr>
      <w:bookmarkStart w:id="5" w:name="O_1107162"/>
      <w:bookmarkEnd w:id="5"/>
      <w:r w:rsidRPr="00CA669E">
        <w:t>Foundation Skills</w:t>
      </w:r>
    </w:p>
    <w:p w:rsidR="00000000" w:rsidRPr="00F402BA" w:rsidP="00F402BA">
      <w:pPr>
        <w:pStyle w:val="BodyText"/>
        <w:rPr>
          <w:i/>
        </w:rPr>
      </w:pPr>
      <w:r w:rsidRPr="00F402B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CA669E">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69E" w:rsidP="00CA669E">
            <w:pPr>
              <w:pStyle w:val="BodyText"/>
            </w:pPr>
            <w:r w:rsidRPr="00CA669E">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BodyText"/>
              <w:rPr>
                <w:lang w:val="en-NZ"/>
              </w:rPr>
            </w:pPr>
            <w:r w:rsidRPr="00CA669E">
              <w:rPr>
                <w:rStyle w:val="SpecialBold"/>
              </w:rPr>
              <w:t>DESCRIPTION</w:t>
            </w:r>
          </w:p>
        </w:tc>
      </w:tr>
      <w:tr w:rsidTr="00CA669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BodyText"/>
              <w:rPr>
                <w:lang w:val="en-NZ"/>
              </w:rPr>
            </w:pPr>
            <w:r w:rsidRPr="00CA669E">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ListBullet"/>
              <w:rPr>
                <w:lang w:val="en-NZ"/>
              </w:rPr>
            </w:pPr>
            <w:r w:rsidRPr="00CA669E">
              <w:t>Identifies and interprets information from workplace procedures and documentation</w:t>
            </w:r>
          </w:p>
        </w:tc>
      </w:tr>
      <w:tr w:rsidTr="00CA669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69E">
            <w:pPr>
              <w:pStyle w:val="BodyText"/>
              <w:rPr>
                <w:lang w:val="en-NZ"/>
              </w:rPr>
            </w:pPr>
            <w:r w:rsidRPr="00CA669E">
              <w:t>Teamwork</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69E" w:rsidP="00CA669E">
            <w:pPr>
              <w:pStyle w:val="ListBullet"/>
            </w:pPr>
            <w:r w:rsidRPr="00CA669E">
              <w:t>Works with others to assist in maintaining safe working conditions and dealing with emergency situations</w:t>
            </w:r>
          </w:p>
        </w:tc>
      </w:tr>
    </w:tbl>
    <w:p w:rsidR="00000000" w:rsidRPr="00CA669E" w:rsidP="00CA669E">
      <w:pPr>
        <w:pStyle w:val="BodyText"/>
      </w:pPr>
    </w:p>
    <w:p w:rsidR="00000000" w:rsidRPr="00CA669E" w:rsidP="00CA669E">
      <w:pPr>
        <w:pStyle w:val="AllowPageBreak"/>
      </w:pPr>
    </w:p>
    <w:p w:rsidR="00000000" w:rsidRPr="00CA669E" w:rsidP="00CA669E">
      <w:pPr>
        <w:pStyle w:val="Heading1"/>
      </w:pPr>
      <w:bookmarkStart w:id="6" w:name="O_1107161"/>
      <w:bookmarkEnd w:id="6"/>
      <w:r w:rsidRPr="00CA669E">
        <w:t>Unit Mapping Information</w:t>
      </w:r>
    </w:p>
    <w:p w:rsidR="00000000" w:rsidRPr="00CA669E" w:rsidP="00F402BA">
      <w:pPr>
        <w:pStyle w:val="BodyText"/>
      </w:pPr>
      <w:r w:rsidRPr="00CA669E">
        <w:t>Supersedes and is equivalent to RIIOGD201D Assist in maintaining rig safety and emergency procedures.</w:t>
      </w:r>
    </w:p>
    <w:p w:rsidR="00000000" w:rsidRPr="00CA669E" w:rsidP="00CA669E">
      <w:pPr>
        <w:pStyle w:val="Heading1"/>
      </w:pPr>
      <w:bookmarkStart w:id="7" w:name="O_1107154"/>
      <w:bookmarkEnd w:id="7"/>
      <w:r w:rsidRPr="00CA669E">
        <w:t>Links</w:t>
      </w:r>
    </w:p>
    <w:p w:rsidR="00000000" w:rsidRPr="00CA669E" w:rsidP="00F402BA">
      <w:pPr>
        <w:pStyle w:val="BodyText"/>
      </w:pPr>
      <w:r w:rsidRPr="00CA669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B4759">
        <w:rPr>
          <w:rStyle w:val="Hyperlink"/>
        </w:rPr>
        <w:t>https://vetnet.gov.au/Pages/TrainingDocs.aspx?q=88a61002-9a21-4386-aaf8-69c76e675272</w:t>
      </w:r>
      <w:r>
        <w:fldChar w:fldCharType="end"/>
      </w:r>
    </w:p>
    <w:p w:rsidR="00000000" w:rsidRPr="00CA669E" w:rsidP="00CA669E"/>
    <w:sectPr w:rsidSect="00CA66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6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69E" w:rsidRPr="00F402BA" w:rsidP="00F40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6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BA" w:rsidP="00CA66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2BA" w:rsidP="00CA669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402BA" w:rsidP="00CA66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6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69E" w:rsidRPr="00F402BA" w:rsidP="00F40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6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BA" w:rsidRPr="002D2AF8" w:rsidP="00CA669E">
    <w:pPr>
      <w:pStyle w:val="Header"/>
      <w:framePr w:wrap="around"/>
    </w:pPr>
    <w:r>
      <w:fldChar w:fldCharType="begin"/>
    </w:r>
    <w:r>
      <w:instrText xml:space="preserve"> TITLE   \* MERGEFORMAT </w:instrText>
    </w:r>
    <w:r>
      <w:fldChar w:fldCharType="separate"/>
    </w:r>
    <w:r>
      <w:t>RIIOGD201E Assist in maintaining rig safety and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F402BA" w:rsidP="00CA66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643D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7E5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6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69E"/>
    <w:pPr>
      <w:spacing w:before="360" w:after="60"/>
      <w:outlineLvl w:val="0"/>
    </w:pPr>
    <w:rPr>
      <w:sz w:val="32"/>
    </w:rPr>
  </w:style>
  <w:style w:type="paragraph" w:styleId="Heading2">
    <w:name w:val="heading 2"/>
    <w:basedOn w:val="HeadingBase"/>
    <w:next w:val="BodyText"/>
    <w:link w:val="Heading2Char"/>
    <w:qFormat/>
    <w:rsid w:val="00CA669E"/>
    <w:pPr>
      <w:keepLines/>
      <w:spacing w:before="240" w:after="120"/>
      <w:outlineLvl w:val="1"/>
    </w:pPr>
    <w:rPr>
      <w:sz w:val="28"/>
      <w:szCs w:val="40"/>
    </w:rPr>
  </w:style>
  <w:style w:type="paragraph" w:styleId="Heading3">
    <w:name w:val="heading 3"/>
    <w:basedOn w:val="HeadingBase"/>
    <w:next w:val="BodyText"/>
    <w:link w:val="Heading3Char"/>
    <w:qFormat/>
    <w:rsid w:val="00CA669E"/>
    <w:pPr>
      <w:spacing w:before="180" w:after="120"/>
      <w:outlineLvl w:val="2"/>
    </w:pPr>
    <w:rPr>
      <w:spacing w:val="-10"/>
      <w:kern w:val="32"/>
    </w:rPr>
  </w:style>
  <w:style w:type="paragraph" w:styleId="Heading4">
    <w:name w:val="heading 4"/>
    <w:basedOn w:val="HeadingBase"/>
    <w:next w:val="BodyText"/>
    <w:link w:val="Heading4Char"/>
    <w:qFormat/>
    <w:rsid w:val="00CA669E"/>
    <w:pPr>
      <w:spacing w:before="160" w:after="120"/>
      <w:outlineLvl w:val="3"/>
    </w:pPr>
    <w:rPr>
      <w:sz w:val="22"/>
    </w:rPr>
  </w:style>
  <w:style w:type="paragraph" w:styleId="Heading5">
    <w:name w:val="heading 5"/>
    <w:basedOn w:val="HeadingBase"/>
    <w:next w:val="Normal"/>
    <w:link w:val="Heading5Char"/>
    <w:qFormat/>
    <w:rsid w:val="00CA669E"/>
    <w:pPr>
      <w:spacing w:before="80"/>
      <w:outlineLvl w:val="4"/>
    </w:pPr>
    <w:rPr>
      <w:color w:val="918585"/>
      <w:sz w:val="20"/>
    </w:rPr>
  </w:style>
  <w:style w:type="paragraph" w:styleId="Heading6">
    <w:name w:val="heading 6"/>
    <w:basedOn w:val="HeadingBase"/>
    <w:next w:val="Normal"/>
    <w:link w:val="Heading6Char"/>
    <w:qFormat/>
    <w:rsid w:val="00CA669E"/>
    <w:pPr>
      <w:spacing w:before="60"/>
      <w:outlineLvl w:val="5"/>
    </w:pPr>
    <w:rPr>
      <w:color w:val="918585"/>
      <w:sz w:val="20"/>
    </w:rPr>
  </w:style>
  <w:style w:type="paragraph" w:styleId="Heading7">
    <w:name w:val="heading 7"/>
    <w:basedOn w:val="Normal"/>
    <w:next w:val="Normal"/>
    <w:link w:val="Heading7Char"/>
    <w:qFormat/>
    <w:rsid w:val="00CA669E"/>
    <w:pPr>
      <w:ind w:left="720"/>
      <w:outlineLvl w:val="6"/>
    </w:pPr>
    <w:rPr>
      <w:i/>
    </w:rPr>
  </w:style>
  <w:style w:type="paragraph" w:styleId="Heading8">
    <w:name w:val="heading 8"/>
    <w:basedOn w:val="Normal"/>
    <w:next w:val="Normal"/>
    <w:link w:val="Heading8Char"/>
    <w:qFormat/>
    <w:rsid w:val="00CA669E"/>
    <w:pPr>
      <w:ind w:left="720"/>
      <w:outlineLvl w:val="7"/>
    </w:pPr>
    <w:rPr>
      <w:i/>
    </w:rPr>
  </w:style>
  <w:style w:type="paragraph" w:styleId="Heading9">
    <w:name w:val="heading 9"/>
    <w:basedOn w:val="Normal"/>
    <w:next w:val="Normal"/>
    <w:link w:val="Heading9Char"/>
    <w:qFormat/>
    <w:rsid w:val="00CA669E"/>
    <w:pPr>
      <w:ind w:left="720"/>
      <w:outlineLvl w:val="8"/>
    </w:pPr>
    <w:rPr>
      <w:i/>
    </w:rPr>
  </w:style>
  <w:style w:type="character" w:default="1" w:styleId="DefaultParagraphFont">
    <w:name w:val="Default Paragraph Font"/>
    <w:uiPriority w:val="1"/>
    <w:unhideWhenUsed/>
    <w:rsid w:val="00CA66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69E"/>
  </w:style>
  <w:style w:type="character" w:customStyle="1" w:styleId="Heading1Char">
    <w:name w:val="Heading 1 Char"/>
    <w:basedOn w:val="DefaultParagraphFont"/>
    <w:link w:val="Heading1"/>
    <w:rsid w:val="00CA669E"/>
    <w:rPr>
      <w:rFonts w:ascii="Times New Roman" w:eastAsia="Times New Roman" w:hAnsi="Times New Roman" w:cs="Times New Roman"/>
      <w:b/>
      <w:sz w:val="32"/>
      <w:szCs w:val="20"/>
      <w:lang w:eastAsia="en-US"/>
    </w:rPr>
  </w:style>
  <w:style w:type="paragraph" w:styleId="BodyText">
    <w:name w:val="Body Text"/>
    <w:basedOn w:val="Normal"/>
    <w:link w:val="BodyTextChar"/>
    <w:rsid w:val="00CA66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69E"/>
    <w:rPr>
      <w:rFonts w:ascii="Times New Roman" w:eastAsia="Times New Roman" w:hAnsi="Times New Roman" w:cs="Times New Roman"/>
      <w:sz w:val="24"/>
      <w:lang w:eastAsia="en-US"/>
    </w:rPr>
  </w:style>
  <w:style w:type="paragraph" w:styleId="List">
    <w:name w:val="List"/>
    <w:basedOn w:val="BodyText"/>
    <w:next w:val="BodyText"/>
    <w:rsid w:val="00CA669E"/>
    <w:pPr>
      <w:tabs>
        <w:tab w:val="left" w:pos="340"/>
      </w:tabs>
      <w:spacing w:before="60" w:after="60"/>
      <w:ind w:left="340" w:hanging="340"/>
    </w:pPr>
  </w:style>
  <w:style w:type="paragraph" w:styleId="ListBullet">
    <w:name w:val="List Bullet"/>
    <w:basedOn w:val="List"/>
    <w:rsid w:val="00CA669E"/>
    <w:pPr>
      <w:numPr>
        <w:numId w:val="11"/>
      </w:numPr>
      <w:tabs>
        <w:tab w:val="clear" w:pos="340"/>
      </w:tabs>
      <w:spacing w:before="40" w:after="40"/>
    </w:pPr>
  </w:style>
  <w:style w:type="character" w:customStyle="1" w:styleId="SpecialBold">
    <w:name w:val="Special Bold"/>
    <w:basedOn w:val="DefaultParagraphFont"/>
    <w:rsid w:val="00CA669E"/>
    <w:rPr>
      <w:b/>
      <w:spacing w:val="0"/>
    </w:rPr>
  </w:style>
  <w:style w:type="character" w:styleId="Emphasis">
    <w:name w:val="Emphasis"/>
    <w:basedOn w:val="DefaultParagraphFont"/>
    <w:qFormat/>
    <w:rsid w:val="00CA669E"/>
    <w:rPr>
      <w:i/>
    </w:rPr>
  </w:style>
  <w:style w:type="paragraph" w:customStyle="1" w:styleId="SuperHeading">
    <w:name w:val="SuperHeading"/>
    <w:basedOn w:val="Normal"/>
    <w:rsid w:val="00CA669E"/>
    <w:pPr>
      <w:spacing w:before="240" w:after="120"/>
      <w:outlineLvl w:val="0"/>
    </w:pPr>
    <w:rPr>
      <w:rFonts w:ascii="Times New Roman" w:hAnsi="Times New Roman"/>
      <w:b/>
      <w:sz w:val="32"/>
    </w:rPr>
  </w:style>
  <w:style w:type="paragraph" w:customStyle="1" w:styleId="AllowPageBreak">
    <w:name w:val="AllowPageBreak"/>
    <w:rsid w:val="00CA66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6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6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6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6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6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6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6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69E"/>
    <w:rPr>
      <w:rFonts w:ascii="Courier New" w:eastAsia="Times New Roman" w:hAnsi="Courier New" w:cs="Times New Roman"/>
      <w:i/>
      <w:szCs w:val="20"/>
      <w:lang w:eastAsia="en-US"/>
    </w:rPr>
  </w:style>
  <w:style w:type="paragraph" w:customStyle="1" w:styleId="HeadingBase">
    <w:name w:val="Heading Base"/>
    <w:rsid w:val="00CA66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69E"/>
    <w:pPr>
      <w:tabs>
        <w:tab w:val="right" w:leader="dot" w:pos="9072"/>
      </w:tabs>
      <w:ind w:left="567"/>
    </w:pPr>
    <w:rPr>
      <w:szCs w:val="22"/>
    </w:rPr>
  </w:style>
  <w:style w:type="paragraph" w:customStyle="1" w:styleId="TOCBase">
    <w:name w:val="TOC Base"/>
    <w:rsid w:val="00CA66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69E"/>
    <w:pPr>
      <w:tabs>
        <w:tab w:val="right" w:leader="dot" w:pos="9072"/>
      </w:tabs>
      <w:spacing w:before="40" w:after="40"/>
      <w:ind w:left="284"/>
    </w:pPr>
    <w:rPr>
      <w:rFonts w:ascii="Times New Roman" w:hAnsi="Times New Roman"/>
    </w:rPr>
  </w:style>
  <w:style w:type="paragraph" w:styleId="TOC1">
    <w:name w:val="toc 1"/>
    <w:basedOn w:val="TOCBase"/>
    <w:next w:val="Normal"/>
    <w:rsid w:val="00CA66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6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69E"/>
    <w:rPr>
      <w:rFonts w:ascii="Times New Roman" w:eastAsia="Times New Roman" w:hAnsi="Times New Roman" w:cs="Times New Roman"/>
      <w:sz w:val="16"/>
      <w:lang w:eastAsia="en-US"/>
    </w:rPr>
  </w:style>
  <w:style w:type="paragraph" w:styleId="Title">
    <w:name w:val="Title"/>
    <w:basedOn w:val="HeadingBase"/>
    <w:link w:val="TitleChar"/>
    <w:qFormat/>
    <w:rsid w:val="00CA669E"/>
    <w:pPr>
      <w:spacing w:before="5040"/>
      <w:jc w:val="center"/>
    </w:pPr>
    <w:rPr>
      <w:sz w:val="48"/>
      <w:szCs w:val="72"/>
      <w:lang w:val="en-US"/>
    </w:rPr>
  </w:style>
  <w:style w:type="character" w:customStyle="1" w:styleId="TitleChar">
    <w:name w:val="Title Char"/>
    <w:basedOn w:val="DefaultParagraphFont"/>
    <w:link w:val="Title"/>
    <w:rsid w:val="00CA66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69E"/>
    <w:pPr>
      <w:tabs>
        <w:tab w:val="left" w:pos="3600"/>
        <w:tab w:val="left" w:pos="3958"/>
      </w:tabs>
    </w:pPr>
  </w:style>
  <w:style w:type="paragraph" w:customStyle="1" w:styleId="Note">
    <w:name w:val="Note"/>
    <w:basedOn w:val="BodyText"/>
    <w:rsid w:val="00CA66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69E"/>
    <w:pPr>
      <w:framePr w:wrap="auto" w:hAnchor="text" w:y="6049"/>
    </w:pPr>
    <w:rPr>
      <w:color w:val="000000"/>
      <w:sz w:val="40"/>
    </w:rPr>
  </w:style>
  <w:style w:type="paragraph" w:customStyle="1" w:styleId="TOCTitle">
    <w:name w:val="TOCTitle"/>
    <w:basedOn w:val="Heading1"/>
    <w:rsid w:val="00CA669E"/>
    <w:pPr>
      <w:spacing w:after="240"/>
      <w:jc w:val="center"/>
      <w:outlineLvl w:val="9"/>
    </w:pPr>
    <w:rPr>
      <w:caps/>
    </w:rPr>
  </w:style>
  <w:style w:type="paragraph" w:customStyle="1" w:styleId="Version">
    <w:name w:val="Version"/>
    <w:rsid w:val="00CA66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69E"/>
    <w:pPr>
      <w:numPr>
        <w:numId w:val="12"/>
      </w:numPr>
      <w:tabs>
        <w:tab w:val="clear" w:pos="680"/>
      </w:tabs>
    </w:pPr>
  </w:style>
  <w:style w:type="paragraph" w:styleId="Index1">
    <w:name w:val="index 1"/>
    <w:basedOn w:val="Normal"/>
    <w:next w:val="Normal"/>
    <w:semiHidden/>
    <w:rsid w:val="00CA669E"/>
    <w:pPr>
      <w:keepNext w:val="0"/>
      <w:tabs>
        <w:tab w:val="right" w:pos="4176"/>
      </w:tabs>
      <w:ind w:left="198" w:hanging="198"/>
    </w:pPr>
    <w:rPr>
      <w:rFonts w:ascii="Garamond" w:hAnsi="Garamond"/>
    </w:rPr>
  </w:style>
  <w:style w:type="paragraph" w:styleId="IndexHeading">
    <w:name w:val="index heading"/>
    <w:basedOn w:val="Normal"/>
    <w:next w:val="Index1"/>
    <w:semiHidden/>
    <w:rsid w:val="00CA669E"/>
    <w:pPr>
      <w:spacing w:before="120" w:after="120"/>
    </w:pPr>
    <w:rPr>
      <w:rFonts w:ascii="Arial" w:hAnsi="Arial"/>
      <w:b/>
      <w:color w:val="918585"/>
      <w:sz w:val="24"/>
    </w:rPr>
  </w:style>
  <w:style w:type="paragraph" w:styleId="Header">
    <w:name w:val="header"/>
    <w:basedOn w:val="Normal"/>
    <w:link w:val="HeaderChar"/>
    <w:rsid w:val="00CA66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69E"/>
    <w:rPr>
      <w:rFonts w:ascii="Times New Roman" w:eastAsia="Times New Roman" w:hAnsi="Times New Roman" w:cs="Times New Roman"/>
      <w:sz w:val="16"/>
      <w:szCs w:val="20"/>
      <w:lang w:val="en-GB" w:eastAsia="en-US"/>
    </w:rPr>
  </w:style>
  <w:style w:type="paragraph" w:customStyle="1" w:styleId="Chapter">
    <w:name w:val="Chapter"/>
    <w:basedOn w:val="Normal"/>
    <w:rsid w:val="00CA669E"/>
    <w:pPr>
      <w:spacing w:before="240"/>
    </w:pPr>
    <w:rPr>
      <w:rFonts w:ascii="Times New Roman" w:hAnsi="Times New Roman"/>
      <w:smallCaps/>
      <w:spacing w:val="80"/>
      <w:sz w:val="28"/>
    </w:rPr>
  </w:style>
  <w:style w:type="paragraph" w:customStyle="1" w:styleId="InChapter">
    <w:name w:val="InChapter"/>
    <w:basedOn w:val="Heading3"/>
    <w:rsid w:val="00CA669E"/>
    <w:pPr>
      <w:spacing w:after="240"/>
      <w:outlineLvl w:val="9"/>
    </w:pPr>
    <w:rPr>
      <w:noProof/>
    </w:rPr>
  </w:style>
  <w:style w:type="paragraph" w:styleId="Index2">
    <w:name w:val="index 2"/>
    <w:basedOn w:val="Normal"/>
    <w:next w:val="Normal"/>
    <w:semiHidden/>
    <w:rsid w:val="00CA669E"/>
    <w:pPr>
      <w:tabs>
        <w:tab w:val="right" w:pos="4176"/>
      </w:tabs>
      <w:ind w:left="568" w:hanging="284"/>
    </w:pPr>
    <w:rPr>
      <w:rFonts w:ascii="Garamond" w:hAnsi="Garamond"/>
    </w:rPr>
  </w:style>
  <w:style w:type="paragraph" w:customStyle="1" w:styleId="Byline">
    <w:name w:val="Byline"/>
    <w:rsid w:val="00CA66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69E"/>
    <w:pPr>
      <w:tabs>
        <w:tab w:val="clear" w:pos="3600"/>
        <w:tab w:val="clear" w:pos="3958"/>
      </w:tabs>
      <w:jc w:val="right"/>
    </w:pPr>
  </w:style>
  <w:style w:type="paragraph" w:styleId="Caption">
    <w:name w:val="caption"/>
    <w:basedOn w:val="BodyText"/>
    <w:next w:val="Normal"/>
    <w:qFormat/>
    <w:rsid w:val="00CA669E"/>
    <w:pPr>
      <w:framePr w:w="2268" w:hSpace="181" w:vSpace="181" w:wrap="around" w:vAnchor="text" w:hAnchor="page" w:x="1135" w:y="285" w:anchorLock="1"/>
    </w:pPr>
    <w:rPr>
      <w:i/>
    </w:rPr>
  </w:style>
  <w:style w:type="paragraph" w:customStyle="1" w:styleId="MiniTOCTitle">
    <w:name w:val="MiniTOCTitle"/>
    <w:basedOn w:val="Heading4"/>
    <w:rsid w:val="00CA669E"/>
    <w:pPr>
      <w:spacing w:before="240"/>
      <w:outlineLvl w:val="9"/>
    </w:pPr>
    <w:rPr>
      <w:noProof/>
      <w:sz w:val="24"/>
    </w:rPr>
  </w:style>
  <w:style w:type="paragraph" w:customStyle="1" w:styleId="MiniTOCItem">
    <w:name w:val="MiniTOCItem"/>
    <w:basedOn w:val="ListBullet"/>
    <w:rsid w:val="00CA669E"/>
    <w:pPr>
      <w:numPr>
        <w:numId w:val="0"/>
      </w:numPr>
      <w:tabs>
        <w:tab w:val="right" w:leader="dot" w:pos="6521"/>
      </w:tabs>
      <w:spacing w:before="0" w:after="0"/>
    </w:pPr>
  </w:style>
  <w:style w:type="paragraph" w:customStyle="1" w:styleId="TOFTitle">
    <w:name w:val="TOFTitle"/>
    <w:basedOn w:val="TOCTitle"/>
    <w:rsid w:val="00CA669E"/>
  </w:style>
  <w:style w:type="paragraph" w:styleId="TableofFigures">
    <w:name w:val="table of figures"/>
    <w:basedOn w:val="Normal"/>
    <w:next w:val="Normal"/>
    <w:semiHidden/>
    <w:rsid w:val="00CA669E"/>
    <w:pPr>
      <w:tabs>
        <w:tab w:val="right" w:leader="dot" w:pos="9072"/>
      </w:tabs>
      <w:ind w:left="970" w:hanging="403"/>
    </w:pPr>
    <w:rPr>
      <w:rFonts w:ascii="Times New Roman" w:hAnsi="Times New Roman"/>
      <w:b/>
    </w:rPr>
  </w:style>
  <w:style w:type="paragraph" w:styleId="ListNumber">
    <w:name w:val="List Number"/>
    <w:basedOn w:val="List"/>
    <w:rsid w:val="00CA669E"/>
    <w:pPr>
      <w:numPr>
        <w:numId w:val="14"/>
      </w:numPr>
      <w:tabs>
        <w:tab w:val="clear" w:pos="340"/>
      </w:tabs>
    </w:pPr>
  </w:style>
  <w:style w:type="character" w:customStyle="1" w:styleId="WingdingSymbols">
    <w:name w:val="Wingding Symbols"/>
    <w:rsid w:val="00CA669E"/>
    <w:rPr>
      <w:rFonts w:ascii="Wingdings" w:hAnsi="Wingdings"/>
    </w:rPr>
  </w:style>
  <w:style w:type="paragraph" w:customStyle="1" w:styleId="TableHeading">
    <w:name w:val="Table Heading"/>
    <w:basedOn w:val="HeadingBase"/>
    <w:rsid w:val="00CA669E"/>
    <w:pPr>
      <w:keepLines/>
      <w:pBdr>
        <w:bottom w:val="single" w:sz="6" w:space="1" w:color="918585"/>
      </w:pBdr>
      <w:spacing w:before="240"/>
    </w:pPr>
  </w:style>
  <w:style w:type="character" w:customStyle="1" w:styleId="HotSpot">
    <w:name w:val="HotSpot"/>
    <w:rsid w:val="00CA669E"/>
    <w:rPr>
      <w:color w:val="0033CC"/>
      <w:u w:val="none"/>
    </w:rPr>
  </w:style>
  <w:style w:type="paragraph" w:customStyle="1" w:styleId="BodyTextRight">
    <w:name w:val="Body Text Right"/>
    <w:basedOn w:val="BodyText"/>
    <w:rsid w:val="00CA669E"/>
    <w:pPr>
      <w:spacing w:before="0" w:after="0"/>
      <w:jc w:val="right"/>
    </w:pPr>
  </w:style>
  <w:style w:type="paragraph" w:styleId="Index3">
    <w:name w:val="index 3"/>
    <w:basedOn w:val="ListNumber2"/>
    <w:next w:val="Normal"/>
    <w:semiHidden/>
    <w:rsid w:val="00CA669E"/>
    <w:pPr>
      <w:numPr>
        <w:numId w:val="0"/>
      </w:numPr>
      <w:tabs>
        <w:tab w:val="right" w:leader="dot" w:pos="4176"/>
      </w:tabs>
    </w:pPr>
  </w:style>
  <w:style w:type="paragraph" w:styleId="ListNumber2">
    <w:name w:val="List Number 2"/>
    <w:basedOn w:val="List2"/>
    <w:rsid w:val="00CA669E"/>
    <w:pPr>
      <w:numPr>
        <w:numId w:val="9"/>
      </w:numPr>
      <w:tabs>
        <w:tab w:val="clear" w:pos="1060"/>
      </w:tabs>
    </w:pPr>
  </w:style>
  <w:style w:type="paragraph" w:customStyle="1" w:styleId="MarginNote">
    <w:name w:val="Margin Note"/>
    <w:basedOn w:val="BodyText"/>
    <w:rsid w:val="00CA66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6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6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69E"/>
    <w:rPr>
      <w:sz w:val="32"/>
    </w:rPr>
  </w:style>
  <w:style w:type="paragraph" w:customStyle="1" w:styleId="HeadingProcedure">
    <w:name w:val="Heading Procedure"/>
    <w:basedOn w:val="HeadingBase"/>
    <w:next w:val="Normal"/>
    <w:rsid w:val="00CA669E"/>
    <w:pPr>
      <w:tabs>
        <w:tab w:val="left" w:pos="0"/>
      </w:tabs>
      <w:spacing w:before="120" w:after="60"/>
    </w:pPr>
    <w:rPr>
      <w:i/>
      <w:color w:val="918585"/>
      <w:sz w:val="22"/>
    </w:rPr>
  </w:style>
  <w:style w:type="paragraph" w:customStyle="1" w:styleId="TableBodyText">
    <w:name w:val="Table Body Text"/>
    <w:basedOn w:val="BodyText"/>
    <w:rsid w:val="00CA669E"/>
    <w:pPr>
      <w:spacing w:before="60" w:after="60"/>
    </w:pPr>
  </w:style>
  <w:style w:type="paragraph" w:styleId="ListContinue">
    <w:name w:val="List Continue"/>
    <w:basedOn w:val="List"/>
    <w:rsid w:val="00CA669E"/>
    <w:pPr>
      <w:ind w:firstLine="0"/>
    </w:pPr>
  </w:style>
  <w:style w:type="paragraph" w:customStyle="1" w:styleId="ListNote">
    <w:name w:val="List Note"/>
    <w:basedOn w:val="List"/>
    <w:rsid w:val="00CA669E"/>
    <w:pPr>
      <w:pBdr>
        <w:top w:val="single" w:sz="6" w:space="2" w:color="918585"/>
        <w:bottom w:val="single" w:sz="6" w:space="2" w:color="918585"/>
      </w:pBdr>
      <w:tabs>
        <w:tab w:val="left" w:pos="1021"/>
      </w:tabs>
      <w:ind w:firstLine="0"/>
    </w:pPr>
  </w:style>
  <w:style w:type="paragraph" w:customStyle="1" w:styleId="Warning">
    <w:name w:val="Warning"/>
    <w:basedOn w:val="BodyText"/>
    <w:rsid w:val="00CA669E"/>
    <w:pPr>
      <w:shd w:val="clear" w:color="auto" w:fill="D9D9D9"/>
      <w:tabs>
        <w:tab w:val="left" w:pos="992"/>
      </w:tabs>
      <w:ind w:left="119" w:right="119"/>
    </w:pPr>
    <w:rPr>
      <w:sz w:val="20"/>
    </w:rPr>
  </w:style>
  <w:style w:type="paragraph" w:customStyle="1" w:styleId="MarginIcons">
    <w:name w:val="Margin Icons"/>
    <w:basedOn w:val="BodyText"/>
    <w:rsid w:val="00CA66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69E"/>
    <w:rPr>
      <w:rFonts w:ascii="Courier New" w:hAnsi="Courier New"/>
    </w:rPr>
  </w:style>
  <w:style w:type="paragraph" w:customStyle="1" w:styleId="NoteBullet">
    <w:name w:val="Note Bullet"/>
    <w:basedOn w:val="Note"/>
    <w:rsid w:val="00CA669E"/>
    <w:pPr>
      <w:tabs>
        <w:tab w:val="clear" w:pos="680"/>
      </w:tabs>
      <w:spacing w:before="60" w:after="60"/>
    </w:pPr>
  </w:style>
  <w:style w:type="paragraph" w:customStyle="1" w:styleId="SubHeading2">
    <w:name w:val="SubHeading2"/>
    <w:basedOn w:val="HeadingBase"/>
    <w:rsid w:val="00CA669E"/>
    <w:pPr>
      <w:spacing w:before="240" w:after="60"/>
    </w:pPr>
    <w:rPr>
      <w:sz w:val="20"/>
    </w:rPr>
  </w:style>
  <w:style w:type="paragraph" w:customStyle="1" w:styleId="SubHeading1">
    <w:name w:val="SubHeading1"/>
    <w:basedOn w:val="HeadingBase"/>
    <w:rsid w:val="00CA669E"/>
    <w:pPr>
      <w:spacing w:before="240" w:after="60"/>
    </w:pPr>
    <w:rPr>
      <w:color w:val="918585"/>
      <w:sz w:val="22"/>
    </w:rPr>
  </w:style>
  <w:style w:type="paragraph" w:customStyle="1" w:styleId="SideHeading">
    <w:name w:val="Side Heading"/>
    <w:basedOn w:val="HeadingBase"/>
    <w:rsid w:val="00CA66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69E"/>
    <w:pPr>
      <w:numPr>
        <w:numId w:val="10"/>
      </w:numPr>
    </w:pPr>
  </w:style>
  <w:style w:type="paragraph" w:styleId="PlainText">
    <w:name w:val="Plain Text"/>
    <w:basedOn w:val="Normal"/>
    <w:link w:val="PlainTextChar"/>
    <w:rsid w:val="00CA669E"/>
    <w:rPr>
      <w:sz w:val="20"/>
    </w:rPr>
  </w:style>
  <w:style w:type="character" w:customStyle="1" w:styleId="PlainTextChar">
    <w:name w:val="Plain Text Char"/>
    <w:basedOn w:val="DefaultParagraphFont"/>
    <w:link w:val="PlainText"/>
    <w:rsid w:val="00CA669E"/>
    <w:rPr>
      <w:rFonts w:ascii="Courier New" w:eastAsia="Times New Roman" w:hAnsi="Courier New" w:cs="Times New Roman"/>
      <w:sz w:val="20"/>
      <w:szCs w:val="20"/>
      <w:lang w:eastAsia="en-US"/>
    </w:rPr>
  </w:style>
  <w:style w:type="character" w:customStyle="1" w:styleId="MenuOption">
    <w:name w:val="Menu Option"/>
    <w:basedOn w:val="DefaultParagraphFont"/>
    <w:rsid w:val="00CA669E"/>
    <w:rPr>
      <w:b/>
      <w:smallCaps/>
    </w:rPr>
  </w:style>
  <w:style w:type="paragraph" w:customStyle="1" w:styleId="TableListNumber">
    <w:name w:val="Table List Number"/>
    <w:basedOn w:val="ListNumber"/>
    <w:rsid w:val="00CA669E"/>
    <w:pPr>
      <w:numPr>
        <w:numId w:val="0"/>
      </w:numPr>
    </w:pPr>
  </w:style>
  <w:style w:type="paragraph" w:styleId="TOC4">
    <w:name w:val="toc 4"/>
    <w:basedOn w:val="TOCBase"/>
    <w:next w:val="Normal"/>
    <w:semiHidden/>
    <w:rsid w:val="00CA669E"/>
    <w:pPr>
      <w:tabs>
        <w:tab w:val="right" w:leader="dot" w:pos="9071"/>
      </w:tabs>
      <w:ind w:left="1701"/>
    </w:pPr>
  </w:style>
  <w:style w:type="paragraph" w:customStyle="1" w:styleId="ListAlpha">
    <w:name w:val="List Alpha"/>
    <w:basedOn w:val="List"/>
    <w:rsid w:val="00CA669E"/>
    <w:pPr>
      <w:numPr>
        <w:numId w:val="8"/>
      </w:numPr>
    </w:pPr>
  </w:style>
  <w:style w:type="paragraph" w:customStyle="1" w:styleId="ListAlpha2">
    <w:name w:val="List Alpha 2"/>
    <w:basedOn w:val="List2"/>
    <w:rsid w:val="00CA669E"/>
    <w:pPr>
      <w:numPr>
        <w:numId w:val="7"/>
      </w:numPr>
    </w:pPr>
  </w:style>
  <w:style w:type="paragraph" w:styleId="List2">
    <w:name w:val="List 2"/>
    <w:basedOn w:val="BodyText"/>
    <w:rsid w:val="00CA669E"/>
    <w:pPr>
      <w:tabs>
        <w:tab w:val="left" w:pos="680"/>
      </w:tabs>
      <w:spacing w:before="60" w:after="60"/>
      <w:ind w:left="680" w:hanging="340"/>
    </w:pPr>
  </w:style>
  <w:style w:type="paragraph" w:styleId="List3">
    <w:name w:val="List 3"/>
    <w:basedOn w:val="BodyText"/>
    <w:rsid w:val="00CA669E"/>
    <w:pPr>
      <w:tabs>
        <w:tab w:val="left" w:pos="1021"/>
      </w:tabs>
      <w:spacing w:before="60" w:after="60"/>
      <w:ind w:left="1020" w:hanging="340"/>
    </w:pPr>
  </w:style>
  <w:style w:type="paragraph" w:styleId="List4">
    <w:name w:val="List 4"/>
    <w:basedOn w:val="BodyText"/>
    <w:rsid w:val="00CA669E"/>
    <w:pPr>
      <w:tabs>
        <w:tab w:val="left" w:pos="1361"/>
      </w:tabs>
      <w:spacing w:before="60" w:after="60"/>
      <w:ind w:left="1361" w:hanging="340"/>
    </w:pPr>
  </w:style>
  <w:style w:type="paragraph" w:styleId="List5">
    <w:name w:val="List 5"/>
    <w:basedOn w:val="BodyText"/>
    <w:rsid w:val="00CA669E"/>
    <w:pPr>
      <w:tabs>
        <w:tab w:val="left" w:pos="1701"/>
      </w:tabs>
      <w:spacing w:before="60" w:after="60"/>
      <w:ind w:left="1701" w:hanging="340"/>
    </w:pPr>
  </w:style>
  <w:style w:type="paragraph" w:styleId="ListBullet3">
    <w:name w:val="List Bullet 3"/>
    <w:basedOn w:val="List3"/>
    <w:rsid w:val="00CA669E"/>
    <w:pPr>
      <w:numPr>
        <w:numId w:val="13"/>
      </w:numPr>
      <w:tabs>
        <w:tab w:val="clear" w:pos="1021"/>
      </w:tabs>
      <w:ind w:left="1037" w:hanging="357"/>
    </w:pPr>
  </w:style>
  <w:style w:type="paragraph" w:styleId="ListBullet4">
    <w:name w:val="List Bullet 4"/>
    <w:basedOn w:val="List4"/>
    <w:rsid w:val="00CA669E"/>
    <w:pPr>
      <w:numPr>
        <w:numId w:val="2"/>
      </w:numPr>
      <w:tabs>
        <w:tab w:val="clear" w:pos="1361"/>
      </w:tabs>
    </w:pPr>
  </w:style>
  <w:style w:type="paragraph" w:styleId="ListBullet5">
    <w:name w:val="List Bullet 5"/>
    <w:basedOn w:val="List5"/>
    <w:rsid w:val="00CA669E"/>
    <w:pPr>
      <w:numPr>
        <w:numId w:val="3"/>
      </w:numPr>
    </w:pPr>
  </w:style>
  <w:style w:type="paragraph" w:styleId="ListContinue2">
    <w:name w:val="List Continue 2"/>
    <w:basedOn w:val="List2"/>
    <w:rsid w:val="00CA669E"/>
    <w:pPr>
      <w:ind w:firstLine="0"/>
    </w:pPr>
  </w:style>
  <w:style w:type="paragraph" w:styleId="ListContinue3">
    <w:name w:val="List Continue 3"/>
    <w:basedOn w:val="List3"/>
    <w:rsid w:val="00CA669E"/>
    <w:pPr>
      <w:ind w:left="1021" w:firstLine="0"/>
    </w:pPr>
  </w:style>
  <w:style w:type="paragraph" w:styleId="ListContinue4">
    <w:name w:val="List Continue 4"/>
    <w:basedOn w:val="List4"/>
    <w:rsid w:val="00CA669E"/>
    <w:pPr>
      <w:ind w:firstLine="0"/>
    </w:pPr>
  </w:style>
  <w:style w:type="paragraph" w:styleId="ListContinue5">
    <w:name w:val="List Continue 5"/>
    <w:basedOn w:val="List5"/>
    <w:rsid w:val="00CA669E"/>
    <w:pPr>
      <w:ind w:firstLine="0"/>
    </w:pPr>
  </w:style>
  <w:style w:type="paragraph" w:styleId="ListNumber3">
    <w:name w:val="List Number 3"/>
    <w:basedOn w:val="List3"/>
    <w:rsid w:val="00CA669E"/>
    <w:pPr>
      <w:numPr>
        <w:numId w:val="4"/>
      </w:numPr>
    </w:pPr>
  </w:style>
  <w:style w:type="paragraph" w:styleId="ListNumber4">
    <w:name w:val="List Number 4"/>
    <w:basedOn w:val="List4"/>
    <w:rsid w:val="00CA669E"/>
    <w:pPr>
      <w:numPr>
        <w:numId w:val="5"/>
      </w:numPr>
    </w:pPr>
  </w:style>
  <w:style w:type="paragraph" w:styleId="ListNumber5">
    <w:name w:val="List Number 5"/>
    <w:basedOn w:val="List5"/>
    <w:rsid w:val="00CA669E"/>
    <w:pPr>
      <w:numPr>
        <w:numId w:val="6"/>
      </w:numPr>
    </w:pPr>
  </w:style>
  <w:style w:type="paragraph" w:styleId="BlockText">
    <w:name w:val="Block Text"/>
    <w:basedOn w:val="Normal"/>
    <w:rsid w:val="00CA669E"/>
    <w:pPr>
      <w:spacing w:after="120"/>
      <w:ind w:left="1440" w:right="1440"/>
    </w:pPr>
  </w:style>
  <w:style w:type="character" w:customStyle="1" w:styleId="Subscript">
    <w:name w:val="Subscript"/>
    <w:basedOn w:val="DefaultParagraphFont"/>
    <w:rsid w:val="00CA669E"/>
    <w:rPr>
      <w:sz w:val="16"/>
      <w:vertAlign w:val="subscript"/>
    </w:rPr>
  </w:style>
  <w:style w:type="character" w:customStyle="1" w:styleId="Superscript">
    <w:name w:val="Superscript"/>
    <w:basedOn w:val="DefaultParagraphFont"/>
    <w:rsid w:val="00CA669E"/>
    <w:rPr>
      <w:sz w:val="16"/>
      <w:vertAlign w:val="superscript"/>
    </w:rPr>
  </w:style>
  <w:style w:type="character" w:customStyle="1" w:styleId="Symbols">
    <w:name w:val="Symbols"/>
    <w:basedOn w:val="DefaultParagraphFont"/>
    <w:rsid w:val="00CA669E"/>
    <w:rPr>
      <w:rFonts w:ascii="Symbol" w:hAnsi="Symbol"/>
    </w:rPr>
  </w:style>
  <w:style w:type="character" w:customStyle="1" w:styleId="MenuOptions">
    <w:name w:val="Menu Options"/>
    <w:basedOn w:val="DefaultParagraphFont"/>
    <w:rsid w:val="00CA669E"/>
    <w:rPr>
      <w:rFonts w:ascii="Arial Narrow" w:hAnsi="Arial Narrow"/>
      <w:smallCaps/>
    </w:rPr>
  </w:style>
  <w:style w:type="character" w:customStyle="1" w:styleId="Buttons">
    <w:name w:val="Buttons"/>
    <w:basedOn w:val="DefaultParagraphFont"/>
    <w:rsid w:val="00CA669E"/>
    <w:rPr>
      <w:b/>
    </w:rPr>
  </w:style>
  <w:style w:type="character" w:customStyle="1" w:styleId="Underlined">
    <w:name w:val="Underlined"/>
    <w:basedOn w:val="DefaultParagraphFont"/>
    <w:rsid w:val="00CA669E"/>
    <w:rPr>
      <w:u w:val="single"/>
    </w:rPr>
  </w:style>
  <w:style w:type="paragraph" w:customStyle="1" w:styleId="TableBodyTextRight">
    <w:name w:val="Table Body Text Right"/>
    <w:basedOn w:val="TableBodyText"/>
    <w:rsid w:val="00CA669E"/>
    <w:pPr>
      <w:widowControl w:val="0"/>
      <w:autoSpaceDE w:val="0"/>
      <w:autoSpaceDN w:val="0"/>
      <w:adjustRightInd w:val="0"/>
      <w:jc w:val="right"/>
    </w:pPr>
    <w:rPr>
      <w:rFonts w:cs="Arial"/>
      <w:szCs w:val="18"/>
    </w:rPr>
  </w:style>
  <w:style w:type="paragraph" w:customStyle="1" w:styleId="CopyrightText">
    <w:name w:val="Copyright Text"/>
    <w:basedOn w:val="BodyText"/>
    <w:rsid w:val="00CA669E"/>
    <w:rPr>
      <w:sz w:val="18"/>
    </w:rPr>
  </w:style>
  <w:style w:type="paragraph" w:customStyle="1" w:styleId="BodySmallRight">
    <w:name w:val="Body Small Right"/>
    <w:basedOn w:val="BodyTextRight"/>
    <w:rsid w:val="00CA669E"/>
    <w:rPr>
      <w:sz w:val="18"/>
      <w:szCs w:val="18"/>
    </w:rPr>
  </w:style>
  <w:style w:type="paragraph" w:customStyle="1" w:styleId="MarginEdition">
    <w:name w:val="Margin Edition"/>
    <w:basedOn w:val="MarginNote"/>
    <w:rsid w:val="00CA669E"/>
    <w:pPr>
      <w:spacing w:before="0" w:after="0"/>
    </w:pPr>
    <w:rPr>
      <w:rFonts w:ascii="Times New Roman" w:hAnsi="Times New Roman"/>
      <w:color w:val="999999"/>
    </w:rPr>
  </w:style>
  <w:style w:type="paragraph" w:customStyle="1" w:styleId="Spacer">
    <w:name w:val="Spacer"/>
    <w:basedOn w:val="Normal"/>
    <w:rsid w:val="00CA669E"/>
    <w:rPr>
      <w:sz w:val="2"/>
      <w:szCs w:val="2"/>
    </w:rPr>
  </w:style>
  <w:style w:type="character" w:customStyle="1" w:styleId="Small">
    <w:name w:val="Small"/>
    <w:basedOn w:val="DefaultParagraphFont"/>
    <w:rsid w:val="00CA669E"/>
    <w:rPr>
      <w:sz w:val="16"/>
    </w:rPr>
  </w:style>
  <w:style w:type="paragraph" w:customStyle="1" w:styleId="WideTable">
    <w:name w:val="Wide Table"/>
    <w:basedOn w:val="Normal"/>
    <w:rsid w:val="00CA669E"/>
    <w:pPr>
      <w:ind w:left="-1418"/>
    </w:pPr>
    <w:rPr>
      <w:sz w:val="2"/>
      <w:szCs w:val="2"/>
    </w:rPr>
  </w:style>
  <w:style w:type="character" w:styleId="PageNumber">
    <w:name w:val="page number"/>
    <w:basedOn w:val="DefaultParagraphFont"/>
    <w:rsid w:val="00CA669E"/>
  </w:style>
  <w:style w:type="paragraph" w:styleId="Quote">
    <w:name w:val="Quote"/>
    <w:basedOn w:val="Heading1"/>
    <w:link w:val="QuoteChar"/>
    <w:qFormat/>
    <w:rsid w:val="00CA669E"/>
    <w:rPr>
      <w:b w:val="0"/>
      <w:sz w:val="72"/>
      <w:szCs w:val="72"/>
      <w:lang w:val="en-NZ"/>
    </w:rPr>
  </w:style>
  <w:style w:type="character" w:customStyle="1" w:styleId="QuoteChar">
    <w:name w:val="Quote Char"/>
    <w:basedOn w:val="DefaultParagraphFont"/>
    <w:link w:val="Quote"/>
    <w:rsid w:val="00CA66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69E"/>
    <w:pPr>
      <w:pageBreakBefore/>
    </w:pPr>
  </w:style>
  <w:style w:type="paragraph" w:customStyle="1" w:styleId="Border">
    <w:name w:val="Border"/>
    <w:basedOn w:val="Normal"/>
    <w:qFormat/>
    <w:rsid w:val="00CA66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69E"/>
    <w:rPr>
      <w:b/>
      <w:bCs/>
      <w:i/>
      <w:iCs/>
      <w:color w:val="auto"/>
    </w:rPr>
  </w:style>
  <w:style w:type="paragraph" w:styleId="IntenseQuote">
    <w:name w:val="Intense Quote"/>
    <w:basedOn w:val="Normal"/>
    <w:next w:val="Normal"/>
    <w:link w:val="IntenseQuoteChar"/>
    <w:uiPriority w:val="30"/>
    <w:qFormat/>
    <w:rsid w:val="00CA66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6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69E"/>
    <w:rPr>
      <w:smallCaps/>
      <w:color w:val="auto"/>
      <w:u w:val="single"/>
    </w:rPr>
  </w:style>
  <w:style w:type="character" w:styleId="IntenseReference">
    <w:name w:val="Intense Reference"/>
    <w:basedOn w:val="DefaultParagraphFont"/>
    <w:uiPriority w:val="32"/>
    <w:qFormat/>
    <w:rsid w:val="00CA669E"/>
    <w:rPr>
      <w:b/>
      <w:bCs/>
      <w:smallCaps/>
      <w:color w:val="auto"/>
      <w:spacing w:val="5"/>
      <w:u w:val="single"/>
    </w:rPr>
  </w:style>
  <w:style w:type="paragraph" w:customStyle="1" w:styleId="2ColumnHeading">
    <w:name w:val="2Column Heading"/>
    <w:basedOn w:val="BodyText"/>
    <w:qFormat/>
    <w:rsid w:val="00CA669E"/>
    <w:pPr>
      <w:spacing w:after="60"/>
      <w:ind w:left="-2268"/>
    </w:pPr>
    <w:rPr>
      <w:b/>
    </w:rPr>
  </w:style>
  <w:style w:type="paragraph" w:customStyle="1" w:styleId="Heading1TOC">
    <w:name w:val="Heading1 TOC"/>
    <w:basedOn w:val="Normal"/>
    <w:qFormat/>
    <w:rsid w:val="00CA669E"/>
    <w:pPr>
      <w:spacing w:before="240" w:after="120"/>
    </w:pPr>
    <w:rPr>
      <w:rFonts w:ascii="Times New Roman" w:hAnsi="Times New Roman"/>
      <w:b/>
      <w:sz w:val="32"/>
    </w:rPr>
  </w:style>
  <w:style w:type="paragraph" w:customStyle="1" w:styleId="Heading2TOC">
    <w:name w:val="Heading2 TOC"/>
    <w:basedOn w:val="Normal"/>
    <w:qFormat/>
    <w:rsid w:val="00CA669E"/>
    <w:pPr>
      <w:spacing w:before="240" w:after="60"/>
    </w:pPr>
    <w:rPr>
      <w:rFonts w:ascii="Times New Roman" w:hAnsi="Times New Roman"/>
      <w:b/>
      <w:sz w:val="28"/>
    </w:rPr>
  </w:style>
  <w:style w:type="character" w:customStyle="1" w:styleId="Underline">
    <w:name w:val="Underline"/>
    <w:basedOn w:val="DefaultParagraphFont"/>
    <w:qFormat/>
    <w:rsid w:val="00CA669E"/>
    <w:rPr>
      <w:u w:val="single"/>
    </w:rPr>
  </w:style>
  <w:style w:type="character" w:customStyle="1" w:styleId="BoldandItalics">
    <w:name w:val="Bold and Italics"/>
    <w:qFormat/>
    <w:rsid w:val="00CA669E"/>
    <w:rPr>
      <w:b/>
      <w:i/>
      <w:u w:val="none"/>
    </w:rPr>
  </w:style>
  <w:style w:type="paragraph" w:styleId="BalloonText">
    <w:name w:val="Balloon Text"/>
    <w:basedOn w:val="Normal"/>
    <w:link w:val="BalloonTextChar"/>
    <w:rsid w:val="00CA669E"/>
    <w:rPr>
      <w:rFonts w:ascii="Tahoma" w:hAnsi="Tahoma" w:cs="Tahoma"/>
      <w:sz w:val="16"/>
      <w:szCs w:val="16"/>
    </w:rPr>
  </w:style>
  <w:style w:type="character" w:customStyle="1" w:styleId="BalloonTextChar">
    <w:name w:val="Balloon Text Char"/>
    <w:basedOn w:val="DefaultParagraphFont"/>
    <w:link w:val="BalloonText"/>
    <w:rsid w:val="00CA66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6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6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69E"/>
    <w:rPr>
      <w:b/>
      <w:color w:val="660033"/>
      <w:spacing w:val="0"/>
    </w:rPr>
  </w:style>
  <w:style w:type="paragraph" w:customStyle="1" w:styleId="Nameditemlist">
    <w:name w:val="Named item list"/>
    <w:basedOn w:val="BodyText"/>
    <w:qFormat/>
    <w:rsid w:val="00CA669E"/>
    <w:pPr>
      <w:tabs>
        <w:tab w:val="left" w:pos="2835"/>
      </w:tabs>
      <w:ind w:left="2835" w:hanging="2835"/>
    </w:pPr>
  </w:style>
  <w:style w:type="paragraph" w:customStyle="1" w:styleId="BodyTextnopadding">
    <w:name w:val="Body Text no padding"/>
    <w:basedOn w:val="BodyText"/>
    <w:qFormat/>
    <w:rsid w:val="00CA669E"/>
    <w:pPr>
      <w:spacing w:before="0" w:after="0"/>
    </w:pPr>
  </w:style>
  <w:style w:type="paragraph" w:customStyle="1" w:styleId="BodyTextBold">
    <w:name w:val="Body Text Bold"/>
    <w:basedOn w:val="BodyText"/>
    <w:qFormat/>
    <w:rsid w:val="00CA669E"/>
    <w:rPr>
      <w:b/>
    </w:rPr>
  </w:style>
  <w:style w:type="character" w:styleId="Hyperlink">
    <w:name w:val="Hyperlink"/>
    <w:basedOn w:val="DefaultParagraphFont"/>
    <w:uiPriority w:val="99"/>
    <w:unhideWhenUsed/>
    <w:rsid w:val="00F40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3573</Characters>
  <Application>Microsoft Office Word</Application>
  <DocSecurity>0</DocSecurity>
  <Lines>115</Lines>
  <Paragraphs>68</Paragraphs>
  <ScaleCrop>false</ScaleCrop>
  <Company>Author-it Software Corporation Ltd.</Company>
  <LinksUpToDate>false</LinksUpToDate>
  <CharactersWithSpaces>4072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RIIOGD201E Assist in maintaining rig safety and emergency procedures</dc:title>
  <dc:subject>Approved</dc:subject>
  <dc:creator>PwC’s Skills for Australia</dc:creator>
  <cp:keywords>Release: 1</cp:keywords>
  <dc:description>Review Date: 12 April 2008</dc:description>
  <cp:lastModifiedBy>HSD_TPCMSd.prod</cp:lastModifiedBy>
  <cp:revision>3</cp:revision>
  <dcterms:created xsi:type="dcterms:W3CDTF">2021-01-25T11:25:00Z</dcterms:created>
  <dcterms:modified xsi:type="dcterms:W3CDTF">2021-01-25T11:25:00Z</dcterms:modified>
</cp:coreProperties>
</file>