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01F" w:rsidP="005620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RIINHB412D Construct geothermal wells</w:t>
      </w:r>
      <w:r>
        <w:fldChar w:fldCharType="end"/>
      </w:r>
    </w:p>
    <w:p w:rsidR="0056201F" w:rsidP="0056201F">
      <w:pPr>
        <w:pStyle w:val="Version"/>
        <w:sectPr w:rsidSect="00D46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6D37" w:rsidP="00D46D37">
      <w:pPr>
        <w:pStyle w:val="SuperHeading"/>
      </w:pPr>
      <w:r w:rsidRPr="00D46D37">
        <w:t>RIINHB412D Construct geothermal wells</w:t>
      </w:r>
    </w:p>
    <w:p w:rsidR="00000000" w:rsidRPr="00D46D37" w:rsidP="00D46D37">
      <w:pPr>
        <w:pStyle w:val="Heading1"/>
      </w:pPr>
      <w:bookmarkStart w:id="1" w:name="O_690722"/>
      <w:bookmarkEnd w:id="1"/>
      <w:r w:rsidRPr="00D46D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6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Heading4"/>
              <w:rPr>
                <w:lang w:val="en-NZ"/>
              </w:rPr>
            </w:pPr>
            <w:r w:rsidRPr="00D46D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Heading4"/>
              <w:rPr>
                <w:lang w:val="en-NZ"/>
              </w:rPr>
            </w:pPr>
            <w:r w:rsidRPr="00D46D37">
              <w:t>Comment</w:t>
            </w:r>
          </w:p>
        </w:tc>
      </w:tr>
      <w:tr w:rsidTr="0056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This unit replaces RIINHB412B Construct geothermal wells</w:t>
            </w:r>
          </w:p>
        </w:tc>
      </w:tr>
      <w:tr w:rsidTr="0056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37" w:rsidP="00D46D37">
            <w:pPr>
              <w:pStyle w:val="BodyText"/>
            </w:pPr>
            <w:r w:rsidRPr="00D46D37">
              <w:t>Required frequency and volume of evidence amended in Performance evidence.</w:t>
            </w:r>
          </w:p>
          <w:p w:rsidR="00000000" w:rsidRPr="00D46D37" w:rsidP="00D46D37">
            <w:pPr>
              <w:pStyle w:val="BodyText"/>
            </w:pPr>
            <w:r w:rsidRPr="00D46D37">
              <w:t>Substantial amendments made in Assessment Conditions field, including: references</w:t>
            </w:r>
            <w:r w:rsidRPr="00D46D37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D46D37" w:rsidP="00D46D37">
      <w:pPr>
        <w:pStyle w:val="BodyText"/>
      </w:pPr>
    </w:p>
    <w:p w:rsidR="00000000" w:rsidRPr="00D46D37" w:rsidP="00D46D37">
      <w:pPr>
        <w:pStyle w:val="AllowPageBreak"/>
      </w:pPr>
    </w:p>
    <w:p w:rsidR="00000000" w:rsidRPr="00D46D37" w:rsidP="00D46D37">
      <w:pPr>
        <w:pStyle w:val="Heading1"/>
      </w:pPr>
      <w:bookmarkStart w:id="2" w:name="O_690721"/>
      <w:bookmarkEnd w:id="2"/>
      <w:r w:rsidRPr="00D46D37">
        <w:t>Application</w:t>
      </w:r>
    </w:p>
    <w:p w:rsidR="00000000" w:rsidRPr="00D46D37" w:rsidP="0056201F">
      <w:pPr>
        <w:pStyle w:val="BodyText"/>
      </w:pPr>
      <w:r w:rsidRPr="00D46D37">
        <w:t>This unit describes a participant’s skills and knowledge required to construct g</w:t>
      </w:r>
      <w:r w:rsidRPr="00D46D37">
        <w:t xml:space="preserve">eothermal wells in Drilling. </w:t>
      </w:r>
    </w:p>
    <w:p w:rsidR="00000000" w:rsidRPr="00D46D37" w:rsidP="0056201F">
      <w:pPr>
        <w:pStyle w:val="BodyText"/>
      </w:pPr>
      <w:r w:rsidRPr="00D46D37">
        <w:t>This unit is appropriate for those working in supervisory or technical specialist roles.</w:t>
      </w:r>
    </w:p>
    <w:p w:rsidR="0056201F" w:rsidP="0056201F">
      <w:pPr>
        <w:pStyle w:val="BodyText"/>
      </w:pPr>
      <w:r w:rsidRPr="00D46D37">
        <w:t>Licensing, legislative, regulatory and certification requirements that apply to this unit can vary between states, territories, and indus</w:t>
      </w:r>
      <w:r w:rsidRPr="00D46D37">
        <w:t>try sectors. Relevant information must be sourced prior to application of the unit.</w:t>
      </w:r>
    </w:p>
    <w:p w:rsidR="00000000" w:rsidRPr="00D46D37" w:rsidP="00D46D37">
      <w:pPr>
        <w:pStyle w:val="Heading1"/>
      </w:pPr>
      <w:bookmarkStart w:id="3" w:name="O_690720"/>
      <w:bookmarkEnd w:id="3"/>
      <w:r w:rsidRPr="00D46D37">
        <w:t>Unit Sector</w:t>
      </w:r>
    </w:p>
    <w:p w:rsidR="00000000" w:rsidRPr="00D46D37" w:rsidP="0056201F">
      <w:pPr>
        <w:pStyle w:val="BodyText"/>
      </w:pPr>
      <w:r w:rsidRPr="00D46D37">
        <w:t>Drilling</w:t>
      </w:r>
    </w:p>
    <w:p w:rsidR="00000000" w:rsidRPr="00D46D37" w:rsidP="00D46D37">
      <w:pPr>
        <w:pStyle w:val="Heading1"/>
      </w:pPr>
      <w:bookmarkStart w:id="4" w:name="O_690719"/>
      <w:bookmarkEnd w:id="4"/>
      <w:r w:rsidRPr="00D46D3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46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1.</w:t>
            </w:r>
            <w:r w:rsidRPr="00D46D37">
              <w:tab/>
              <w:t>Plan and prepare for the construction of geothermal wells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37" w:rsidP="00D46D37">
            <w:pPr>
              <w:pStyle w:val="BodyText"/>
            </w:pPr>
            <w:r w:rsidRPr="00D46D37">
              <w:t>1.1</w:t>
            </w:r>
            <w:r w:rsidRPr="00D46D37">
              <w:tab/>
            </w:r>
            <w:r w:rsidRPr="00D46D37">
              <w:t>Access, interpret and apply construction of the geothermal wells documentation and ensure the work activity is compliant</w:t>
            </w:r>
          </w:p>
          <w:p w:rsidR="00000000" w:rsidRPr="00D46D37" w:rsidP="00D46D37">
            <w:pPr>
              <w:pStyle w:val="BodyText"/>
            </w:pPr>
            <w:r w:rsidRPr="00D46D37">
              <w:t>1.2</w:t>
            </w:r>
            <w:r w:rsidRPr="00D46D37">
              <w:tab/>
              <w:t xml:space="preserve">Obtain, read, interpret, clarify and confirm work requirements </w:t>
            </w:r>
          </w:p>
          <w:p w:rsidR="00000000" w:rsidRPr="00D46D37" w:rsidP="00D46D37">
            <w:pPr>
              <w:pStyle w:val="BodyText"/>
            </w:pPr>
            <w:r w:rsidRPr="00D46D37">
              <w:t>1.3</w:t>
            </w:r>
            <w:r w:rsidRPr="00D46D37">
              <w:tab/>
              <w:t>Identify and address potential risks, hazards and environmental</w:t>
            </w:r>
            <w:r w:rsidRPr="00D46D37">
              <w:t xml:space="preserve"> issues and implement control measures </w:t>
            </w:r>
          </w:p>
          <w:p w:rsidR="00000000" w:rsidRPr="00D46D37" w:rsidP="00D46D37">
            <w:pPr>
              <w:pStyle w:val="BodyText"/>
            </w:pPr>
            <w:r w:rsidRPr="00D46D37">
              <w:t>1.4</w:t>
            </w:r>
            <w:r w:rsidRPr="00D46D37">
              <w:tab/>
              <w:t>Select and wear personal protective equipment appropriate for work activities</w:t>
            </w:r>
          </w:p>
          <w:p w:rsidR="00000000" w:rsidRPr="00D46D37" w:rsidP="00D46D37">
            <w:pPr>
              <w:pStyle w:val="BodyText"/>
            </w:pPr>
            <w:r w:rsidRPr="00D46D37">
              <w:t>1.5</w:t>
            </w:r>
            <w:r w:rsidRPr="00D46D37">
              <w:tab/>
              <w:t>Communicate and coordinate activities with others throughout the work activity</w:t>
            </w:r>
          </w:p>
          <w:p w:rsidR="00000000" w:rsidRPr="00D46D37" w:rsidP="00D46D37">
            <w:pPr>
              <w:pStyle w:val="BodyText"/>
            </w:pPr>
            <w:r w:rsidRPr="00D46D37">
              <w:t>1.6</w:t>
            </w:r>
            <w:r w:rsidRPr="00D46D37">
              <w:tab/>
              <w:t>Discuss scope of work with client to gain gener</w:t>
            </w:r>
            <w:r w:rsidRPr="00D46D37">
              <w:t xml:space="preserve">al agreement </w:t>
            </w:r>
            <w:r w:rsidRPr="00D46D37">
              <w:t>on drilling plan</w:t>
            </w:r>
          </w:p>
          <w:p w:rsidR="00000000" w:rsidRPr="00D46D37" w:rsidP="00D46D37">
            <w:pPr>
              <w:pStyle w:val="BodyText"/>
            </w:pPr>
            <w:r w:rsidRPr="00D46D37">
              <w:t>1.7</w:t>
            </w:r>
            <w:r w:rsidRPr="00D46D37">
              <w:tab/>
              <w:t>Communicate regular up to date information on progress, and/or problems encountered to client and/or other relevant parties</w:t>
            </w:r>
          </w:p>
          <w:p w:rsidR="00000000" w:rsidRPr="00D46D37" w:rsidP="00D46D37">
            <w:pPr>
              <w:pStyle w:val="BodyText"/>
            </w:pPr>
            <w:r w:rsidRPr="00D46D37">
              <w:t>1.8</w:t>
            </w:r>
            <w:r w:rsidRPr="00D46D37">
              <w:tab/>
              <w:t>Provide details of the completed well to the appropriate authorities as required by the releva</w:t>
            </w:r>
            <w:r w:rsidRPr="00D46D37">
              <w:t>nt state/territory legislation</w:t>
            </w:r>
          </w:p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1.9</w:t>
            </w:r>
            <w:r w:rsidRPr="00D46D37">
              <w:tab/>
              <w:t>Obtain and interpret emergency procedures, and be prepared for fire/accident/emergency</w:t>
            </w:r>
          </w:p>
        </w:tc>
      </w:tr>
      <w:tr w:rsidTr="00D46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2.</w:t>
            </w:r>
            <w:r w:rsidRPr="00D46D37">
              <w:tab/>
              <w:t>Design geothermal wells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37" w:rsidP="00D46D37">
            <w:pPr>
              <w:pStyle w:val="BodyText"/>
            </w:pPr>
            <w:r w:rsidRPr="00D46D37">
              <w:t>2.1</w:t>
            </w:r>
            <w:r w:rsidRPr="00D46D37">
              <w:tab/>
              <w:t>Determine most appropriate construction methods from the reading and interpretation of all available d</w:t>
            </w:r>
            <w:r w:rsidRPr="00D46D37">
              <w:t xml:space="preserve">ocumented information and local geographic/geological knowledge </w:t>
            </w:r>
          </w:p>
          <w:p w:rsidR="00000000" w:rsidRPr="00D46D37" w:rsidP="00D46D37">
            <w:pPr>
              <w:pStyle w:val="BodyText"/>
            </w:pPr>
            <w:r w:rsidRPr="00D46D37">
              <w:t>2.2</w:t>
            </w:r>
            <w:r w:rsidRPr="00D46D37">
              <w:tab/>
              <w:t>Determine a drilling fluid program to suit the expected down-hole conditions and anticipated pressures/temperatures</w:t>
            </w:r>
          </w:p>
          <w:p w:rsidR="00000000" w:rsidRPr="00D46D37" w:rsidP="00D46D37">
            <w:pPr>
              <w:pStyle w:val="BodyText"/>
            </w:pPr>
            <w:r w:rsidRPr="00D46D37">
              <w:t>2.3</w:t>
            </w:r>
            <w:r w:rsidRPr="00D46D37">
              <w:tab/>
              <w:t>Select appropriate bore/surface casing for the anticipated ground c</w:t>
            </w:r>
            <w:r w:rsidRPr="00D46D37">
              <w:t>onditions and construction techniques</w:t>
            </w:r>
          </w:p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2.4</w:t>
            </w:r>
            <w:r w:rsidRPr="00D46D37">
              <w:tab/>
              <w:t>Ensure all necessary materials anticipated for the job are available and on site prior to commencement of construction phase</w:t>
            </w:r>
          </w:p>
        </w:tc>
      </w:tr>
      <w:tr w:rsidTr="00D46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3.</w:t>
            </w:r>
            <w:r w:rsidRPr="00D46D37">
              <w:tab/>
              <w:t>Construct geothermal wells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37" w:rsidP="00D46D37">
            <w:pPr>
              <w:pStyle w:val="BodyText"/>
            </w:pPr>
            <w:r w:rsidRPr="00D46D37">
              <w:t>3.1</w:t>
            </w:r>
            <w:r w:rsidRPr="00D46D37">
              <w:tab/>
              <w:t xml:space="preserve">Carry out any pre-start and start up procedures </w:t>
            </w:r>
          </w:p>
          <w:p w:rsidR="00000000" w:rsidRPr="00D46D37" w:rsidP="00D46D37">
            <w:pPr>
              <w:pStyle w:val="BodyText"/>
            </w:pPr>
            <w:r w:rsidRPr="00D46D37">
              <w:t>3.2</w:t>
            </w:r>
            <w:r w:rsidRPr="00D46D37">
              <w:tab/>
            </w:r>
            <w:r w:rsidRPr="00D46D37">
              <w:t>Identify, select and apply rig operational controls</w:t>
            </w:r>
          </w:p>
          <w:p w:rsidR="00000000" w:rsidRPr="00D46D37" w:rsidP="00D46D37">
            <w:pPr>
              <w:pStyle w:val="BodyText"/>
            </w:pPr>
            <w:r w:rsidRPr="00D46D37">
              <w:t>3.3</w:t>
            </w:r>
            <w:r w:rsidRPr="00D46D37">
              <w:tab/>
              <w:t xml:space="preserve">Assemble and insert casing </w:t>
            </w:r>
          </w:p>
          <w:p w:rsidR="00000000" w:rsidRPr="00D46D37" w:rsidP="00D46D37">
            <w:pPr>
              <w:pStyle w:val="BodyText"/>
            </w:pPr>
            <w:r w:rsidRPr="00D46D37">
              <w:t>3.4</w:t>
            </w:r>
            <w:r w:rsidRPr="00D46D37">
              <w:tab/>
              <w:t>Grout or otherwise seal surface casing</w:t>
            </w:r>
          </w:p>
          <w:p w:rsidR="00000000" w:rsidRPr="00D46D37" w:rsidP="00D46D37">
            <w:pPr>
              <w:pStyle w:val="BodyText"/>
            </w:pPr>
            <w:r w:rsidRPr="00D46D37">
              <w:t>3.5</w:t>
            </w:r>
            <w:r w:rsidRPr="00D46D37">
              <w:tab/>
              <w:t>Conduct grouting operations to seal intermediate and/or production casing strings or to seal selected zones</w:t>
            </w:r>
          </w:p>
          <w:p w:rsidR="00000000" w:rsidRPr="00D46D37" w:rsidP="00D46D37">
            <w:pPr>
              <w:pStyle w:val="BodyText"/>
            </w:pPr>
            <w:r w:rsidRPr="00D46D37">
              <w:t>3.6</w:t>
            </w:r>
            <w:r w:rsidRPr="00D46D37">
              <w:tab/>
              <w:t>Construct wel</w:t>
            </w:r>
            <w:r w:rsidRPr="00D46D37">
              <w:t>l in accordance with any applicable regulations, minimum construction requirements and the organisation’s internal procedures</w:t>
            </w:r>
          </w:p>
          <w:p w:rsidR="00000000" w:rsidRPr="00D46D37" w:rsidP="00D46D37">
            <w:pPr>
              <w:pStyle w:val="BodyText"/>
            </w:pPr>
            <w:r w:rsidRPr="00D46D37">
              <w:t>3.7</w:t>
            </w:r>
            <w:r w:rsidRPr="00D46D37">
              <w:tab/>
              <w:t>Maintain plumbness and alignment of the hole within the required limitations</w:t>
            </w:r>
          </w:p>
          <w:p w:rsidR="00000000" w:rsidRPr="00D46D37" w:rsidP="00D46D37">
            <w:pPr>
              <w:pStyle w:val="BodyText"/>
            </w:pPr>
            <w:r w:rsidRPr="00D46D37">
              <w:t>3.8</w:t>
            </w:r>
            <w:r w:rsidRPr="00D46D37">
              <w:tab/>
              <w:t>Recognise symptoms of a formation kick and ta</w:t>
            </w:r>
            <w:r w:rsidRPr="00D46D37">
              <w:t>ke action to control the well</w:t>
            </w:r>
          </w:p>
          <w:p w:rsidR="00000000" w:rsidRPr="00D46D37" w:rsidP="00D46D37">
            <w:pPr>
              <w:pStyle w:val="BodyText"/>
            </w:pPr>
            <w:r w:rsidRPr="00D46D37">
              <w:t>3.9</w:t>
            </w:r>
            <w:r w:rsidRPr="00D46D37">
              <w:tab/>
              <w:t>Maintain adequate supplies of water on site to quench the well if required</w:t>
            </w:r>
          </w:p>
          <w:p w:rsidR="00000000" w:rsidRPr="00D46D37" w:rsidP="00D46D37">
            <w:pPr>
              <w:pStyle w:val="BodyText"/>
            </w:pPr>
            <w:r w:rsidRPr="00D46D37">
              <w:t>3.10</w:t>
            </w:r>
            <w:r w:rsidRPr="00D46D37">
              <w:tab/>
              <w:t>Collect, record and label formation samples</w:t>
            </w:r>
          </w:p>
          <w:p w:rsidR="00000000" w:rsidRPr="00D46D37" w:rsidP="00D46D37">
            <w:pPr>
              <w:pStyle w:val="BodyText"/>
            </w:pPr>
            <w:r w:rsidRPr="00D46D37">
              <w:t>3.11</w:t>
            </w:r>
            <w:r w:rsidRPr="00D46D37">
              <w:tab/>
              <w:t>Maintain records accurately and legibly</w:t>
            </w:r>
          </w:p>
          <w:p w:rsidR="00000000" w:rsidRPr="00D46D37" w:rsidP="00D46D37">
            <w:pPr>
              <w:pStyle w:val="BodyText"/>
            </w:pPr>
            <w:r w:rsidRPr="00D46D37">
              <w:t>3.12</w:t>
            </w:r>
            <w:r w:rsidRPr="00D46D37">
              <w:tab/>
              <w:t>Accurately calculate hole, annular, grout and mu</w:t>
            </w:r>
            <w:r w:rsidRPr="00D46D37">
              <w:t xml:space="preserve">d pit volumes in cubic </w:t>
            </w:r>
            <w:r w:rsidRPr="00D46D37">
              <w:tab/>
              <w:t>metres or litres</w:t>
            </w:r>
          </w:p>
          <w:p w:rsidR="00000000" w:rsidRPr="00D46D37" w:rsidP="00D46D37">
            <w:pPr>
              <w:pStyle w:val="BodyText"/>
            </w:pPr>
            <w:r w:rsidRPr="00D46D37">
              <w:t>3.13</w:t>
            </w:r>
            <w:r w:rsidRPr="00D46D37">
              <w:tab/>
              <w:t xml:space="preserve">Comply with relevant workplace occupational health and safety </w:t>
            </w:r>
            <w:r w:rsidRPr="00D46D37">
              <w:tab/>
              <w:t xml:space="preserve">requirements for both the drilling equipment and construction </w:t>
            </w:r>
            <w:r w:rsidRPr="00D46D37">
              <w:tab/>
              <w:t>materials</w:t>
            </w:r>
          </w:p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3.14</w:t>
            </w:r>
            <w:r w:rsidRPr="00D46D37">
              <w:tab/>
              <w:t>Maintain tool string inventories</w:t>
            </w:r>
          </w:p>
        </w:tc>
      </w:tr>
      <w:tr w:rsidTr="00D46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4.</w:t>
            </w:r>
            <w:r w:rsidRPr="00D46D37">
              <w:tab/>
              <w:t>Develop bore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37" w:rsidP="00D46D37">
            <w:pPr>
              <w:pStyle w:val="BodyText"/>
            </w:pPr>
            <w:r w:rsidRPr="00D46D37">
              <w:t>4.1</w:t>
            </w:r>
            <w:r w:rsidRPr="00D46D37">
              <w:tab/>
              <w:t>Use development</w:t>
            </w:r>
            <w:r w:rsidRPr="00D46D37">
              <w:t xml:space="preserve"> techniques with care to prevent collapsing of casing or blow outs</w:t>
            </w:r>
          </w:p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4.2</w:t>
            </w:r>
            <w:r w:rsidRPr="00D46D37">
              <w:tab/>
              <w:t>Develop bore hole</w:t>
            </w:r>
          </w:p>
        </w:tc>
      </w:tr>
      <w:tr w:rsidTr="00D46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5.</w:t>
            </w:r>
            <w:r w:rsidRPr="00D46D37">
              <w:tab/>
              <w:t>Carry out well maintenance and rehabilitation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37" w:rsidP="00D46D37">
            <w:pPr>
              <w:pStyle w:val="BodyText"/>
            </w:pPr>
            <w:r w:rsidRPr="00D46D37">
              <w:t>5.1</w:t>
            </w:r>
            <w:r w:rsidRPr="00D46D37">
              <w:tab/>
              <w:t>Undertake a process of diagnosis to determine likely cause of well deterioration</w:t>
            </w:r>
          </w:p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5.2</w:t>
            </w:r>
            <w:r w:rsidRPr="00D46D37">
              <w:tab/>
              <w:t>Devise a program of rehabili</w:t>
            </w:r>
            <w:r w:rsidRPr="00D46D37">
              <w:t>tation to ensure that the well is restored to a reasonable condition</w:t>
            </w:r>
          </w:p>
        </w:tc>
      </w:tr>
      <w:tr w:rsidTr="00D46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6.</w:t>
            </w:r>
            <w:r w:rsidRPr="00D46D37">
              <w:tab/>
              <w:t>Decommission test/bore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37" w:rsidP="00D46D37">
            <w:pPr>
              <w:pStyle w:val="BodyText"/>
            </w:pPr>
            <w:r w:rsidRPr="00D46D37">
              <w:t>6.1</w:t>
            </w:r>
            <w:r w:rsidRPr="00D46D37">
              <w:tab/>
              <w:t>Determine suitable decommissioning procedures and select appropriate materials</w:t>
            </w:r>
          </w:p>
          <w:p w:rsidR="00000000" w:rsidRPr="00D46D37" w:rsidP="00D46D37">
            <w:pPr>
              <w:pStyle w:val="BodyText"/>
            </w:pPr>
            <w:r w:rsidRPr="00D46D37">
              <w:t>6.2</w:t>
            </w:r>
            <w:r w:rsidRPr="00D46D37">
              <w:tab/>
            </w:r>
            <w:r w:rsidRPr="00D46D37">
              <w:t>Carry out the decommissioning (abandonment) of test holes or wells in geothermal systems</w:t>
            </w:r>
          </w:p>
          <w:p w:rsidR="00000000" w:rsidRPr="00D46D37" w:rsidP="00D46D37">
            <w:pPr>
              <w:pStyle w:val="BodyText"/>
            </w:pPr>
            <w:r w:rsidRPr="00D46D37">
              <w:t>6.3</w:t>
            </w:r>
            <w:r w:rsidRPr="00D46D37">
              <w:tab/>
              <w:t>Verify position/location of hole for future reference</w:t>
            </w:r>
          </w:p>
          <w:p w:rsidR="00000000" w:rsidRPr="00D46D37" w:rsidP="00D46D37">
            <w:pPr>
              <w:pStyle w:val="BodyText"/>
            </w:pPr>
            <w:r w:rsidRPr="00D46D37">
              <w:t>6.4</w:t>
            </w:r>
            <w:r w:rsidRPr="00D46D37">
              <w:tab/>
              <w:t>Dispose of drill and other fluids safely</w:t>
            </w:r>
          </w:p>
          <w:p w:rsidR="00000000" w:rsidRPr="00D46D37" w:rsidP="00D46D37">
            <w:pPr>
              <w:pStyle w:val="BodyText"/>
            </w:pPr>
            <w:r w:rsidRPr="00D46D37">
              <w:t>6.5</w:t>
            </w:r>
            <w:r w:rsidRPr="00D46D37">
              <w:tab/>
              <w:t>Carry out housekeeping requirements</w:t>
            </w:r>
          </w:p>
        </w:tc>
      </w:tr>
    </w:tbl>
    <w:p w:rsidR="00000000" w:rsidRPr="00D46D37" w:rsidP="00D46D37">
      <w:pPr>
        <w:pStyle w:val="BodyText"/>
      </w:pPr>
    </w:p>
    <w:p w:rsidR="00000000" w:rsidRPr="00D46D37" w:rsidP="00D46D37">
      <w:pPr>
        <w:pStyle w:val="AllowPageBreak"/>
      </w:pPr>
    </w:p>
    <w:p w:rsidR="00000000" w:rsidRPr="00D46D37" w:rsidP="00D46D37">
      <w:pPr>
        <w:pStyle w:val="Heading1"/>
      </w:pPr>
      <w:bookmarkStart w:id="5" w:name="O_690718"/>
      <w:bookmarkEnd w:id="5"/>
      <w:r w:rsidRPr="00D46D37">
        <w:t>Found</w:t>
      </w:r>
      <w:r w:rsidRPr="00D46D37">
        <w:t>ation Skills</w:t>
      </w:r>
    </w:p>
    <w:p w:rsidR="0056201F" w:rsidP="0056201F">
      <w:pPr>
        <w:pStyle w:val="BodyText"/>
      </w:pPr>
      <w:r w:rsidRPr="00D46D3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46D37" w:rsidP="00D46D37">
      <w:pPr>
        <w:pStyle w:val="Heading1"/>
      </w:pPr>
      <w:bookmarkStart w:id="6" w:name="O_690717"/>
      <w:bookmarkEnd w:id="6"/>
      <w:r w:rsidRPr="00D46D37">
        <w:t>Unit Mapping I</w:t>
      </w:r>
      <w:r w:rsidRPr="00D46D37">
        <w:t>nformation</w:t>
      </w:r>
    </w:p>
    <w:p w:rsidR="0056201F" w:rsidP="0056201F">
      <w:pPr>
        <w:pStyle w:val="BodyText"/>
      </w:pPr>
      <w:r w:rsidRPr="00D46D37">
        <w:t>RIINHB412B Construct geothermal wells</w:t>
      </w:r>
    </w:p>
    <w:p w:rsidR="00000000" w:rsidRPr="00D46D37" w:rsidP="00D46D37">
      <w:pPr>
        <w:pStyle w:val="Heading1"/>
      </w:pPr>
      <w:bookmarkStart w:id="7" w:name="O_690723"/>
      <w:bookmarkEnd w:id="7"/>
      <w:r w:rsidRPr="00D46D37">
        <w:t>Links</w:t>
      </w:r>
    </w:p>
    <w:p w:rsidR="00000000" w:rsidRPr="00D46D37" w:rsidP="0056201F">
      <w:pPr>
        <w:pStyle w:val="BodyText"/>
      </w:pPr>
      <w:r w:rsidRPr="00D46D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147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6D37" w:rsidP="0056201F">
      <w:pPr>
        <w:pStyle w:val="BodyText"/>
        <w:sectPr w:rsidSect="00D46D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6D37" w:rsidP="00D46D37">
      <w:pPr>
        <w:pStyle w:val="SuperHeading"/>
      </w:pPr>
      <w:r w:rsidRPr="00D46D37">
        <w:t>Assessment Requirements for RIINHB412D Construct geothermal wells</w:t>
      </w:r>
    </w:p>
    <w:p w:rsidR="00000000" w:rsidRPr="00D46D37" w:rsidP="00D46D37">
      <w:pPr>
        <w:pStyle w:val="Heading1"/>
      </w:pPr>
      <w:bookmarkStart w:id="8" w:name="O_690715"/>
      <w:bookmarkEnd w:id="8"/>
      <w:r w:rsidRPr="00D46D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6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Heading4"/>
              <w:rPr>
                <w:lang w:val="en-NZ"/>
              </w:rPr>
            </w:pPr>
            <w:r w:rsidRPr="00D46D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Heading4"/>
              <w:rPr>
                <w:lang w:val="en-NZ"/>
              </w:rPr>
            </w:pPr>
            <w:r w:rsidRPr="00D46D37">
              <w:t>Comment</w:t>
            </w:r>
          </w:p>
        </w:tc>
      </w:tr>
      <w:tr w:rsidTr="0056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This unit replaces RIINHB412B Construct geothermal wells</w:t>
            </w:r>
          </w:p>
        </w:tc>
      </w:tr>
      <w:tr w:rsidTr="005620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37" w:rsidP="00D46D37">
            <w:pPr>
              <w:pStyle w:val="BodyText"/>
            </w:pPr>
            <w:r w:rsidRPr="00D46D37">
              <w:t>Required frequency and volume of evidence amended in Performance</w:t>
            </w:r>
            <w:r w:rsidRPr="00D46D37">
              <w:t xml:space="preserve"> evidence.</w:t>
            </w:r>
          </w:p>
          <w:p w:rsidR="00000000" w:rsidRPr="00D46D37" w:rsidP="00D46D37">
            <w:pPr>
              <w:pStyle w:val="BodyText"/>
            </w:pPr>
            <w:r w:rsidRPr="00D46D3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46D37" w:rsidP="00D46D37">
      <w:pPr>
        <w:pStyle w:val="BodyText"/>
      </w:pPr>
    </w:p>
    <w:p w:rsidR="00000000" w:rsidRPr="00D46D37" w:rsidP="00D46D37">
      <w:pPr>
        <w:pStyle w:val="AllowPageBreak"/>
      </w:pPr>
    </w:p>
    <w:p w:rsidR="00000000" w:rsidRPr="00D46D37" w:rsidP="00D46D37">
      <w:pPr>
        <w:pStyle w:val="Heading1"/>
      </w:pPr>
      <w:bookmarkStart w:id="9" w:name="O_690714"/>
      <w:bookmarkEnd w:id="9"/>
      <w:r w:rsidRPr="00D46D37">
        <w:t>Performance Evidence</w:t>
      </w:r>
    </w:p>
    <w:p w:rsidR="00000000" w:rsidRPr="00D46D37" w:rsidP="0056201F">
      <w:pPr>
        <w:pStyle w:val="BodyText"/>
      </w:pPr>
      <w:r w:rsidRPr="00D46D37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D46D37">
        <w:t>f this unit and include evidence that the candidate:</w:t>
      </w:r>
    </w:p>
    <w:p w:rsidR="00000000" w:rsidRPr="00D46D37" w:rsidP="00D46D37">
      <w:pPr>
        <w:pStyle w:val="ListBullet2"/>
      </w:pPr>
      <w:r w:rsidRPr="00D46D37">
        <w:t>locates and applies relevant legislation, documentation, policies and procedures</w:t>
      </w:r>
    </w:p>
    <w:p w:rsidR="00000000" w:rsidRPr="00D46D37" w:rsidP="00D46D37">
      <w:pPr>
        <w:pStyle w:val="ListBullet2"/>
      </w:pPr>
      <w:r w:rsidRPr="00D46D37">
        <w:t>works effectively with others to plan, prepare and conduct the construction of geothermal wells including:</w:t>
      </w:r>
    </w:p>
    <w:p w:rsidR="00000000" w:rsidRPr="00D46D37" w:rsidP="00D46D37">
      <w:pPr>
        <w:pStyle w:val="ListBullet3"/>
      </w:pPr>
      <w:r w:rsidRPr="00D46D37">
        <w:t>communicating clear and timely instructions to those involved</w:t>
      </w:r>
    </w:p>
    <w:p w:rsidR="00000000" w:rsidRPr="00D46D37" w:rsidP="00D46D37">
      <w:pPr>
        <w:pStyle w:val="ListBullet3"/>
      </w:pPr>
      <w:r w:rsidRPr="00D46D37">
        <w:t>preparing for and conducting briefings, toolbox and site meetings</w:t>
      </w:r>
    </w:p>
    <w:p w:rsidR="00000000" w:rsidRPr="00D46D37" w:rsidP="00D46D37">
      <w:pPr>
        <w:pStyle w:val="ListBullet3"/>
      </w:pPr>
      <w:r w:rsidRPr="00D46D37">
        <w:t>maintaining clear and legible written records and the reports</w:t>
      </w:r>
    </w:p>
    <w:p w:rsidR="00000000" w:rsidRPr="00D46D37" w:rsidP="00D46D37">
      <w:pPr>
        <w:pStyle w:val="ListBullet"/>
      </w:pPr>
      <w:r w:rsidRPr="00D46D37">
        <w:t>demonstrates completion of the construction of geothermal wells t</w:t>
      </w:r>
      <w:r w:rsidRPr="00D46D37">
        <w:t>hat safely, effectively and efficiently meets all of the required outcomes on more than one (1) occasion including:</w:t>
      </w:r>
    </w:p>
    <w:p w:rsidR="00000000" w:rsidRPr="00D46D37" w:rsidP="00D46D37">
      <w:pPr>
        <w:pStyle w:val="ListBullet3"/>
      </w:pPr>
      <w:r w:rsidRPr="00D46D37">
        <w:t>determining most appropriate construction methods from the reading and interpretation of all available d</w:t>
      </w:r>
      <w:r w:rsidRPr="00D46D37">
        <w:t xml:space="preserve">ocumented information and local geographic/geological knowledge </w:t>
      </w:r>
    </w:p>
    <w:p w:rsidR="00000000" w:rsidRPr="00D46D37" w:rsidP="00D46D37">
      <w:pPr>
        <w:pStyle w:val="ListBullet3"/>
      </w:pPr>
      <w:r w:rsidRPr="00D46D37">
        <w:t>selecting appropriate bore/surface casing for the anticipated ground conditions and construction techniques</w:t>
      </w:r>
    </w:p>
    <w:p w:rsidR="00000000" w:rsidRPr="00D46D37" w:rsidP="00D46D37">
      <w:pPr>
        <w:pStyle w:val="ListBullet3"/>
      </w:pPr>
      <w:r w:rsidRPr="00D46D37">
        <w:t>completing grouting operations to seal intermediate and/or production casing string</w:t>
      </w:r>
      <w:r w:rsidRPr="00D46D37">
        <w:t>s or to seal selected zones</w:t>
      </w:r>
    </w:p>
    <w:p w:rsidR="00000000" w:rsidRPr="00D46D37" w:rsidP="00D46D37">
      <w:pPr>
        <w:pStyle w:val="ListBullet3"/>
      </w:pPr>
      <w:r w:rsidRPr="00D46D37">
        <w:t>maintaining plumbness and alignment of the hole within the required limitations</w:t>
      </w:r>
    </w:p>
    <w:p w:rsidR="00000000" w:rsidRPr="00D46D37" w:rsidP="00D46D37">
      <w:pPr>
        <w:pStyle w:val="ListBullet3"/>
      </w:pPr>
      <w:r w:rsidRPr="00D46D37">
        <w:t xml:space="preserve">using development techniques to prevent collapsing of casing or blow outs </w:t>
      </w:r>
    </w:p>
    <w:p w:rsidR="00000000" w:rsidRPr="00D46D37" w:rsidP="00D46D37">
      <w:pPr>
        <w:pStyle w:val="ListBullet3"/>
      </w:pPr>
      <w:r w:rsidRPr="00D46D37">
        <w:t xml:space="preserve">carrying out the decommissioning (abandonment) of test holes or wells in </w:t>
      </w:r>
      <w:r w:rsidRPr="00D46D37">
        <w:t>geothermal systems</w:t>
      </w:r>
    </w:p>
    <w:p w:rsidR="00000000" w:rsidRPr="00D46D37" w:rsidP="00D46D37">
      <w:pPr>
        <w:pStyle w:val="AllowPageBreak"/>
      </w:pPr>
    </w:p>
    <w:p w:rsidR="00000000" w:rsidRPr="00D46D37" w:rsidP="00D46D37">
      <w:pPr>
        <w:pStyle w:val="Heading1"/>
      </w:pPr>
      <w:bookmarkStart w:id="10" w:name="O_690713"/>
      <w:bookmarkEnd w:id="10"/>
      <w:r w:rsidRPr="00D46D37">
        <w:t>Knowledge Evidence</w:t>
      </w:r>
    </w:p>
    <w:p w:rsidR="00000000" w:rsidRPr="00D46D37" w:rsidP="0056201F">
      <w:pPr>
        <w:pStyle w:val="BodyText"/>
      </w:pPr>
      <w:r w:rsidRPr="00D46D37">
        <w:t>The candidate must demonstrate knowledge in, when constructing geothermal wells through:</w:t>
      </w:r>
    </w:p>
    <w:p w:rsidR="00000000" w:rsidRPr="00D46D37" w:rsidP="00D46D37">
      <w:pPr>
        <w:pStyle w:val="ListBullet3"/>
      </w:pPr>
      <w:r w:rsidRPr="00D46D37">
        <w:t>work, health and safety</w:t>
      </w:r>
    </w:p>
    <w:p w:rsidR="00000000" w:rsidRPr="00D46D37" w:rsidP="00D46D37">
      <w:pPr>
        <w:pStyle w:val="ListBullet3"/>
      </w:pPr>
      <w:r w:rsidRPr="00D46D37">
        <w:t>environmental issues</w:t>
      </w:r>
    </w:p>
    <w:p w:rsidR="00000000" w:rsidRPr="00D46D37" w:rsidP="00D46D37">
      <w:pPr>
        <w:pStyle w:val="ListBullet3"/>
      </w:pPr>
      <w:r w:rsidRPr="00D46D37">
        <w:t>operating drill rig</w:t>
      </w:r>
    </w:p>
    <w:p w:rsidR="00000000" w:rsidRPr="00D46D37" w:rsidP="00D46D37">
      <w:pPr>
        <w:pStyle w:val="ListBullet3"/>
      </w:pPr>
      <w:r w:rsidRPr="00D46D37">
        <w:t>housekeeping</w:t>
      </w:r>
    </w:p>
    <w:p w:rsidR="00000000" w:rsidRPr="00D46D37" w:rsidP="00D46D37">
      <w:pPr>
        <w:pStyle w:val="ListBullet2"/>
      </w:pPr>
      <w:r w:rsidRPr="00D46D37">
        <w:t>the equipment characteristics, technical capabilities and limitations</w:t>
      </w:r>
    </w:p>
    <w:p w:rsidR="00000000" w:rsidRPr="00D46D37" w:rsidP="00D46D37">
      <w:pPr>
        <w:pStyle w:val="ListBullet2"/>
      </w:pPr>
      <w:r w:rsidRPr="00D46D37">
        <w:t>the basic geological formations, i.e. basic knowledge of both soil and rock classifications and various formations which permit groundwater movement and factors affecting groundwater qua</w:t>
      </w:r>
      <w:r w:rsidRPr="00D46D37">
        <w:t>lity for aquifer systems, including drillability and stability</w:t>
      </w:r>
    </w:p>
    <w:p w:rsidR="00000000" w:rsidRPr="00D46D37" w:rsidP="00D46D37">
      <w:pPr>
        <w:pStyle w:val="ListBullet2"/>
      </w:pPr>
      <w:r w:rsidRPr="00D46D37">
        <w:t>potential safety hazards and sources of contamination when siting a well</w:t>
      </w:r>
    </w:p>
    <w:p w:rsidR="00000000" w:rsidRPr="00D46D37" w:rsidP="00D46D37">
      <w:pPr>
        <w:pStyle w:val="ListBullet2"/>
      </w:pPr>
      <w:r w:rsidRPr="00D46D37">
        <w:t>the necessity of having a signed agreement/contract with the client</w:t>
      </w:r>
    </w:p>
    <w:p w:rsidR="00000000" w:rsidRPr="00D46D37" w:rsidP="00D46D37">
      <w:pPr>
        <w:pStyle w:val="ListBullet2"/>
      </w:pPr>
      <w:r w:rsidRPr="00D46D37">
        <w:t>applying Blow Out Prevention procedures and techniqu</w:t>
      </w:r>
      <w:r w:rsidRPr="00D46D37">
        <w:t>es</w:t>
      </w:r>
    </w:p>
    <w:p w:rsidR="00000000" w:rsidRPr="00D46D37" w:rsidP="00D46D37">
      <w:pPr>
        <w:pStyle w:val="ListBullet2"/>
      </w:pPr>
      <w:r w:rsidRPr="00D46D37">
        <w:t>appropriate casing materials for various applications</w:t>
      </w:r>
    </w:p>
    <w:p w:rsidR="00000000" w:rsidRPr="00D46D37" w:rsidP="00D46D37">
      <w:pPr>
        <w:pStyle w:val="ListBullet2"/>
      </w:pPr>
      <w:r w:rsidRPr="00D46D37">
        <w:t>managing hole preparation for cementing (grouting) operations</w:t>
      </w:r>
    </w:p>
    <w:p w:rsidR="00000000" w:rsidRPr="00D46D37" w:rsidP="00D46D37">
      <w:pPr>
        <w:pStyle w:val="ListBullet2"/>
      </w:pPr>
      <w:r w:rsidRPr="00D46D37">
        <w:t>effects of various cement (grout) additives</w:t>
      </w:r>
    </w:p>
    <w:p w:rsidR="00000000" w:rsidRPr="00D46D37" w:rsidP="00D46D37">
      <w:pPr>
        <w:pStyle w:val="ListBullet2"/>
      </w:pPr>
      <w:r w:rsidRPr="00D46D37">
        <w:t>using pressure cementing methods</w:t>
      </w:r>
    </w:p>
    <w:p w:rsidR="00000000" w:rsidRPr="00D46D37" w:rsidP="00D46D37">
      <w:pPr>
        <w:pStyle w:val="ListBullet2"/>
      </w:pPr>
      <w:r w:rsidRPr="00D46D37">
        <w:t>casing collapse characteristics</w:t>
      </w:r>
    </w:p>
    <w:p w:rsidR="00000000" w:rsidRPr="00D46D37" w:rsidP="00D46D37">
      <w:pPr>
        <w:pStyle w:val="ListBullet2"/>
      </w:pPr>
      <w:r w:rsidRPr="00D46D37">
        <w:t>applying appropriate headwor</w:t>
      </w:r>
      <w:r w:rsidRPr="00D46D37">
        <w:t>ks design for geothermal well applications</w:t>
      </w:r>
    </w:p>
    <w:p w:rsidR="00000000" w:rsidRPr="00D46D37" w:rsidP="00D46D37">
      <w:pPr>
        <w:pStyle w:val="ListBullet2"/>
      </w:pPr>
      <w:r w:rsidRPr="00D46D37">
        <w:t>types of drilling fluids</w:t>
      </w:r>
    </w:p>
    <w:p w:rsidR="00000000" w:rsidRPr="00D46D37" w:rsidP="00D46D37">
      <w:pPr>
        <w:pStyle w:val="ListBullet2"/>
      </w:pPr>
      <w:r w:rsidRPr="00D46D37">
        <w:t>using grout placement methods and procedures</w:t>
      </w:r>
    </w:p>
    <w:p w:rsidR="00000000" w:rsidRPr="00D46D37" w:rsidP="00D46D37">
      <w:pPr>
        <w:pStyle w:val="ListBullet2"/>
      </w:pPr>
      <w:r w:rsidRPr="00D46D37">
        <w:t>applying a range of numerical calculations including:</w:t>
      </w:r>
    </w:p>
    <w:p w:rsidR="00000000" w:rsidRPr="00D46D37" w:rsidP="00D46D37">
      <w:pPr>
        <w:pStyle w:val="ListBullet3"/>
      </w:pPr>
      <w:r w:rsidRPr="00D46D37">
        <w:t>volume (e.g. mud pits, drums, tanks or wells of given dimensions)</w:t>
      </w:r>
    </w:p>
    <w:p w:rsidR="00000000" w:rsidRPr="00D46D37" w:rsidP="00D46D37">
      <w:pPr>
        <w:pStyle w:val="ListBullet3"/>
      </w:pPr>
      <w:r w:rsidRPr="00D46D37">
        <w:t>up hole velocity</w:t>
      </w:r>
    </w:p>
    <w:p w:rsidR="00000000" w:rsidRPr="00D46D37" w:rsidP="00D46D37">
      <w:pPr>
        <w:pStyle w:val="ListBullet3"/>
      </w:pPr>
      <w:r w:rsidRPr="00D46D37">
        <w:t>cement/water/additives quantities</w:t>
      </w:r>
    </w:p>
    <w:p w:rsidR="00000000" w:rsidRPr="00D46D37" w:rsidP="00D46D37">
      <w:pPr>
        <w:pStyle w:val="ListBullet3"/>
      </w:pPr>
      <w:r w:rsidRPr="00D46D37">
        <w:t>flow rates (e.g. L/sec, GPM)</w:t>
      </w:r>
    </w:p>
    <w:p w:rsidR="00000000" w:rsidRPr="00D46D37" w:rsidP="00D46D37">
      <w:pPr>
        <w:pStyle w:val="ListBullet3"/>
      </w:pPr>
      <w:r w:rsidRPr="00D46D37">
        <w:t>conversion from imperial to metric and vice versa</w:t>
      </w:r>
    </w:p>
    <w:p w:rsidR="00000000" w:rsidRPr="00D46D37" w:rsidP="00D46D37">
      <w:pPr>
        <w:pStyle w:val="ListBullet3"/>
      </w:pPr>
      <w:r w:rsidRPr="00D46D37">
        <w:t>required mud weight to control formation fluid pressures</w:t>
      </w:r>
    </w:p>
    <w:p w:rsidR="00000000" w:rsidRPr="00D46D37" w:rsidP="00D46D37">
      <w:pPr>
        <w:pStyle w:val="ListBullet2"/>
      </w:pPr>
      <w:r w:rsidRPr="00D46D37">
        <w:t>appropriate fishing operations for the type(s) of drilling being undertaken</w:t>
      </w:r>
    </w:p>
    <w:p w:rsidR="00000000" w:rsidRPr="00D46D37" w:rsidP="00D46D37">
      <w:pPr>
        <w:pStyle w:val="ListBullet2"/>
      </w:pPr>
      <w:r w:rsidRPr="00D46D37">
        <w:t xml:space="preserve">using of </w:t>
      </w:r>
      <w:r w:rsidRPr="00D46D37">
        <w:t>materials safety data sheets (MSDS)</w:t>
      </w:r>
    </w:p>
    <w:p w:rsidR="00000000" w:rsidRPr="00D46D37" w:rsidP="00D46D37">
      <w:pPr>
        <w:pStyle w:val="ListBullet2"/>
      </w:pPr>
      <w:r w:rsidRPr="00D46D37">
        <w:t>being prepared for fire/accident/emergency</w:t>
      </w:r>
    </w:p>
    <w:p w:rsidR="00000000" w:rsidRPr="00D46D37" w:rsidP="00D46D37">
      <w:pPr>
        <w:pStyle w:val="AllowPageBreak"/>
      </w:pPr>
    </w:p>
    <w:p w:rsidR="00000000" w:rsidRPr="00D46D37" w:rsidP="00D46D37">
      <w:pPr>
        <w:pStyle w:val="Heading1"/>
      </w:pPr>
      <w:bookmarkStart w:id="11" w:name="O_690712"/>
      <w:bookmarkEnd w:id="11"/>
      <w:r w:rsidRPr="00D46D37">
        <w:t>Assessment Conditions</w:t>
      </w:r>
    </w:p>
    <w:p w:rsidR="00000000" w:rsidRPr="00D46D37" w:rsidP="00D46D37">
      <w:pPr>
        <w:pStyle w:val="ListBullet"/>
      </w:pPr>
      <w:r w:rsidRPr="00D46D37">
        <w:t xml:space="preserve">An assessor of this unit must satisfy the requirements of the NVR/AQTF or their successors; and Industry </w:t>
      </w:r>
      <w:r w:rsidRPr="00D46D37">
        <w:t xml:space="preserve">regulations for certification and licensing; and, </w:t>
      </w:r>
    </w:p>
    <w:p w:rsidR="00000000" w:rsidRPr="00D46D37" w:rsidP="00D46D37">
      <w:pPr>
        <w:pStyle w:val="ListBullet"/>
      </w:pPr>
      <w:r w:rsidRPr="00D46D37">
        <w:t>this unit must be assessed in the context of this sector’s work environment; and,</w:t>
      </w:r>
    </w:p>
    <w:p w:rsidR="00000000" w:rsidRPr="00D46D37" w:rsidP="00D46D37">
      <w:pPr>
        <w:pStyle w:val="ListBullet"/>
      </w:pPr>
      <w:r w:rsidRPr="00D46D37">
        <w:t>this unit must be assessed in compliance with relevant legislation/regulation and using policies, procedures, processes and</w:t>
      </w:r>
      <w:r w:rsidRPr="00D46D37">
        <w:t xml:space="preserve"> operational manuals directly related to the industry sector for which it is being assessed; and,</w:t>
      </w:r>
    </w:p>
    <w:p w:rsidR="00000000" w:rsidRPr="00D46D37" w:rsidP="00D46D37">
      <w:pPr>
        <w:pStyle w:val="ListBullet"/>
      </w:pPr>
      <w:r w:rsidRPr="00D46D37">
        <w:t>assessment may be conducted in conjunction with the assessment of other Units of Competency; and,</w:t>
      </w:r>
    </w:p>
    <w:p w:rsidR="00000000" w:rsidRPr="00D46D37" w:rsidP="00D46D37">
      <w:pPr>
        <w:pStyle w:val="ListBullet"/>
      </w:pPr>
      <w:r w:rsidRPr="00D46D37">
        <w:t>assessment must confirm consistent performance can be applie</w:t>
      </w:r>
      <w:r w:rsidRPr="00D46D37">
        <w:t>d in a range of relevant workplace circumstances; and,</w:t>
      </w:r>
    </w:p>
    <w:p w:rsidR="00000000" w:rsidRPr="00D46D37" w:rsidP="00D46D37">
      <w:pPr>
        <w:pStyle w:val="ListBullet"/>
      </w:pPr>
      <w:r w:rsidRPr="00D46D37">
        <w:t>assessors must demonstrate the performance evidence, and knowledge evidence as outlined in this Unit of Competency, and through the minimum years of current* work experience specified below in an Indus</w:t>
      </w:r>
      <w:r w:rsidRPr="00D46D37">
        <w:t>try sector relevant to the outcomes of the unit; or,</w:t>
      </w:r>
    </w:p>
    <w:p w:rsidR="00000000" w:rsidRPr="00D46D37" w:rsidP="00D46D37">
      <w:pPr>
        <w:pStyle w:val="ListBullet"/>
      </w:pPr>
      <w:r w:rsidRPr="00D46D37">
        <w:t>where the assessor does not meet experience requirements a co-assessment or partnership arrangement must exist between the qualified assessor and an Industry subject matter expert. The Industry subject m</w:t>
      </w:r>
      <w:r w:rsidRPr="00D46D37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D46D37">
        <w:t>k experience specified below in the Industry sector, including time spent in roles related to the unit being assessed; and,</w:t>
      </w:r>
    </w:p>
    <w:p w:rsidR="00000000" w:rsidRPr="00D46D37" w:rsidP="00D46D37">
      <w:pPr>
        <w:pStyle w:val="ListBullet"/>
      </w:pPr>
      <w:r w:rsidRPr="00D46D37">
        <w:t xml:space="preserve">assessor and Industry subject matter expert requirements differ depending on the Australian Qualifications Framework Level (AQF) of </w:t>
      </w:r>
      <w:r w:rsidRPr="00D46D37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46D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Heading4"/>
              <w:rPr>
                <w:lang w:val="en-NZ"/>
              </w:rPr>
            </w:pPr>
            <w:r w:rsidRPr="00D46D3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Heading4"/>
              <w:rPr>
                <w:lang w:val="en-NZ"/>
              </w:rPr>
            </w:pPr>
            <w:r w:rsidRPr="00D46D3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Heading4"/>
              <w:rPr>
                <w:lang w:val="en-NZ"/>
              </w:rPr>
            </w:pPr>
            <w:r w:rsidRPr="00D46D37">
              <w:t>Required assessor or Industry subject matter expert experience</w:t>
            </w:r>
          </w:p>
        </w:tc>
      </w:tr>
      <w:tr w:rsidTr="00D46D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1 Year</w:t>
            </w:r>
          </w:p>
        </w:tc>
      </w:tr>
      <w:tr w:rsidTr="00D46D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2 Years</w:t>
            </w:r>
          </w:p>
        </w:tc>
      </w:tr>
      <w:tr w:rsidTr="00D46D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3 Years</w:t>
            </w:r>
          </w:p>
        </w:tc>
      </w:tr>
      <w:tr w:rsidTr="00D46D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5 Years</w:t>
            </w:r>
          </w:p>
        </w:tc>
      </w:tr>
      <w:tr w:rsidTr="00D46D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6D37">
            <w:pPr>
              <w:pStyle w:val="BodyText"/>
              <w:rPr>
                <w:lang w:val="en-NZ"/>
              </w:rPr>
            </w:pPr>
            <w:r w:rsidRPr="00D46D3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6D37" w:rsidP="00D46D37">
            <w:pPr>
              <w:pStyle w:val="BodyText"/>
            </w:pPr>
            <w:r w:rsidRPr="00D46D37">
              <w:t xml:space="preserve">Where this Unit is being assessed outside of the Resources and Infrastructure Sectors assessor and/or Industry subject matter expert experience should be in-line with industry standards for the </w:t>
            </w:r>
            <w:r w:rsidRPr="00D46D37">
              <w:t>sector in which it is being assessed and where no Industry sta</w:t>
            </w:r>
            <w:r w:rsidRPr="00D46D37">
              <w:t>ndard is specified should comply with any relevant regulation.</w:t>
            </w:r>
          </w:p>
        </w:tc>
      </w:tr>
    </w:tbl>
    <w:p w:rsidR="00000000" w:rsidRPr="00D46D37" w:rsidP="0056201F">
      <w:pPr>
        <w:pStyle w:val="BodyText"/>
      </w:pPr>
      <w:r w:rsidRPr="00D46D37">
        <w:t>*Assessors can demonstrate current work experience through employment within Industry in a role relevant to the outcomes of the Unit; or, for external assessors this can be demonstrated throu</w:t>
      </w:r>
      <w:r w:rsidRPr="00D46D37">
        <w:t>gh exposure to Industry by conducting frequent site assessments across various locations.</w:t>
      </w:r>
    </w:p>
    <w:p w:rsidR="0056201F" w:rsidP="0056201F">
      <w:pPr>
        <w:pStyle w:val="BodyText"/>
      </w:pPr>
      <w:r w:rsidRPr="00D46D37">
        <w:t>**Where a unit is being delivered outside of a Qualification the first numeric character in the Unit code should be considered to indicate the AQF level</w:t>
      </w:r>
    </w:p>
    <w:p w:rsidR="00000000" w:rsidRPr="00D46D37" w:rsidP="00D46D37">
      <w:pPr>
        <w:pStyle w:val="Heading1"/>
      </w:pPr>
      <w:bookmarkStart w:id="12" w:name="O_690724"/>
      <w:bookmarkEnd w:id="12"/>
      <w:r w:rsidRPr="00D46D37">
        <w:t>Links</w:t>
      </w:r>
    </w:p>
    <w:p w:rsidR="00000000" w:rsidRPr="00D46D37" w:rsidP="0056201F">
      <w:pPr>
        <w:pStyle w:val="BodyText"/>
      </w:pPr>
      <w:r w:rsidRPr="00D46D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147B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6D37" w:rsidP="00D46D37"/>
    <w:sectPr w:rsidSect="00D46D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37" w:rsidRPr="0056201F" w:rsidP="005620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1F" w:rsidP="00D46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201F" w:rsidP="00D46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6201F" w:rsidP="00D46D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37" w:rsidP="00D46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201F">
      <w:t>Approved</w:t>
    </w:r>
    <w:r w:rsidR="005620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20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201F">
      <w:rPr>
        <w:noProof/>
      </w:rPr>
      <w:t>5</w:t>
    </w:r>
    <w:r>
      <w:rPr>
        <w:noProof/>
      </w:rPr>
      <w:fldChar w:fldCharType="end"/>
    </w:r>
  </w:p>
  <w:p w:rsidR="00D46D37" w:rsidP="00D46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20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201F">
      <w:t>Mining and Automotive Skills Alliance</w:t>
    </w:r>
    <w:r w:rsidR="0056201F">
      <w:fldChar w:fldCharType="end"/>
    </w:r>
  </w:p>
  <w:p w:rsidR="00D46D37" w:rsidP="00D46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D37" w:rsidRPr="0056201F" w:rsidP="005620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1F" w:rsidRPr="002D2AF8" w:rsidP="00D46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RIINHB412D Construct geothermal wells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201F" w:rsidP="00D46D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37" w:rsidRPr="002D2AF8" w:rsidP="00D46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201F">
      <w:t>RIINHB412D Construct geothermal wells</w:t>
    </w:r>
    <w:r w:rsidR="005620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201F">
      <w:rPr>
        <w:noProof/>
      </w:rPr>
      <w:t>2 March 2025</w:t>
    </w:r>
    <w:r>
      <w:fldChar w:fldCharType="end"/>
    </w:r>
  </w:p>
  <w:p w:rsidR="00D46D37" w:rsidP="00D46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5E4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243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3C4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D37"/>
  </w:style>
  <w:style w:type="character" w:customStyle="1" w:styleId="Heading1Char">
    <w:name w:val="Heading 1 Char"/>
    <w:basedOn w:val="DefaultParagraphFont"/>
    <w:link w:val="Heading1"/>
    <w:rsid w:val="00D46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D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46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D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D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6D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6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D37"/>
    <w:rPr>
      <w:b/>
      <w:spacing w:val="0"/>
    </w:rPr>
  </w:style>
  <w:style w:type="paragraph" w:customStyle="1" w:styleId="SuperTitle">
    <w:name w:val="SuperTitle"/>
    <w:basedOn w:val="Title"/>
    <w:rsid w:val="00D46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D37"/>
    <w:rPr>
      <w:i/>
    </w:rPr>
  </w:style>
  <w:style w:type="paragraph" w:styleId="Caption">
    <w:name w:val="caption"/>
    <w:basedOn w:val="BodyText"/>
    <w:next w:val="Normal"/>
    <w:qFormat/>
    <w:rsid w:val="00D46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D37"/>
  </w:style>
  <w:style w:type="paragraph" w:styleId="TableofFigures">
    <w:name w:val="table of figures"/>
    <w:basedOn w:val="Normal"/>
    <w:next w:val="Normal"/>
    <w:semiHidden/>
    <w:rsid w:val="00D46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D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6D37"/>
    <w:rPr>
      <w:rFonts w:ascii="Wingdings" w:hAnsi="Wingdings"/>
    </w:rPr>
  </w:style>
  <w:style w:type="paragraph" w:customStyle="1" w:styleId="TableHeading">
    <w:name w:val="Table Heading"/>
    <w:basedOn w:val="HeadingBase"/>
    <w:rsid w:val="00D46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D37"/>
    <w:rPr>
      <w:color w:val="0033CC"/>
      <w:u w:val="none"/>
    </w:rPr>
  </w:style>
  <w:style w:type="paragraph" w:customStyle="1" w:styleId="BodyTextRight">
    <w:name w:val="Body Text Right"/>
    <w:basedOn w:val="BodyText"/>
    <w:rsid w:val="00D46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D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D37"/>
    <w:rPr>
      <w:sz w:val="32"/>
    </w:rPr>
  </w:style>
  <w:style w:type="paragraph" w:customStyle="1" w:styleId="HeadingProcedure">
    <w:name w:val="Heading Procedure"/>
    <w:basedOn w:val="HeadingBase"/>
    <w:next w:val="Normal"/>
    <w:rsid w:val="00D46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D37"/>
    <w:pPr>
      <w:spacing w:before="60" w:after="60"/>
    </w:pPr>
  </w:style>
  <w:style w:type="paragraph" w:styleId="ListContinue">
    <w:name w:val="List Continue"/>
    <w:basedOn w:val="List"/>
    <w:rsid w:val="00D46D37"/>
    <w:pPr>
      <w:ind w:firstLine="0"/>
    </w:pPr>
  </w:style>
  <w:style w:type="paragraph" w:customStyle="1" w:styleId="ListNote">
    <w:name w:val="List Note"/>
    <w:basedOn w:val="List"/>
    <w:rsid w:val="00D46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D37"/>
    <w:rPr>
      <w:rFonts w:ascii="Courier New" w:hAnsi="Courier New"/>
    </w:rPr>
  </w:style>
  <w:style w:type="paragraph" w:customStyle="1" w:styleId="NoteBullet">
    <w:name w:val="Note Bullet"/>
    <w:basedOn w:val="Note"/>
    <w:rsid w:val="00D46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D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6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D37"/>
    <w:rPr>
      <w:b/>
      <w:smallCaps/>
    </w:rPr>
  </w:style>
  <w:style w:type="paragraph" w:customStyle="1" w:styleId="TableListNumber">
    <w:name w:val="Table List Number"/>
    <w:basedOn w:val="ListNumber"/>
    <w:rsid w:val="00D46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D37"/>
    <w:pPr>
      <w:numPr>
        <w:numId w:val="10"/>
      </w:numPr>
    </w:pPr>
  </w:style>
  <w:style w:type="paragraph" w:customStyle="1" w:styleId="ListAlpha2">
    <w:name w:val="List Alpha 2"/>
    <w:basedOn w:val="List2"/>
    <w:rsid w:val="00D46D37"/>
    <w:pPr>
      <w:numPr>
        <w:numId w:val="9"/>
      </w:numPr>
    </w:pPr>
  </w:style>
  <w:style w:type="paragraph" w:styleId="List2">
    <w:name w:val="List 2"/>
    <w:basedOn w:val="BodyText"/>
    <w:rsid w:val="00D46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D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6D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6D37"/>
    <w:pPr>
      <w:numPr>
        <w:numId w:val="5"/>
      </w:numPr>
    </w:pPr>
  </w:style>
  <w:style w:type="paragraph" w:styleId="ListContinue2">
    <w:name w:val="List Continue 2"/>
    <w:basedOn w:val="List2"/>
    <w:rsid w:val="00D46D37"/>
    <w:pPr>
      <w:ind w:firstLine="0"/>
    </w:pPr>
  </w:style>
  <w:style w:type="paragraph" w:styleId="ListContinue3">
    <w:name w:val="List Continue 3"/>
    <w:basedOn w:val="List3"/>
    <w:rsid w:val="00D46D37"/>
    <w:pPr>
      <w:ind w:left="1021" w:firstLine="0"/>
    </w:pPr>
  </w:style>
  <w:style w:type="paragraph" w:styleId="ListContinue4">
    <w:name w:val="List Continue 4"/>
    <w:basedOn w:val="List4"/>
    <w:rsid w:val="00D46D37"/>
    <w:pPr>
      <w:ind w:firstLine="0"/>
    </w:pPr>
  </w:style>
  <w:style w:type="paragraph" w:styleId="ListContinue5">
    <w:name w:val="List Continue 5"/>
    <w:basedOn w:val="List5"/>
    <w:rsid w:val="00D46D37"/>
    <w:pPr>
      <w:ind w:firstLine="0"/>
    </w:pPr>
  </w:style>
  <w:style w:type="paragraph" w:styleId="ListNumber3">
    <w:name w:val="List Number 3"/>
    <w:basedOn w:val="List3"/>
    <w:rsid w:val="00D46D37"/>
    <w:pPr>
      <w:numPr>
        <w:numId w:val="6"/>
      </w:numPr>
    </w:pPr>
  </w:style>
  <w:style w:type="paragraph" w:styleId="ListNumber4">
    <w:name w:val="List Number 4"/>
    <w:basedOn w:val="List4"/>
    <w:rsid w:val="00D46D37"/>
    <w:pPr>
      <w:numPr>
        <w:numId w:val="7"/>
      </w:numPr>
    </w:pPr>
  </w:style>
  <w:style w:type="paragraph" w:styleId="ListNumber5">
    <w:name w:val="List Number 5"/>
    <w:basedOn w:val="List5"/>
    <w:rsid w:val="00D46D37"/>
    <w:pPr>
      <w:numPr>
        <w:numId w:val="8"/>
      </w:numPr>
    </w:pPr>
  </w:style>
  <w:style w:type="paragraph" w:styleId="BlockText">
    <w:name w:val="Block Text"/>
    <w:basedOn w:val="Normal"/>
    <w:rsid w:val="00D46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D37"/>
    <w:rPr>
      <w:sz w:val="16"/>
      <w:vertAlign w:val="superscript"/>
    </w:rPr>
  </w:style>
  <w:style w:type="character" w:customStyle="1" w:styleId="Symbols">
    <w:name w:val="Symbols"/>
    <w:basedOn w:val="DefaultParagraphFont"/>
    <w:rsid w:val="00D46D37"/>
    <w:rPr>
      <w:rFonts w:ascii="Symbol" w:hAnsi="Symbol"/>
    </w:rPr>
  </w:style>
  <w:style w:type="character" w:customStyle="1" w:styleId="MenuOptions">
    <w:name w:val="Menu Options"/>
    <w:basedOn w:val="DefaultParagraphFont"/>
    <w:rsid w:val="00D46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D37"/>
    <w:rPr>
      <w:b/>
    </w:rPr>
  </w:style>
  <w:style w:type="character" w:customStyle="1" w:styleId="Underlined">
    <w:name w:val="Underlined"/>
    <w:basedOn w:val="DefaultParagraphFont"/>
    <w:rsid w:val="00D46D37"/>
    <w:rPr>
      <w:u w:val="single"/>
    </w:rPr>
  </w:style>
  <w:style w:type="paragraph" w:customStyle="1" w:styleId="TableBodyTextRight">
    <w:name w:val="Table Body Text Right"/>
    <w:basedOn w:val="TableBodyText"/>
    <w:rsid w:val="00D46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D37"/>
    <w:rPr>
      <w:sz w:val="18"/>
    </w:rPr>
  </w:style>
  <w:style w:type="paragraph" w:customStyle="1" w:styleId="BodySmallRight">
    <w:name w:val="Body Small Right"/>
    <w:basedOn w:val="BodyTextRight"/>
    <w:rsid w:val="00D46D37"/>
    <w:rPr>
      <w:sz w:val="18"/>
      <w:szCs w:val="18"/>
    </w:rPr>
  </w:style>
  <w:style w:type="paragraph" w:customStyle="1" w:styleId="MarginEdition">
    <w:name w:val="Margin Edition"/>
    <w:basedOn w:val="MarginNote"/>
    <w:rsid w:val="00D46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D37"/>
    <w:rPr>
      <w:sz w:val="2"/>
      <w:szCs w:val="2"/>
    </w:rPr>
  </w:style>
  <w:style w:type="character" w:customStyle="1" w:styleId="Small">
    <w:name w:val="Small"/>
    <w:basedOn w:val="DefaultParagraphFont"/>
    <w:rsid w:val="00D46D37"/>
    <w:rPr>
      <w:sz w:val="16"/>
    </w:rPr>
  </w:style>
  <w:style w:type="paragraph" w:customStyle="1" w:styleId="WideTable">
    <w:name w:val="Wide Table"/>
    <w:basedOn w:val="Normal"/>
    <w:rsid w:val="00D46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D37"/>
  </w:style>
  <w:style w:type="paragraph" w:styleId="Quote">
    <w:name w:val="Quote"/>
    <w:basedOn w:val="Heading1"/>
    <w:link w:val="QuoteChar"/>
    <w:qFormat/>
    <w:rsid w:val="00D46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D37"/>
    <w:pPr>
      <w:pageBreakBefore/>
    </w:pPr>
  </w:style>
  <w:style w:type="paragraph" w:customStyle="1" w:styleId="Border">
    <w:name w:val="Border"/>
    <w:basedOn w:val="Normal"/>
    <w:qFormat/>
    <w:rsid w:val="00D46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D37"/>
    <w:rPr>
      <w:u w:val="single"/>
    </w:rPr>
  </w:style>
  <w:style w:type="character" w:customStyle="1" w:styleId="BoldandItalics">
    <w:name w:val="Bold and Italics"/>
    <w:qFormat/>
    <w:rsid w:val="00D46D37"/>
    <w:rPr>
      <w:b/>
      <w:i/>
      <w:u w:val="none"/>
    </w:rPr>
  </w:style>
  <w:style w:type="paragraph" w:styleId="BalloonText">
    <w:name w:val="Balloon Text"/>
    <w:basedOn w:val="Normal"/>
    <w:link w:val="BalloonTextChar"/>
    <w:rsid w:val="00D46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D37"/>
    <w:pPr>
      <w:spacing w:before="0" w:after="0"/>
    </w:pPr>
  </w:style>
  <w:style w:type="paragraph" w:customStyle="1" w:styleId="BodyTextBold">
    <w:name w:val="Body Text Bold"/>
    <w:basedOn w:val="BodyText"/>
    <w:qFormat/>
    <w:rsid w:val="00D46D37"/>
    <w:rPr>
      <w:b/>
    </w:rPr>
  </w:style>
  <w:style w:type="character" w:styleId="Hyperlink">
    <w:name w:val="Hyperlink"/>
    <w:basedOn w:val="DefaultParagraphFont"/>
    <w:uiPriority w:val="99"/>
    <w:unhideWhenUsed/>
    <w:rsid w:val="005620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1569</Words>
  <Characters>9919</Characters>
  <Application>Microsoft Office Word</Application>
  <DocSecurity>0</DocSecurity>
  <Lines>268</Lines>
  <Paragraphs>174</Paragraphs>
  <ScaleCrop>false</ScaleCrop>
  <Company>Author-it Software Corporation Ltd.</Company>
  <LinksUpToDate>false</LinksUpToDate>
  <CharactersWithSpaces>11314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RIINHB412D Construct geothermal wells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