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2CB" w:rsidP="00373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RIINHB402E Supervise drilling operations</w:t>
      </w:r>
      <w:r>
        <w:fldChar w:fldCharType="end"/>
      </w:r>
    </w:p>
    <w:p w:rsidR="003732CB" w:rsidP="003732CB">
      <w:pPr>
        <w:pStyle w:val="Version"/>
        <w:sectPr w:rsidSect="00A44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A72" w:rsidP="00A44A72">
      <w:pPr>
        <w:pStyle w:val="SuperHeading"/>
      </w:pPr>
      <w:r w:rsidRPr="00A44A72">
        <w:t>RIINHB402E Supervise drilling operations</w:t>
      </w:r>
    </w:p>
    <w:p w:rsidR="00000000" w:rsidRPr="00A44A72" w:rsidP="00A44A72">
      <w:pPr>
        <w:pStyle w:val="Heading1"/>
      </w:pPr>
      <w:bookmarkStart w:id="1" w:name="O_1107112"/>
      <w:bookmarkEnd w:id="1"/>
      <w:r w:rsidRPr="00A44A7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44A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BodyText"/>
            </w:pPr>
            <w:r w:rsidRPr="00A44A7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rPr>
                <w:rStyle w:val="SpecialBold"/>
              </w:rPr>
              <w:t>Comments</w:t>
            </w:r>
          </w:p>
        </w:tc>
      </w:tr>
      <w:tr w:rsidTr="00A44A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BodyText"/>
            </w:pPr>
            <w:r w:rsidRPr="00A44A72">
              <w:t>This version first released with RII Resources and Infrastructure Industry Training Package Version 5.0.</w:t>
            </w:r>
          </w:p>
        </w:tc>
      </w:tr>
    </w:tbl>
    <w:p w:rsidR="00000000" w:rsidRPr="00A44A72" w:rsidP="00A44A72">
      <w:pPr>
        <w:pStyle w:val="BodyText"/>
      </w:pPr>
    </w:p>
    <w:p w:rsidR="00000000" w:rsidRPr="00A44A72" w:rsidP="00A44A72">
      <w:pPr>
        <w:pStyle w:val="AllowPageBreak"/>
      </w:pPr>
    </w:p>
    <w:p w:rsidR="00000000" w:rsidRPr="00A44A72" w:rsidP="00A44A72">
      <w:pPr>
        <w:pStyle w:val="Heading1"/>
      </w:pPr>
      <w:bookmarkStart w:id="2" w:name="O_1107117"/>
      <w:bookmarkEnd w:id="2"/>
      <w:r w:rsidRPr="00A44A72">
        <w:t>Application</w:t>
      </w:r>
    </w:p>
    <w:p w:rsidR="00000000" w:rsidRPr="00A44A72" w:rsidP="003732CB">
      <w:pPr>
        <w:pStyle w:val="BodyText"/>
      </w:pPr>
      <w:r w:rsidRPr="00A44A72">
        <w:t>This unit describes the skills and knowledge required to supervise op</w:t>
      </w:r>
      <w:r w:rsidRPr="00A44A72">
        <w:t xml:space="preserve">erations in drilling. It prepares individuals to initiate drilling operations, and to monitor, adjust, communicate and report on the execution of drilling operations. </w:t>
      </w:r>
    </w:p>
    <w:p w:rsidR="00000000" w:rsidRPr="00A44A72" w:rsidP="003732CB">
      <w:pPr>
        <w:pStyle w:val="BodyText"/>
      </w:pPr>
      <w:r w:rsidRPr="00A44A72">
        <w:t>It applies to those working in supervisory or technical specialist roles. They generally</w:t>
      </w:r>
      <w:r w:rsidRPr="00A44A72">
        <w:t xml:space="preserve"> perform tasks involving a broad range of varied activities most of which are complex and non-routine.</w:t>
      </w:r>
    </w:p>
    <w:p w:rsidR="00000000" w:rsidRPr="00A44A72" w:rsidP="003732CB">
      <w:pPr>
        <w:pStyle w:val="BodyText"/>
      </w:pPr>
      <w:r w:rsidRPr="00A44A72">
        <w:t>No licensing, legislative or certification requirements apply to this unit at the time of publication.</w:t>
      </w:r>
    </w:p>
    <w:p w:rsidR="00000000" w:rsidRPr="00A44A72" w:rsidP="00A44A72">
      <w:pPr>
        <w:pStyle w:val="Heading1"/>
      </w:pPr>
      <w:bookmarkStart w:id="3" w:name="O_1107116"/>
      <w:bookmarkEnd w:id="3"/>
      <w:r w:rsidRPr="00A44A72">
        <w:t>Unit Sector</w:t>
      </w:r>
    </w:p>
    <w:p w:rsidR="00000000" w:rsidRPr="00A44A72" w:rsidP="003732CB">
      <w:pPr>
        <w:pStyle w:val="BodyText"/>
      </w:pPr>
      <w:r w:rsidRPr="00A44A72">
        <w:t>Drilling</w:t>
      </w:r>
    </w:p>
    <w:p w:rsidR="00000000" w:rsidRPr="00A44A72" w:rsidP="00A44A72">
      <w:pPr>
        <w:pStyle w:val="Heading1"/>
      </w:pPr>
      <w:bookmarkStart w:id="4" w:name="O_1107115"/>
      <w:bookmarkEnd w:id="4"/>
      <w:r w:rsidRPr="00A44A7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7195"/>
      </w:tblGrid>
      <w:tr w:rsidTr="00A44A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BodyText"/>
            </w:pPr>
            <w:r w:rsidRPr="00A44A72">
              <w:rPr>
                <w:rStyle w:val="SpecialBold"/>
              </w:rPr>
              <w:t>ELEMENT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rPr>
                <w:rStyle w:val="SpecialBold"/>
              </w:rPr>
              <w:t>PERFORMANCE CRITERIA</w:t>
            </w:r>
          </w:p>
        </w:tc>
      </w:tr>
      <w:tr w:rsidTr="00A44A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BodyText"/>
            </w:pPr>
            <w:r w:rsidRPr="00A44A72">
              <w:rPr>
                <w:rStyle w:val="Emphasis"/>
              </w:rPr>
              <w:t>Elements describe the essential outcomes.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4A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List"/>
              <w:rPr>
                <w:lang w:val="en-NZ"/>
              </w:rPr>
            </w:pPr>
            <w:r w:rsidRPr="00A44A72">
              <w:t>1. Plan and prepare for supervising drilling</w:t>
            </w:r>
            <w:r w:rsidRPr="00A44A72">
              <w:t xml:space="preserve"> operations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List"/>
            </w:pPr>
            <w:r w:rsidRPr="00A44A72">
              <w:t xml:space="preserve">1.1 Access, interpret and apply drilling operations documentation and confirm work activity is compliant </w:t>
            </w:r>
          </w:p>
          <w:p w:rsidR="00000000" w:rsidRPr="00A44A72" w:rsidP="00A44A72">
            <w:pPr>
              <w:pStyle w:val="List"/>
            </w:pPr>
            <w:r w:rsidRPr="00A44A72">
              <w:t>1.2 Access, interpret, clarify and confirm the application of the specific task information for the required outcomes</w:t>
            </w:r>
          </w:p>
          <w:p w:rsidR="00000000" w:rsidRPr="00A44A72" w:rsidP="00A44A72">
            <w:pPr>
              <w:pStyle w:val="List"/>
            </w:pPr>
            <w:r w:rsidRPr="00A44A72">
              <w:t>1.3 Prepare an opera</w:t>
            </w:r>
            <w:r w:rsidRPr="00A44A72">
              <w:t>tional plan, in consultation, which makes best use of available resources</w:t>
            </w:r>
          </w:p>
          <w:p w:rsidR="00000000" w:rsidP="00A44A72">
            <w:pPr>
              <w:pStyle w:val="List"/>
              <w:rPr>
                <w:lang w:val="en-NZ"/>
              </w:rPr>
            </w:pPr>
            <w:r w:rsidRPr="00A44A72">
              <w:t>1.4 Identify training requirements of team members and develop training plans</w:t>
            </w:r>
          </w:p>
        </w:tc>
      </w:tr>
      <w:tr w:rsidTr="00A44A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List"/>
              <w:rPr>
                <w:lang w:val="en-NZ"/>
              </w:rPr>
            </w:pPr>
            <w:r w:rsidRPr="00A44A72">
              <w:t>2. Initiate drilling operations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List"/>
            </w:pPr>
            <w:r w:rsidRPr="00A44A72">
              <w:t>2.1 Acquire and make available the necessary resources</w:t>
            </w:r>
          </w:p>
          <w:p w:rsidR="00000000" w:rsidRPr="00A44A72" w:rsidP="00A44A72">
            <w:pPr>
              <w:pStyle w:val="List"/>
            </w:pPr>
            <w:r w:rsidRPr="00A44A72">
              <w:t>2.2 Issue instructions to team members and others involved</w:t>
            </w:r>
          </w:p>
          <w:p w:rsidR="00000000" w:rsidP="00A44A72">
            <w:pPr>
              <w:pStyle w:val="List"/>
              <w:rPr>
                <w:lang w:val="en-NZ"/>
              </w:rPr>
            </w:pPr>
            <w:r w:rsidRPr="00A44A72">
              <w:t>2.3 Implement training plans and confirm training plans are followed</w:t>
            </w:r>
          </w:p>
        </w:tc>
      </w:tr>
      <w:tr w:rsidTr="00A44A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List"/>
              <w:rPr>
                <w:lang w:val="en-NZ"/>
              </w:rPr>
            </w:pPr>
            <w:r w:rsidRPr="00A44A72">
              <w:t>3. Monitor, adjust, communicate and report on the execution of drilling operations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List"/>
            </w:pPr>
            <w:r w:rsidRPr="00A44A72">
              <w:t>3.1 Monitor site operations according to wor</w:t>
            </w:r>
            <w:r w:rsidRPr="00A44A72">
              <w:t>k requirements</w:t>
            </w:r>
          </w:p>
          <w:p w:rsidR="00000000" w:rsidRPr="00A44A72" w:rsidP="00A44A72">
            <w:pPr>
              <w:pStyle w:val="List"/>
            </w:pPr>
            <w:r w:rsidRPr="00A44A72">
              <w:t>3.2 Initiate adjustments to drilling practices or the operations plan according to work requirements</w:t>
            </w:r>
          </w:p>
          <w:p w:rsidR="00000000" w:rsidRPr="00A44A72" w:rsidP="00A44A72">
            <w:pPr>
              <w:pStyle w:val="List"/>
            </w:pPr>
            <w:r w:rsidRPr="00A44A72">
              <w:t>3.3 Provide advice to team members to overcome operational problems encountered during the execution of operations</w:t>
            </w:r>
          </w:p>
          <w:p w:rsidR="00000000" w:rsidRPr="00A44A72" w:rsidP="00A44A72">
            <w:pPr>
              <w:pStyle w:val="List"/>
            </w:pPr>
            <w:r w:rsidRPr="00A44A72">
              <w:t>3.4 Confirm plant, equipm</w:t>
            </w:r>
            <w:r w:rsidRPr="00A44A72">
              <w:t>ent and tools maintenance requirements are carried out and recorded according to workplace procedures</w:t>
            </w:r>
          </w:p>
          <w:p w:rsidR="00000000" w:rsidRPr="00A44A72" w:rsidP="00A44A72">
            <w:pPr>
              <w:pStyle w:val="List"/>
            </w:pPr>
            <w:r w:rsidRPr="00A44A72">
              <w:t>3.5 Confirm reports are completed and submitted according to workplace procedures</w:t>
            </w:r>
          </w:p>
          <w:p w:rsidR="00000000" w:rsidRPr="00A44A72" w:rsidP="00A44A72">
            <w:pPr>
              <w:pStyle w:val="List"/>
            </w:pPr>
            <w:r w:rsidRPr="00A44A72">
              <w:t>3.6 Recommend changes to improve the safety, efficiency and effectivenes</w:t>
            </w:r>
            <w:r w:rsidRPr="00A44A72">
              <w:t>s of operations</w:t>
            </w:r>
          </w:p>
        </w:tc>
      </w:tr>
    </w:tbl>
    <w:p w:rsidR="00000000" w:rsidRPr="00A44A72" w:rsidP="00A44A72">
      <w:pPr>
        <w:pStyle w:val="BodyText"/>
      </w:pPr>
    </w:p>
    <w:p w:rsidR="00000000" w:rsidRPr="00A44A72" w:rsidP="00A44A72">
      <w:pPr>
        <w:pStyle w:val="AllowPageBreak"/>
      </w:pPr>
    </w:p>
    <w:p w:rsidR="00000000" w:rsidRPr="00A44A72" w:rsidP="00A44A72">
      <w:pPr>
        <w:pStyle w:val="Heading1"/>
      </w:pPr>
      <w:bookmarkStart w:id="5" w:name="O_1107114"/>
      <w:bookmarkEnd w:id="5"/>
      <w:r w:rsidRPr="00A44A72">
        <w:t>Foundation Skills</w:t>
      </w:r>
    </w:p>
    <w:p w:rsidR="00000000" w:rsidRPr="003732CB" w:rsidP="003732CB">
      <w:pPr>
        <w:pStyle w:val="BodyText"/>
        <w:rPr>
          <w:i/>
        </w:rPr>
      </w:pPr>
      <w:r w:rsidRPr="003732C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930"/>
      </w:tblGrid>
      <w:tr w:rsidTr="00A44A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BodyText"/>
            </w:pPr>
            <w:r w:rsidRPr="00A44A72">
              <w:rPr>
                <w:rStyle w:val="SpecialBold"/>
              </w:rPr>
              <w:t>SKILL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rPr>
                <w:rStyle w:val="SpecialBold"/>
              </w:rPr>
              <w:t>DESCRIPTION</w:t>
            </w:r>
          </w:p>
        </w:tc>
      </w:tr>
      <w:tr w:rsidTr="00A44A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A72">
            <w:pPr>
              <w:pStyle w:val="BodyText"/>
              <w:rPr>
                <w:lang w:val="en-NZ"/>
              </w:rPr>
            </w:pPr>
            <w:r w:rsidRPr="00A44A72">
              <w:t>Reading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A72" w:rsidP="00A44A72">
            <w:pPr>
              <w:pStyle w:val="ListBullet"/>
            </w:pPr>
            <w:r w:rsidRPr="00A44A72">
              <w:t>Identifies and interprets complex information from workplace procedures, documentation, legislation and regulations</w:t>
            </w:r>
          </w:p>
        </w:tc>
      </w:tr>
    </w:tbl>
    <w:p w:rsidR="00000000" w:rsidRPr="00A44A72" w:rsidP="00A44A72">
      <w:pPr>
        <w:pStyle w:val="BodyText"/>
      </w:pPr>
    </w:p>
    <w:p w:rsidR="00000000" w:rsidRPr="00A44A72" w:rsidP="00A44A72">
      <w:pPr>
        <w:pStyle w:val="AllowPageBreak"/>
      </w:pPr>
    </w:p>
    <w:p w:rsidR="00000000" w:rsidRPr="00A44A72" w:rsidP="00A44A72">
      <w:pPr>
        <w:pStyle w:val="Heading1"/>
      </w:pPr>
      <w:bookmarkStart w:id="6" w:name="O_1107113"/>
      <w:bookmarkEnd w:id="6"/>
      <w:r w:rsidRPr="00A44A72">
        <w:t>Unit Mapping Information</w:t>
      </w:r>
    </w:p>
    <w:p w:rsidR="00000000" w:rsidRPr="00A44A72" w:rsidP="003732CB">
      <w:pPr>
        <w:pStyle w:val="BodyText"/>
      </w:pPr>
      <w:r w:rsidRPr="00A44A72">
        <w:t>Supersedes and is equivalent to RIINHB402D Supervise mineral exploration drilling operations.</w:t>
      </w:r>
    </w:p>
    <w:p w:rsidR="00000000" w:rsidRPr="00A44A72" w:rsidP="00A44A72">
      <w:pPr>
        <w:pStyle w:val="Heading1"/>
      </w:pPr>
      <w:bookmarkStart w:id="7" w:name="O_1107106"/>
      <w:bookmarkEnd w:id="7"/>
      <w:r w:rsidRPr="00A44A72">
        <w:t>Links</w:t>
      </w:r>
    </w:p>
    <w:p w:rsidR="00000000" w:rsidRPr="00A44A72" w:rsidP="003732CB">
      <w:pPr>
        <w:pStyle w:val="BodyText"/>
      </w:pPr>
      <w:r w:rsidRPr="00A44A7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1F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4A72" w:rsidP="00A44A72"/>
    <w:sectPr w:rsidSect="00A44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72" w:rsidRPr="003732CB" w:rsidP="00373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CB" w:rsidP="00A44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2CB" w:rsidP="00A44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2CB" w:rsidP="00A44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A72" w:rsidRPr="003732CB" w:rsidP="00373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CB" w:rsidRPr="002D2AF8" w:rsidP="00A44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RIINHB402E Supervise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732CB" w:rsidP="00A44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C6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CE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A72"/>
  </w:style>
  <w:style w:type="character" w:customStyle="1" w:styleId="Heading1Char">
    <w:name w:val="Heading 1 Char"/>
    <w:basedOn w:val="DefaultParagraphFont"/>
    <w:link w:val="Heading1"/>
    <w:rsid w:val="00A44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A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A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A72"/>
    <w:rPr>
      <w:b/>
      <w:spacing w:val="0"/>
    </w:rPr>
  </w:style>
  <w:style w:type="character" w:styleId="Emphasis">
    <w:name w:val="Emphasis"/>
    <w:basedOn w:val="DefaultParagraphFont"/>
    <w:qFormat/>
    <w:rsid w:val="00A44A72"/>
    <w:rPr>
      <w:i/>
    </w:rPr>
  </w:style>
  <w:style w:type="paragraph" w:customStyle="1" w:styleId="SuperHeading">
    <w:name w:val="SuperHeading"/>
    <w:basedOn w:val="Normal"/>
    <w:rsid w:val="00A44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A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A72"/>
  </w:style>
  <w:style w:type="paragraph" w:styleId="TableofFigures">
    <w:name w:val="table of figures"/>
    <w:basedOn w:val="Normal"/>
    <w:next w:val="Normal"/>
    <w:semiHidden/>
    <w:rsid w:val="00A44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A72"/>
    <w:rPr>
      <w:rFonts w:ascii="Wingdings" w:hAnsi="Wingdings"/>
    </w:rPr>
  </w:style>
  <w:style w:type="paragraph" w:customStyle="1" w:styleId="TableHeading">
    <w:name w:val="Table Heading"/>
    <w:basedOn w:val="HeadingBase"/>
    <w:rsid w:val="00A44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A72"/>
    <w:rPr>
      <w:color w:val="0033CC"/>
      <w:u w:val="none"/>
    </w:rPr>
  </w:style>
  <w:style w:type="paragraph" w:customStyle="1" w:styleId="BodyTextRight">
    <w:name w:val="Body Text Right"/>
    <w:basedOn w:val="BodyText"/>
    <w:rsid w:val="00A44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A72"/>
    <w:rPr>
      <w:sz w:val="32"/>
    </w:rPr>
  </w:style>
  <w:style w:type="paragraph" w:customStyle="1" w:styleId="HeadingProcedure">
    <w:name w:val="Heading Procedure"/>
    <w:basedOn w:val="HeadingBase"/>
    <w:next w:val="Normal"/>
    <w:rsid w:val="00A44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A72"/>
    <w:pPr>
      <w:spacing w:before="60" w:after="60"/>
    </w:pPr>
  </w:style>
  <w:style w:type="paragraph" w:styleId="ListContinue">
    <w:name w:val="List Continue"/>
    <w:basedOn w:val="List"/>
    <w:rsid w:val="00A44A72"/>
    <w:pPr>
      <w:ind w:firstLine="0"/>
    </w:pPr>
  </w:style>
  <w:style w:type="paragraph" w:customStyle="1" w:styleId="ListNote">
    <w:name w:val="List Note"/>
    <w:basedOn w:val="List"/>
    <w:rsid w:val="00A44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A72"/>
    <w:rPr>
      <w:rFonts w:ascii="Courier New" w:hAnsi="Courier New"/>
    </w:rPr>
  </w:style>
  <w:style w:type="paragraph" w:customStyle="1" w:styleId="NoteBullet">
    <w:name w:val="Note Bullet"/>
    <w:basedOn w:val="Note"/>
    <w:rsid w:val="00A44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A72"/>
    <w:rPr>
      <w:b/>
      <w:smallCaps/>
    </w:rPr>
  </w:style>
  <w:style w:type="paragraph" w:customStyle="1" w:styleId="TableListNumber">
    <w:name w:val="Table List Number"/>
    <w:basedOn w:val="ListNumber"/>
    <w:rsid w:val="00A44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A72"/>
    <w:pPr>
      <w:numPr>
        <w:numId w:val="8"/>
      </w:numPr>
    </w:pPr>
  </w:style>
  <w:style w:type="paragraph" w:customStyle="1" w:styleId="ListAlpha2">
    <w:name w:val="List Alpha 2"/>
    <w:basedOn w:val="List2"/>
    <w:rsid w:val="00A44A72"/>
    <w:pPr>
      <w:numPr>
        <w:numId w:val="7"/>
      </w:numPr>
    </w:pPr>
  </w:style>
  <w:style w:type="paragraph" w:styleId="List2">
    <w:name w:val="List 2"/>
    <w:basedOn w:val="BodyText"/>
    <w:rsid w:val="00A44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A72"/>
    <w:pPr>
      <w:numPr>
        <w:numId w:val="3"/>
      </w:numPr>
    </w:pPr>
  </w:style>
  <w:style w:type="paragraph" w:styleId="ListContinue2">
    <w:name w:val="List Continue 2"/>
    <w:basedOn w:val="List2"/>
    <w:rsid w:val="00A44A72"/>
    <w:pPr>
      <w:ind w:firstLine="0"/>
    </w:pPr>
  </w:style>
  <w:style w:type="paragraph" w:styleId="ListContinue3">
    <w:name w:val="List Continue 3"/>
    <w:basedOn w:val="List3"/>
    <w:rsid w:val="00A44A72"/>
    <w:pPr>
      <w:ind w:left="1021" w:firstLine="0"/>
    </w:pPr>
  </w:style>
  <w:style w:type="paragraph" w:styleId="ListContinue4">
    <w:name w:val="List Continue 4"/>
    <w:basedOn w:val="List4"/>
    <w:rsid w:val="00A44A72"/>
    <w:pPr>
      <w:ind w:firstLine="0"/>
    </w:pPr>
  </w:style>
  <w:style w:type="paragraph" w:styleId="ListContinue5">
    <w:name w:val="List Continue 5"/>
    <w:basedOn w:val="List5"/>
    <w:rsid w:val="00A44A72"/>
    <w:pPr>
      <w:ind w:firstLine="0"/>
    </w:pPr>
  </w:style>
  <w:style w:type="paragraph" w:styleId="ListNumber3">
    <w:name w:val="List Number 3"/>
    <w:basedOn w:val="List3"/>
    <w:rsid w:val="00A44A72"/>
    <w:pPr>
      <w:numPr>
        <w:numId w:val="4"/>
      </w:numPr>
    </w:pPr>
  </w:style>
  <w:style w:type="paragraph" w:styleId="ListNumber4">
    <w:name w:val="List Number 4"/>
    <w:basedOn w:val="List4"/>
    <w:rsid w:val="00A44A72"/>
    <w:pPr>
      <w:numPr>
        <w:numId w:val="5"/>
      </w:numPr>
    </w:pPr>
  </w:style>
  <w:style w:type="paragraph" w:styleId="ListNumber5">
    <w:name w:val="List Number 5"/>
    <w:basedOn w:val="List5"/>
    <w:rsid w:val="00A44A72"/>
    <w:pPr>
      <w:numPr>
        <w:numId w:val="6"/>
      </w:numPr>
    </w:pPr>
  </w:style>
  <w:style w:type="paragraph" w:styleId="BlockText">
    <w:name w:val="Block Text"/>
    <w:basedOn w:val="Normal"/>
    <w:rsid w:val="00A44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A72"/>
    <w:rPr>
      <w:sz w:val="16"/>
      <w:vertAlign w:val="superscript"/>
    </w:rPr>
  </w:style>
  <w:style w:type="character" w:customStyle="1" w:styleId="Symbols">
    <w:name w:val="Symbols"/>
    <w:basedOn w:val="DefaultParagraphFont"/>
    <w:rsid w:val="00A44A72"/>
    <w:rPr>
      <w:rFonts w:ascii="Symbol" w:hAnsi="Symbol"/>
    </w:rPr>
  </w:style>
  <w:style w:type="character" w:customStyle="1" w:styleId="MenuOptions">
    <w:name w:val="Menu Options"/>
    <w:basedOn w:val="DefaultParagraphFont"/>
    <w:rsid w:val="00A44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A72"/>
    <w:rPr>
      <w:b/>
    </w:rPr>
  </w:style>
  <w:style w:type="character" w:customStyle="1" w:styleId="Underlined">
    <w:name w:val="Underlined"/>
    <w:basedOn w:val="DefaultParagraphFont"/>
    <w:rsid w:val="00A44A72"/>
    <w:rPr>
      <w:u w:val="single"/>
    </w:rPr>
  </w:style>
  <w:style w:type="paragraph" w:customStyle="1" w:styleId="TableBodyTextRight">
    <w:name w:val="Table Body Text Right"/>
    <w:basedOn w:val="TableBodyText"/>
    <w:rsid w:val="00A44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A72"/>
    <w:rPr>
      <w:sz w:val="18"/>
    </w:rPr>
  </w:style>
  <w:style w:type="paragraph" w:customStyle="1" w:styleId="BodySmallRight">
    <w:name w:val="Body Small Right"/>
    <w:basedOn w:val="BodyTextRight"/>
    <w:rsid w:val="00A44A72"/>
    <w:rPr>
      <w:sz w:val="18"/>
      <w:szCs w:val="18"/>
    </w:rPr>
  </w:style>
  <w:style w:type="paragraph" w:customStyle="1" w:styleId="MarginEdition">
    <w:name w:val="Margin Edition"/>
    <w:basedOn w:val="MarginNote"/>
    <w:rsid w:val="00A44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A72"/>
    <w:rPr>
      <w:sz w:val="2"/>
      <w:szCs w:val="2"/>
    </w:rPr>
  </w:style>
  <w:style w:type="character" w:customStyle="1" w:styleId="Small">
    <w:name w:val="Small"/>
    <w:basedOn w:val="DefaultParagraphFont"/>
    <w:rsid w:val="00A44A72"/>
    <w:rPr>
      <w:sz w:val="16"/>
    </w:rPr>
  </w:style>
  <w:style w:type="paragraph" w:customStyle="1" w:styleId="WideTable">
    <w:name w:val="Wide Table"/>
    <w:basedOn w:val="Normal"/>
    <w:rsid w:val="00A44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A72"/>
  </w:style>
  <w:style w:type="paragraph" w:styleId="Quote">
    <w:name w:val="Quote"/>
    <w:basedOn w:val="Heading1"/>
    <w:link w:val="QuoteChar"/>
    <w:qFormat/>
    <w:rsid w:val="00A44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A72"/>
    <w:pPr>
      <w:pageBreakBefore/>
    </w:pPr>
  </w:style>
  <w:style w:type="paragraph" w:customStyle="1" w:styleId="Border">
    <w:name w:val="Border"/>
    <w:basedOn w:val="Normal"/>
    <w:qFormat/>
    <w:rsid w:val="00A44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A72"/>
    <w:rPr>
      <w:u w:val="single"/>
    </w:rPr>
  </w:style>
  <w:style w:type="character" w:customStyle="1" w:styleId="BoldandItalics">
    <w:name w:val="Bold and Italics"/>
    <w:qFormat/>
    <w:rsid w:val="00A44A72"/>
    <w:rPr>
      <w:b/>
      <w:i/>
      <w:u w:val="none"/>
    </w:rPr>
  </w:style>
  <w:style w:type="paragraph" w:styleId="BalloonText">
    <w:name w:val="Balloon Text"/>
    <w:basedOn w:val="Normal"/>
    <w:link w:val="BalloonTextChar"/>
    <w:rsid w:val="00A44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A72"/>
    <w:pPr>
      <w:spacing w:before="0" w:after="0"/>
    </w:pPr>
  </w:style>
  <w:style w:type="paragraph" w:customStyle="1" w:styleId="BodyTextBold">
    <w:name w:val="Body Text Bold"/>
    <w:basedOn w:val="BodyText"/>
    <w:qFormat/>
    <w:rsid w:val="00A44A72"/>
    <w:rPr>
      <w:b/>
    </w:rPr>
  </w:style>
  <w:style w:type="character" w:styleId="Hyperlink">
    <w:name w:val="Hyperlink"/>
    <w:basedOn w:val="DefaultParagraphFont"/>
    <w:uiPriority w:val="99"/>
    <w:unhideWhenUsed/>
    <w:rsid w:val="00373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2700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RIINHB402E Supervise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