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1A4" w:rsidP="00007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RIINHB401D Plan and supervise the mobilisation of equipment, crew and materials</w:t>
      </w:r>
      <w:r>
        <w:fldChar w:fldCharType="end"/>
      </w:r>
    </w:p>
    <w:p w:rsidR="000071A4" w:rsidP="000071A4">
      <w:pPr>
        <w:pStyle w:val="Version"/>
        <w:sectPr w:rsidSect="00463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341C" w:rsidP="0046341C">
      <w:pPr>
        <w:pStyle w:val="SuperHeading"/>
      </w:pPr>
      <w:r w:rsidRPr="0046341C">
        <w:t>RIINHB401D Plan and supervise the mobilis</w:t>
      </w:r>
      <w:r w:rsidRPr="0046341C">
        <w:t>ation of equipment, crew and materials</w:t>
      </w:r>
    </w:p>
    <w:p w:rsidR="00000000" w:rsidRPr="0046341C" w:rsidP="0046341C">
      <w:pPr>
        <w:pStyle w:val="Heading1"/>
      </w:pPr>
      <w:bookmarkStart w:id="1" w:name="O_690027"/>
      <w:bookmarkEnd w:id="1"/>
      <w:r w:rsidRPr="0046341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071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Heading4"/>
              <w:rPr>
                <w:lang w:val="en-NZ"/>
              </w:rPr>
            </w:pPr>
            <w:r w:rsidRPr="0046341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Heading4"/>
              <w:rPr>
                <w:lang w:val="en-NZ"/>
              </w:rPr>
            </w:pPr>
            <w:r w:rsidRPr="0046341C">
              <w:t>Comment</w:t>
            </w:r>
          </w:p>
        </w:tc>
      </w:tr>
      <w:tr w:rsidTr="00007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This unit replaces RIINHB401A Plan and supervise the mobilisation of equipment, crew and materials</w:t>
            </w:r>
          </w:p>
        </w:tc>
      </w:tr>
      <w:tr w:rsidTr="000071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1C" w:rsidP="0046341C">
            <w:pPr>
              <w:pStyle w:val="BodyText"/>
            </w:pPr>
            <w:r w:rsidRPr="0046341C">
              <w:t>Required frequency and volume of evidence amended in Performance evidence.</w:t>
            </w:r>
          </w:p>
          <w:p w:rsidR="00000000" w:rsidRPr="0046341C" w:rsidP="0046341C">
            <w:pPr>
              <w:pStyle w:val="BodyText"/>
            </w:pPr>
            <w:r w:rsidRPr="0046341C">
              <w:t>Substantial amendments made in Assessment Conditions field, including: references to Industry Sectors, assessor and subject matter expert experience requirements, how assessment sho</w:t>
            </w:r>
            <w:r w:rsidRPr="0046341C">
              <w:t>uld be conducted and what it should confirm.</w:t>
            </w:r>
          </w:p>
        </w:tc>
      </w:tr>
    </w:tbl>
    <w:p w:rsidR="00000000" w:rsidRPr="0046341C" w:rsidP="0046341C">
      <w:pPr>
        <w:pStyle w:val="BodyText"/>
      </w:pPr>
    </w:p>
    <w:p w:rsidR="00000000" w:rsidRPr="0046341C" w:rsidP="0046341C">
      <w:pPr>
        <w:pStyle w:val="AllowPageBreak"/>
      </w:pPr>
    </w:p>
    <w:p w:rsidR="00000000" w:rsidRPr="0046341C" w:rsidP="0046341C">
      <w:pPr>
        <w:pStyle w:val="Heading1"/>
      </w:pPr>
      <w:bookmarkStart w:id="2" w:name="O_690026"/>
      <w:bookmarkEnd w:id="2"/>
      <w:r w:rsidRPr="0046341C">
        <w:t>Application</w:t>
      </w:r>
    </w:p>
    <w:p w:rsidR="00000000" w:rsidRPr="0046341C" w:rsidP="000071A4">
      <w:pPr>
        <w:pStyle w:val="BodyText"/>
      </w:pPr>
      <w:r w:rsidRPr="0046341C">
        <w:t xml:space="preserve">This unit describes a participant’s skills and knowledge required to plan and supervise the mobilisation of equipment, crew and materials in Drilling. </w:t>
      </w:r>
    </w:p>
    <w:p w:rsidR="00000000" w:rsidRPr="0046341C" w:rsidP="000071A4">
      <w:pPr>
        <w:pStyle w:val="BodyText"/>
      </w:pPr>
      <w:r w:rsidRPr="0046341C">
        <w:t>This unit is appropriate for those working in supervisory or technical specialist roles.</w:t>
      </w:r>
    </w:p>
    <w:p w:rsidR="000071A4" w:rsidP="000071A4">
      <w:pPr>
        <w:pStyle w:val="BodyText"/>
      </w:pPr>
      <w:r w:rsidRPr="0046341C">
        <w:t>Licensing, legislative, regulatory and certification requirements that apply to this unit can vary between states, territories, and industry sectors. Relevant informat</w:t>
      </w:r>
      <w:r w:rsidRPr="0046341C">
        <w:t>ion must be sourced prior to application of this unit</w:t>
      </w:r>
    </w:p>
    <w:p w:rsidR="00000000" w:rsidRPr="0046341C" w:rsidP="0046341C">
      <w:pPr>
        <w:pStyle w:val="Heading1"/>
      </w:pPr>
      <w:bookmarkStart w:id="3" w:name="O_690025"/>
      <w:bookmarkEnd w:id="3"/>
      <w:r w:rsidRPr="0046341C">
        <w:t>Unit Sector</w:t>
      </w:r>
    </w:p>
    <w:p w:rsidR="00000000" w:rsidRPr="0046341C" w:rsidP="000071A4">
      <w:pPr>
        <w:pStyle w:val="BodyText"/>
      </w:pPr>
      <w:r w:rsidRPr="0046341C">
        <w:t>Drilling</w:t>
      </w:r>
    </w:p>
    <w:p w:rsidR="00000000" w:rsidRPr="0046341C" w:rsidP="0046341C">
      <w:pPr>
        <w:pStyle w:val="Heading1"/>
      </w:pPr>
      <w:bookmarkStart w:id="4" w:name="O_690024"/>
      <w:bookmarkEnd w:id="4"/>
      <w:r w:rsidRPr="0046341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634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1.</w:t>
            </w:r>
            <w:r w:rsidRPr="0046341C">
              <w:tab/>
              <w:t>Plan and prepare for supervising the mobilisation of equipment, crew and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1C" w:rsidP="0046341C">
            <w:pPr>
              <w:pStyle w:val="BodyText"/>
            </w:pPr>
            <w:r w:rsidRPr="0046341C">
              <w:t>1.1</w:t>
            </w:r>
            <w:r w:rsidRPr="0046341C">
              <w:tab/>
              <w:t xml:space="preserve">Access, interpret and </w:t>
            </w:r>
            <w:r w:rsidRPr="0046341C">
              <w:t xml:space="preserve">apply mobilisation of equipment, crew and materials documentation and ensure the work activity is compliant </w:t>
            </w:r>
          </w:p>
          <w:p w:rsidR="00000000" w:rsidRPr="0046341C" w:rsidP="0046341C">
            <w:pPr>
              <w:pStyle w:val="BodyText"/>
            </w:pPr>
            <w:r w:rsidRPr="0046341C">
              <w:t>1.2</w:t>
            </w:r>
            <w:r w:rsidRPr="0046341C">
              <w:tab/>
              <w:t xml:space="preserve">Obtain, read, interpret, clarify and confirm work requirements </w:t>
            </w:r>
          </w:p>
          <w:p w:rsidR="00000000" w:rsidRPr="0046341C" w:rsidP="0046341C">
            <w:pPr>
              <w:pStyle w:val="BodyText"/>
            </w:pPr>
            <w:r w:rsidRPr="0046341C">
              <w:t>1.3</w:t>
            </w:r>
            <w:r w:rsidRPr="0046341C">
              <w:tab/>
              <w:t>Communicate and coordinate activities with others throughout the work activ</w:t>
            </w:r>
            <w:r w:rsidRPr="0046341C">
              <w:t>ity</w:t>
            </w:r>
          </w:p>
          <w:p w:rsidR="00000000" w:rsidRPr="0046341C" w:rsidP="0046341C">
            <w:pPr>
              <w:pStyle w:val="BodyText"/>
            </w:pPr>
            <w:r w:rsidRPr="0046341C">
              <w:t>1.4</w:t>
            </w:r>
            <w:r w:rsidRPr="0046341C">
              <w:tab/>
              <w:t>Obtain and interpret emergency procedures, and be prepared for fire/accident/emergency</w:t>
            </w:r>
          </w:p>
          <w:p w:rsidR="00000000" w:rsidRPr="0046341C" w:rsidP="0046341C">
            <w:pPr>
              <w:pStyle w:val="BodyText"/>
            </w:pPr>
            <w:r w:rsidRPr="0046341C">
              <w:t>1.5</w:t>
            </w:r>
            <w:r w:rsidRPr="0046341C">
              <w:tab/>
              <w:t>Confirm drilling plan details with appropriate personnel/client</w:t>
            </w:r>
          </w:p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1.6</w:t>
            </w:r>
            <w:r w:rsidRPr="0046341C">
              <w:tab/>
              <w:t>Develop and document, in consultation with team members, the mobilisation plan, and commu</w:t>
            </w:r>
            <w:r w:rsidRPr="0046341C">
              <w:t>nicate to relevant people</w:t>
            </w:r>
          </w:p>
        </w:tc>
      </w:tr>
      <w:tr w:rsidTr="004634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2.</w:t>
            </w:r>
            <w:r w:rsidRPr="0046341C">
              <w:tab/>
              <w:t>Plan hazard control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1C" w:rsidP="0046341C">
            <w:pPr>
              <w:pStyle w:val="BodyText"/>
            </w:pPr>
            <w:r w:rsidRPr="0046341C">
              <w:t>2.1</w:t>
            </w:r>
            <w:r w:rsidRPr="0046341C">
              <w:tab/>
              <w:t xml:space="preserve">Identify and address potential risks, hazards and environmental issues and implement control measures </w:t>
            </w:r>
          </w:p>
          <w:p w:rsidR="00000000" w:rsidRPr="0046341C" w:rsidP="0046341C">
            <w:pPr>
              <w:pStyle w:val="BodyText"/>
            </w:pPr>
            <w:r w:rsidRPr="0046341C">
              <w:t>2.2</w:t>
            </w:r>
            <w:r w:rsidRPr="0046341C">
              <w:tab/>
              <w:t>Assess the nature, location and scope of hazard and/or risk</w:t>
            </w:r>
          </w:p>
          <w:p w:rsidR="00000000" w:rsidRPr="0046341C" w:rsidP="0046341C">
            <w:pPr>
              <w:pStyle w:val="BodyText"/>
            </w:pPr>
            <w:r w:rsidRPr="0046341C">
              <w:t>2.3</w:t>
            </w:r>
            <w:r w:rsidRPr="0046341C">
              <w:tab/>
              <w:t>Determine site/job s</w:t>
            </w:r>
            <w:r w:rsidRPr="0046341C">
              <w:t>pecific procedures for managing hazards and risks</w:t>
            </w:r>
          </w:p>
          <w:p w:rsidR="00000000" w:rsidRPr="0046341C" w:rsidP="0046341C">
            <w:pPr>
              <w:pStyle w:val="BodyText"/>
            </w:pPr>
            <w:r w:rsidRPr="0046341C">
              <w:t>2.4</w:t>
            </w:r>
            <w:r w:rsidRPr="0046341C">
              <w:tab/>
              <w:t>Confirm hazard control procedures with relevant people</w:t>
            </w:r>
          </w:p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2.5</w:t>
            </w:r>
            <w:r w:rsidRPr="0046341C">
              <w:tab/>
              <w:t>Document hazard control procedures and communicate to relevant people</w:t>
            </w:r>
          </w:p>
        </w:tc>
      </w:tr>
      <w:tr w:rsidTr="004634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3.</w:t>
            </w:r>
            <w:r w:rsidRPr="0046341C">
              <w:tab/>
              <w:t>Select and source equipment, services and supplies needed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1C" w:rsidP="0046341C">
            <w:pPr>
              <w:pStyle w:val="BodyText"/>
            </w:pPr>
            <w:r w:rsidRPr="0046341C">
              <w:t>3.1</w:t>
            </w:r>
            <w:r w:rsidRPr="0046341C">
              <w:tab/>
            </w:r>
            <w:r w:rsidRPr="0046341C">
              <w:t>Select appropriate rig(s) and components for the job</w:t>
            </w:r>
          </w:p>
          <w:p w:rsidR="00000000" w:rsidRPr="0046341C" w:rsidP="0046341C">
            <w:pPr>
              <w:pStyle w:val="BodyText"/>
            </w:pPr>
            <w:r w:rsidRPr="0046341C">
              <w:t>3.2</w:t>
            </w:r>
            <w:r w:rsidRPr="0046341C">
              <w:tab/>
              <w:t>Select supplies, amenities and other consumables required for the job</w:t>
            </w:r>
          </w:p>
          <w:p w:rsidR="00000000" w:rsidRPr="0046341C" w:rsidP="0046341C">
            <w:pPr>
              <w:pStyle w:val="BodyText"/>
            </w:pPr>
            <w:r w:rsidRPr="0046341C">
              <w:t>3.3</w:t>
            </w:r>
            <w:r w:rsidRPr="0046341C">
              <w:tab/>
              <w:t>Select required support plant/equipment/vehicles for the job and confirm serviceability</w:t>
            </w:r>
          </w:p>
          <w:p w:rsidR="00000000" w:rsidRPr="0046341C" w:rsidP="0046341C">
            <w:pPr>
              <w:pStyle w:val="BodyText"/>
            </w:pPr>
            <w:r w:rsidRPr="0046341C">
              <w:t>3.4</w:t>
            </w:r>
            <w:r w:rsidRPr="0046341C">
              <w:tab/>
              <w:t>Select crew for the job</w:t>
            </w:r>
          </w:p>
          <w:p w:rsidR="00000000" w:rsidRPr="0046341C" w:rsidP="0046341C">
            <w:pPr>
              <w:pStyle w:val="BodyText"/>
            </w:pPr>
            <w:r w:rsidRPr="0046341C">
              <w:t>3.5</w:t>
            </w:r>
            <w:r w:rsidRPr="0046341C">
              <w:tab/>
              <w:t>Devel</w:t>
            </w:r>
            <w:r w:rsidRPr="0046341C">
              <w:t>op checklists for all required equipment, supplies and personnel</w:t>
            </w:r>
          </w:p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3.6</w:t>
            </w:r>
            <w:r w:rsidRPr="0046341C">
              <w:tab/>
              <w:t>Check selections and checklists against agreed plan</w:t>
            </w:r>
          </w:p>
        </w:tc>
      </w:tr>
      <w:tr w:rsidTr="004634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4.</w:t>
            </w:r>
            <w:r w:rsidRPr="0046341C">
              <w:tab/>
              <w:t>Initiate the mobilisation of the job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1C" w:rsidP="0046341C">
            <w:pPr>
              <w:pStyle w:val="BodyText"/>
            </w:pPr>
            <w:r w:rsidRPr="0046341C">
              <w:t>4.1</w:t>
            </w:r>
            <w:r w:rsidRPr="0046341C">
              <w:tab/>
              <w:t>Organise the appointment of the crew</w:t>
            </w:r>
          </w:p>
          <w:p w:rsidR="00000000" w:rsidRPr="0046341C" w:rsidP="0046341C">
            <w:pPr>
              <w:pStyle w:val="BodyText"/>
            </w:pPr>
            <w:r w:rsidRPr="0046341C">
              <w:t>4.2</w:t>
            </w:r>
            <w:r w:rsidRPr="0046341C">
              <w:tab/>
              <w:t>Organise for the induction of the crew to the job</w:t>
            </w:r>
          </w:p>
          <w:p w:rsidR="00000000" w:rsidRPr="0046341C" w:rsidP="0046341C">
            <w:pPr>
              <w:pStyle w:val="BodyText"/>
            </w:pPr>
            <w:r w:rsidRPr="0046341C">
              <w:t>4.3</w:t>
            </w:r>
            <w:r w:rsidRPr="0046341C">
              <w:tab/>
              <w:t>Ensure that the crew are selecting personal protective equipment appropriate for work activities</w:t>
            </w:r>
          </w:p>
          <w:p w:rsidR="00000000" w:rsidRPr="0046341C" w:rsidP="0046341C">
            <w:pPr>
              <w:pStyle w:val="BodyText"/>
            </w:pPr>
            <w:r w:rsidRPr="0046341C">
              <w:t>4.4</w:t>
            </w:r>
            <w:r w:rsidRPr="0046341C">
              <w:tab/>
              <w:t>Distribute checklists to appropriate people</w:t>
            </w:r>
          </w:p>
          <w:p w:rsidR="00000000" w:rsidRPr="0046341C" w:rsidP="0046341C">
            <w:pPr>
              <w:pStyle w:val="BodyText"/>
            </w:pPr>
            <w:r w:rsidRPr="0046341C">
              <w:t>4.5</w:t>
            </w:r>
            <w:r w:rsidRPr="0046341C">
              <w:tab/>
              <w:t>Confirm availability of all required items</w:t>
            </w:r>
          </w:p>
          <w:p w:rsidR="00000000" w:rsidRPr="0046341C" w:rsidP="0046341C">
            <w:pPr>
              <w:pStyle w:val="BodyText"/>
            </w:pPr>
            <w:r w:rsidRPr="0046341C">
              <w:t>4.6</w:t>
            </w:r>
            <w:r w:rsidRPr="0046341C">
              <w:tab/>
              <w:t xml:space="preserve">Confirm maintenance/service has been completed for all </w:t>
            </w:r>
            <w:r w:rsidRPr="0046341C">
              <w:t>equipment/plant</w:t>
            </w:r>
          </w:p>
          <w:p w:rsidR="00000000" w:rsidRPr="0046341C" w:rsidP="0046341C">
            <w:pPr>
              <w:pStyle w:val="BodyText"/>
            </w:pPr>
            <w:r w:rsidRPr="0046341C">
              <w:t>4.7</w:t>
            </w:r>
            <w:r w:rsidRPr="0046341C">
              <w:tab/>
              <w:t>Clarify job requirements and checklists with recipients of checklists</w:t>
            </w:r>
          </w:p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4.8</w:t>
            </w:r>
            <w:r w:rsidRPr="0046341C">
              <w:tab/>
              <w:t>Organise/confirm accommodation and finance arrangements</w:t>
            </w:r>
          </w:p>
        </w:tc>
      </w:tr>
      <w:tr w:rsidTr="0046341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41C">
            <w:pPr>
              <w:pStyle w:val="BodyText"/>
              <w:rPr>
                <w:lang w:val="en-NZ"/>
              </w:rPr>
            </w:pPr>
            <w:r w:rsidRPr="0046341C">
              <w:t>5.</w:t>
            </w:r>
            <w:r w:rsidRPr="0046341C">
              <w:tab/>
              <w:t>Monitor mobilisation (including loading) and 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41C" w:rsidP="0046341C">
            <w:pPr>
              <w:pStyle w:val="BodyText"/>
            </w:pPr>
            <w:r w:rsidRPr="0046341C">
              <w:t>5.1</w:t>
            </w:r>
            <w:r w:rsidRPr="0046341C">
              <w:tab/>
              <w:t>Monitor mobilisation</w:t>
            </w:r>
          </w:p>
          <w:p w:rsidR="00000000" w:rsidRPr="0046341C" w:rsidP="0046341C">
            <w:pPr>
              <w:pStyle w:val="BodyText"/>
            </w:pPr>
            <w:r w:rsidRPr="0046341C">
              <w:t>5.2</w:t>
            </w:r>
            <w:r w:rsidRPr="0046341C">
              <w:tab/>
              <w:t>Identify</w:t>
            </w:r>
            <w:r w:rsidRPr="0046341C">
              <w:t xml:space="preserve"> possible problems</w:t>
            </w:r>
          </w:p>
          <w:p w:rsidR="00000000" w:rsidRPr="0046341C" w:rsidP="0046341C">
            <w:pPr>
              <w:pStyle w:val="BodyText"/>
            </w:pPr>
            <w:r w:rsidRPr="0046341C">
              <w:t>5.3</w:t>
            </w:r>
            <w:r w:rsidRPr="0046341C">
              <w:tab/>
              <w:t>Determine problems needing action</w:t>
            </w:r>
          </w:p>
          <w:p w:rsidR="00000000" w:rsidRPr="0046341C" w:rsidP="0046341C">
            <w:pPr>
              <w:pStyle w:val="BodyText"/>
            </w:pPr>
            <w:r w:rsidRPr="0046341C">
              <w:t>5.4</w:t>
            </w:r>
            <w:r w:rsidRPr="0046341C">
              <w:tab/>
              <w:t>Determine possible fault causes</w:t>
            </w:r>
          </w:p>
          <w:p w:rsidR="00000000" w:rsidRPr="0046341C" w:rsidP="0046341C">
            <w:pPr>
              <w:pStyle w:val="BodyText"/>
            </w:pPr>
            <w:r w:rsidRPr="0046341C">
              <w:t>5.5</w:t>
            </w:r>
            <w:r w:rsidRPr="0046341C">
              <w:tab/>
              <w:t>Rectify problem using appropriate solution within area of responsibility</w:t>
            </w:r>
          </w:p>
          <w:p w:rsidR="00000000" w:rsidRPr="0046341C" w:rsidP="0046341C">
            <w:pPr>
              <w:pStyle w:val="BodyText"/>
            </w:pPr>
            <w:r w:rsidRPr="0046341C">
              <w:t>5.6</w:t>
            </w:r>
            <w:r w:rsidRPr="0046341C">
              <w:tab/>
              <w:t>Report problems outside area of responsibility to designated person</w:t>
            </w:r>
          </w:p>
          <w:p w:rsidR="00000000" w:rsidRPr="0046341C" w:rsidP="0046341C">
            <w:pPr>
              <w:pStyle w:val="BodyText"/>
            </w:pPr>
            <w:r w:rsidRPr="0046341C">
              <w:t>5.7</w:t>
            </w:r>
            <w:r w:rsidRPr="0046341C">
              <w:tab/>
            </w:r>
            <w:r w:rsidRPr="0046341C">
              <w:t>Follow through items initiated until final resolution has occurred</w:t>
            </w:r>
          </w:p>
          <w:p w:rsidR="00000000" w:rsidRPr="0046341C" w:rsidP="0046341C">
            <w:pPr>
              <w:pStyle w:val="BodyText"/>
            </w:pPr>
            <w:r w:rsidRPr="0046341C">
              <w:t>5.8</w:t>
            </w:r>
            <w:r w:rsidRPr="0046341C">
              <w:tab/>
              <w:t>Identify and recommend improvements to mobilisation process</w:t>
            </w:r>
          </w:p>
        </w:tc>
      </w:tr>
    </w:tbl>
    <w:p w:rsidR="000071A4" w:rsidP="0046341C">
      <w:pPr>
        <w:pStyle w:val="BodyText"/>
      </w:pPr>
    </w:p>
    <w:p w:rsidR="000071A4" w:rsidP="0046341C">
      <w:pPr>
        <w:pStyle w:val="BodyText"/>
      </w:pPr>
    </w:p>
    <w:p w:rsidR="00000000" w:rsidRPr="0046341C" w:rsidP="0046341C">
      <w:pPr>
        <w:pStyle w:val="Heading1"/>
      </w:pPr>
      <w:bookmarkStart w:id="5" w:name="O_690022"/>
      <w:bookmarkEnd w:id="5"/>
      <w:r w:rsidRPr="0046341C">
        <w:t>Foundation Skills</w:t>
      </w:r>
    </w:p>
    <w:p w:rsidR="000071A4" w:rsidP="000071A4">
      <w:pPr>
        <w:pStyle w:val="BodyText"/>
      </w:pPr>
      <w:r w:rsidRPr="0046341C">
        <w:t xml:space="preserve">Foundation skills essential to performance are explicit in the performance criteria of </w:t>
      </w:r>
      <w:r w:rsidRPr="0046341C">
        <w:t>this unit. Further information is available in the Resources and Infrastructure Industry Training Package Companion Volume.</w:t>
      </w:r>
    </w:p>
    <w:p w:rsidR="00000000" w:rsidRPr="0046341C" w:rsidP="0046341C">
      <w:pPr>
        <w:pStyle w:val="Heading1"/>
      </w:pPr>
      <w:bookmarkStart w:id="6" w:name="O_690020"/>
      <w:bookmarkEnd w:id="6"/>
      <w:r w:rsidRPr="0046341C">
        <w:t>Unit Mapping Information</w:t>
      </w:r>
    </w:p>
    <w:p w:rsidR="00000000" w:rsidRPr="0046341C" w:rsidP="000071A4">
      <w:pPr>
        <w:pStyle w:val="BodyText"/>
      </w:pPr>
      <w:r w:rsidRPr="0046341C">
        <w:t xml:space="preserve">RIINHB401A Plan and supervise the mobilisation of equipment, crew and materials </w:t>
      </w:r>
    </w:p>
    <w:p w:rsidR="00000000" w:rsidRPr="0046341C" w:rsidP="0046341C">
      <w:pPr>
        <w:pStyle w:val="Heading1"/>
      </w:pPr>
      <w:bookmarkStart w:id="7" w:name="O_690029"/>
      <w:bookmarkEnd w:id="7"/>
      <w:r w:rsidRPr="0046341C">
        <w:t>Links</w:t>
      </w:r>
    </w:p>
    <w:p w:rsidR="00000000" w:rsidRPr="0046341C" w:rsidP="000071A4">
      <w:pPr>
        <w:pStyle w:val="BodyText"/>
      </w:pPr>
      <w:r w:rsidRPr="00463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F3CA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6341C" w:rsidP="0046341C"/>
    <w:sectPr w:rsidSect="004634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1C" w:rsidRPr="000071A4" w:rsidP="00007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A4" w:rsidP="00463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1A4" w:rsidP="00463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71A4" w:rsidP="00463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41C" w:rsidRPr="000071A4" w:rsidP="00007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A4" w:rsidRPr="002D2AF8" w:rsidP="00463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RIINHB401D Plan and supervise the mobilisation of equipment, crew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071A4" w:rsidP="00463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41C"/>
  </w:style>
  <w:style w:type="character" w:customStyle="1" w:styleId="Heading1Char">
    <w:name w:val="Heading 1 Char"/>
    <w:basedOn w:val="DefaultParagraphFont"/>
    <w:link w:val="Heading1"/>
    <w:rsid w:val="00463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41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63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41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63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4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34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3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41C"/>
    <w:rPr>
      <w:b/>
      <w:spacing w:val="0"/>
    </w:rPr>
  </w:style>
  <w:style w:type="paragraph" w:customStyle="1" w:styleId="SuperTitle">
    <w:name w:val="SuperTitle"/>
    <w:basedOn w:val="Title"/>
    <w:rsid w:val="00463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4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41C"/>
    <w:rPr>
      <w:i/>
    </w:rPr>
  </w:style>
  <w:style w:type="paragraph" w:styleId="Caption">
    <w:name w:val="caption"/>
    <w:basedOn w:val="BodyText"/>
    <w:next w:val="Normal"/>
    <w:qFormat/>
    <w:rsid w:val="00463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41C"/>
  </w:style>
  <w:style w:type="paragraph" w:styleId="TableofFigures">
    <w:name w:val="table of figures"/>
    <w:basedOn w:val="Normal"/>
    <w:next w:val="Normal"/>
    <w:semiHidden/>
    <w:rsid w:val="00463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4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341C"/>
    <w:rPr>
      <w:rFonts w:ascii="Wingdings" w:hAnsi="Wingdings"/>
    </w:rPr>
  </w:style>
  <w:style w:type="paragraph" w:customStyle="1" w:styleId="TableHeading">
    <w:name w:val="Table Heading"/>
    <w:basedOn w:val="HeadingBase"/>
    <w:rsid w:val="00463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41C"/>
    <w:rPr>
      <w:color w:val="0033CC"/>
      <w:u w:val="none"/>
    </w:rPr>
  </w:style>
  <w:style w:type="paragraph" w:customStyle="1" w:styleId="BodyTextRight">
    <w:name w:val="Body Text Right"/>
    <w:basedOn w:val="BodyText"/>
    <w:rsid w:val="00463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4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41C"/>
    <w:rPr>
      <w:sz w:val="32"/>
    </w:rPr>
  </w:style>
  <w:style w:type="paragraph" w:customStyle="1" w:styleId="HeadingProcedure">
    <w:name w:val="Heading Procedure"/>
    <w:basedOn w:val="HeadingBase"/>
    <w:next w:val="Normal"/>
    <w:rsid w:val="00463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41C"/>
    <w:pPr>
      <w:spacing w:before="60" w:after="60"/>
    </w:pPr>
  </w:style>
  <w:style w:type="paragraph" w:styleId="ListContinue">
    <w:name w:val="List Continue"/>
    <w:basedOn w:val="List"/>
    <w:rsid w:val="0046341C"/>
    <w:pPr>
      <w:ind w:firstLine="0"/>
    </w:pPr>
  </w:style>
  <w:style w:type="paragraph" w:customStyle="1" w:styleId="ListNote">
    <w:name w:val="List Note"/>
    <w:basedOn w:val="List"/>
    <w:rsid w:val="00463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41C"/>
    <w:rPr>
      <w:rFonts w:ascii="Courier New" w:hAnsi="Courier New"/>
    </w:rPr>
  </w:style>
  <w:style w:type="paragraph" w:customStyle="1" w:styleId="NoteBullet">
    <w:name w:val="Note Bullet"/>
    <w:basedOn w:val="Note"/>
    <w:rsid w:val="00463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4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3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41C"/>
    <w:rPr>
      <w:b/>
      <w:smallCaps/>
    </w:rPr>
  </w:style>
  <w:style w:type="paragraph" w:customStyle="1" w:styleId="TableListNumber">
    <w:name w:val="Table List Number"/>
    <w:basedOn w:val="ListNumber"/>
    <w:rsid w:val="00463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41C"/>
    <w:pPr>
      <w:numPr>
        <w:numId w:val="7"/>
      </w:numPr>
    </w:pPr>
  </w:style>
  <w:style w:type="paragraph" w:customStyle="1" w:styleId="ListAlpha2">
    <w:name w:val="List Alpha 2"/>
    <w:basedOn w:val="List2"/>
    <w:rsid w:val="0046341C"/>
    <w:pPr>
      <w:numPr>
        <w:numId w:val="6"/>
      </w:numPr>
    </w:pPr>
  </w:style>
  <w:style w:type="paragraph" w:styleId="List2">
    <w:name w:val="List 2"/>
    <w:basedOn w:val="BodyText"/>
    <w:rsid w:val="00463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4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4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341C"/>
    <w:pPr>
      <w:numPr>
        <w:numId w:val="2"/>
      </w:numPr>
    </w:pPr>
  </w:style>
  <w:style w:type="paragraph" w:styleId="ListContinue2">
    <w:name w:val="List Continue 2"/>
    <w:basedOn w:val="List2"/>
    <w:rsid w:val="0046341C"/>
    <w:pPr>
      <w:ind w:firstLine="0"/>
    </w:pPr>
  </w:style>
  <w:style w:type="paragraph" w:styleId="ListContinue3">
    <w:name w:val="List Continue 3"/>
    <w:basedOn w:val="List3"/>
    <w:rsid w:val="0046341C"/>
    <w:pPr>
      <w:ind w:left="1021" w:firstLine="0"/>
    </w:pPr>
  </w:style>
  <w:style w:type="paragraph" w:styleId="ListContinue4">
    <w:name w:val="List Continue 4"/>
    <w:basedOn w:val="List4"/>
    <w:rsid w:val="0046341C"/>
    <w:pPr>
      <w:ind w:firstLine="0"/>
    </w:pPr>
  </w:style>
  <w:style w:type="paragraph" w:styleId="ListContinue5">
    <w:name w:val="List Continue 5"/>
    <w:basedOn w:val="List5"/>
    <w:rsid w:val="0046341C"/>
    <w:pPr>
      <w:ind w:firstLine="0"/>
    </w:pPr>
  </w:style>
  <w:style w:type="paragraph" w:styleId="ListNumber3">
    <w:name w:val="List Number 3"/>
    <w:basedOn w:val="List3"/>
    <w:rsid w:val="0046341C"/>
    <w:pPr>
      <w:numPr>
        <w:numId w:val="3"/>
      </w:numPr>
    </w:pPr>
  </w:style>
  <w:style w:type="paragraph" w:styleId="ListNumber4">
    <w:name w:val="List Number 4"/>
    <w:basedOn w:val="List4"/>
    <w:rsid w:val="0046341C"/>
    <w:pPr>
      <w:numPr>
        <w:numId w:val="4"/>
      </w:numPr>
    </w:pPr>
  </w:style>
  <w:style w:type="paragraph" w:styleId="ListNumber5">
    <w:name w:val="List Number 5"/>
    <w:basedOn w:val="List5"/>
    <w:rsid w:val="0046341C"/>
    <w:pPr>
      <w:numPr>
        <w:numId w:val="5"/>
      </w:numPr>
    </w:pPr>
  </w:style>
  <w:style w:type="paragraph" w:styleId="BlockText">
    <w:name w:val="Block Text"/>
    <w:basedOn w:val="Normal"/>
    <w:rsid w:val="00463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41C"/>
    <w:rPr>
      <w:sz w:val="16"/>
      <w:vertAlign w:val="superscript"/>
    </w:rPr>
  </w:style>
  <w:style w:type="character" w:customStyle="1" w:styleId="Symbols">
    <w:name w:val="Symbols"/>
    <w:basedOn w:val="DefaultParagraphFont"/>
    <w:rsid w:val="0046341C"/>
    <w:rPr>
      <w:rFonts w:ascii="Symbol" w:hAnsi="Symbol"/>
    </w:rPr>
  </w:style>
  <w:style w:type="character" w:customStyle="1" w:styleId="MenuOptions">
    <w:name w:val="Menu Options"/>
    <w:basedOn w:val="DefaultParagraphFont"/>
    <w:rsid w:val="00463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41C"/>
    <w:rPr>
      <w:b/>
    </w:rPr>
  </w:style>
  <w:style w:type="character" w:customStyle="1" w:styleId="Underlined">
    <w:name w:val="Underlined"/>
    <w:basedOn w:val="DefaultParagraphFont"/>
    <w:rsid w:val="0046341C"/>
    <w:rPr>
      <w:u w:val="single"/>
    </w:rPr>
  </w:style>
  <w:style w:type="paragraph" w:customStyle="1" w:styleId="TableBodyTextRight">
    <w:name w:val="Table Body Text Right"/>
    <w:basedOn w:val="TableBodyText"/>
    <w:rsid w:val="00463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41C"/>
    <w:rPr>
      <w:sz w:val="18"/>
    </w:rPr>
  </w:style>
  <w:style w:type="paragraph" w:customStyle="1" w:styleId="BodySmallRight">
    <w:name w:val="Body Small Right"/>
    <w:basedOn w:val="BodyTextRight"/>
    <w:rsid w:val="0046341C"/>
    <w:rPr>
      <w:sz w:val="18"/>
      <w:szCs w:val="18"/>
    </w:rPr>
  </w:style>
  <w:style w:type="paragraph" w:customStyle="1" w:styleId="MarginEdition">
    <w:name w:val="Margin Edition"/>
    <w:basedOn w:val="MarginNote"/>
    <w:rsid w:val="00463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41C"/>
    <w:rPr>
      <w:sz w:val="2"/>
      <w:szCs w:val="2"/>
    </w:rPr>
  </w:style>
  <w:style w:type="character" w:customStyle="1" w:styleId="Small">
    <w:name w:val="Small"/>
    <w:basedOn w:val="DefaultParagraphFont"/>
    <w:rsid w:val="0046341C"/>
    <w:rPr>
      <w:sz w:val="16"/>
    </w:rPr>
  </w:style>
  <w:style w:type="paragraph" w:customStyle="1" w:styleId="WideTable">
    <w:name w:val="Wide Table"/>
    <w:basedOn w:val="Normal"/>
    <w:rsid w:val="00463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41C"/>
  </w:style>
  <w:style w:type="paragraph" w:styleId="Quote">
    <w:name w:val="Quote"/>
    <w:basedOn w:val="Heading1"/>
    <w:link w:val="QuoteChar"/>
    <w:qFormat/>
    <w:rsid w:val="00463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41C"/>
    <w:pPr>
      <w:pageBreakBefore/>
    </w:pPr>
  </w:style>
  <w:style w:type="paragraph" w:customStyle="1" w:styleId="Border">
    <w:name w:val="Border"/>
    <w:basedOn w:val="Normal"/>
    <w:qFormat/>
    <w:rsid w:val="00463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41C"/>
    <w:rPr>
      <w:u w:val="single"/>
    </w:rPr>
  </w:style>
  <w:style w:type="character" w:customStyle="1" w:styleId="BoldandItalics">
    <w:name w:val="Bold and Italics"/>
    <w:qFormat/>
    <w:rsid w:val="0046341C"/>
    <w:rPr>
      <w:b/>
      <w:i/>
      <w:u w:val="none"/>
    </w:rPr>
  </w:style>
  <w:style w:type="paragraph" w:styleId="BalloonText">
    <w:name w:val="Balloon Text"/>
    <w:basedOn w:val="Normal"/>
    <w:link w:val="BalloonTextChar"/>
    <w:rsid w:val="00463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41C"/>
    <w:pPr>
      <w:spacing w:before="0" w:after="0"/>
    </w:pPr>
  </w:style>
  <w:style w:type="paragraph" w:customStyle="1" w:styleId="BodyTextBold">
    <w:name w:val="Body Text Bold"/>
    <w:basedOn w:val="BodyText"/>
    <w:qFormat/>
    <w:rsid w:val="0046341C"/>
    <w:rPr>
      <w:b/>
    </w:rPr>
  </w:style>
  <w:style w:type="character" w:styleId="Hyperlink">
    <w:name w:val="Hyperlink"/>
    <w:basedOn w:val="DefaultParagraphFont"/>
    <w:uiPriority w:val="99"/>
    <w:unhideWhenUsed/>
    <w:rsid w:val="00007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3750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RIINHB401D Plan and supervise the mobilisation of equipment, crew and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2020-07-08T06:41:00Z</dcterms:created>
  <dcterms:modified xsi:type="dcterms:W3CDTF">2020-07-08T06:41:00Z</dcterms:modified>
</cp:coreProperties>
</file>