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D16" w:rsidP="008C2D16">
      <w:pPr>
        <w:pStyle w:val="Title"/>
      </w:pPr>
      <w:r>
        <w:fldChar w:fldCharType="begin"/>
      </w:r>
      <w:r>
        <w:instrText xml:space="preserve"> TITLE   \* MERGEFORMAT </w:instrText>
      </w:r>
      <w:r>
        <w:fldChar w:fldCharType="separate"/>
      </w:r>
      <w:r>
        <w:t>RIINHB327 Conduct cyber chair drilling operations</w:t>
      </w:r>
      <w:r>
        <w:fldChar w:fldCharType="end"/>
      </w:r>
    </w:p>
    <w:p w:rsidR="008C2D16" w:rsidP="008C2D16">
      <w:pPr>
        <w:pStyle w:val="Version"/>
        <w:sectPr w:rsidSect="004E2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04D" w:rsidP="004E204D">
      <w:pPr>
        <w:pStyle w:val="SuperHeading"/>
      </w:pPr>
      <w:r w:rsidRPr="004E204D">
        <w:t>RIINHB327 Conduct cyber chair drilling operations</w:t>
      </w:r>
    </w:p>
    <w:p w:rsidR="00000000" w:rsidRPr="004E204D" w:rsidP="004E204D">
      <w:pPr>
        <w:pStyle w:val="Heading1"/>
      </w:pPr>
      <w:bookmarkStart w:id="1" w:name="O_1107048"/>
      <w:bookmarkEnd w:id="1"/>
      <w:r w:rsidRPr="004E204D">
        <w:t>Modification History</w:t>
      </w:r>
    </w:p>
    <w:tbl>
      <w:tblPr>
        <w:tblW w:w="9522" w:type="dxa"/>
        <w:tblLayout w:type="fixed"/>
        <w:tblCellMar>
          <w:left w:w="62" w:type="dxa"/>
          <w:right w:w="62" w:type="dxa"/>
        </w:tblCellMar>
        <w:tblLook w:val="0000"/>
      </w:tblPr>
      <w:tblGrid>
        <w:gridCol w:w="2929"/>
        <w:gridCol w:w="6593"/>
      </w:tblGrid>
      <w:tr w:rsidTr="004E204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BodyText"/>
            </w:pPr>
            <w:r w:rsidRPr="004E204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rPr>
                <w:rStyle w:val="SpecialBold"/>
              </w:rPr>
              <w:t>Comments</w:t>
            </w:r>
          </w:p>
        </w:tc>
      </w:tr>
      <w:tr w:rsidTr="004E204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BodyText"/>
            </w:pPr>
            <w:r w:rsidRPr="004E204D">
              <w:t>This version first released with RII Resources and Infrastructure Industry Training Package Version 5.0.</w:t>
            </w:r>
          </w:p>
        </w:tc>
      </w:tr>
    </w:tbl>
    <w:p w:rsidR="00000000" w:rsidRPr="004E204D" w:rsidP="004E204D">
      <w:pPr>
        <w:pStyle w:val="BodyText"/>
      </w:pPr>
    </w:p>
    <w:p w:rsidR="00000000" w:rsidRPr="004E204D" w:rsidP="004E204D">
      <w:pPr>
        <w:pStyle w:val="AllowPageBreak"/>
      </w:pPr>
    </w:p>
    <w:p w:rsidR="00000000" w:rsidRPr="004E204D" w:rsidP="004E204D">
      <w:pPr>
        <w:pStyle w:val="Heading1"/>
      </w:pPr>
      <w:bookmarkStart w:id="2" w:name="O_1107053"/>
      <w:bookmarkEnd w:id="2"/>
      <w:r w:rsidRPr="004E204D">
        <w:t>Application</w:t>
      </w:r>
    </w:p>
    <w:p w:rsidR="00000000" w:rsidRPr="004E204D" w:rsidP="008C2D16">
      <w:pPr>
        <w:pStyle w:val="BodyText"/>
      </w:pPr>
      <w:r w:rsidRPr="004E204D">
        <w:t>This unit describes the skills and knowledge required to pre</w:t>
      </w:r>
      <w:r w:rsidRPr="004E204D">
        <w:t xml:space="preserve">pare, plan and conduct drilling operations using a cyber chair. </w:t>
      </w:r>
    </w:p>
    <w:p w:rsidR="00000000" w:rsidRPr="004E204D" w:rsidP="008C2D16">
      <w:pPr>
        <w:pStyle w:val="BodyText"/>
      </w:pPr>
      <w:r w:rsidRPr="004E204D">
        <w:t>It applies to those working in operational roles for cyber chair drilling. They generally perform tasks involving a broad range of skilled applications in a wide variety of contexts, which ma</w:t>
      </w:r>
      <w:r w:rsidRPr="004E204D">
        <w:t>y involve some discretion and judgement in selecting equipment, services and contingency measures.</w:t>
      </w:r>
    </w:p>
    <w:p w:rsidR="00000000" w:rsidRPr="004E204D" w:rsidP="008C2D16">
      <w:pPr>
        <w:pStyle w:val="BodyText"/>
      </w:pPr>
      <w:r w:rsidRPr="004E204D">
        <w:t>Licensing, legislative and certification requirements that apply to this unit can vary between states, territories, and industry sectors. Users must check re</w:t>
      </w:r>
      <w:r w:rsidRPr="004E204D">
        <w:t>quirements with relevant body before applying the unit.</w:t>
      </w:r>
    </w:p>
    <w:p w:rsidR="00000000" w:rsidRPr="004E204D" w:rsidP="004E204D">
      <w:pPr>
        <w:pStyle w:val="Heading1"/>
      </w:pPr>
      <w:bookmarkStart w:id="3" w:name="O_1107052"/>
      <w:bookmarkEnd w:id="3"/>
      <w:r w:rsidRPr="004E204D">
        <w:t>Unit Sector</w:t>
      </w:r>
    </w:p>
    <w:p w:rsidR="00000000" w:rsidRPr="004E204D" w:rsidP="008C2D16">
      <w:pPr>
        <w:pStyle w:val="BodyText"/>
      </w:pPr>
      <w:r w:rsidRPr="004E204D">
        <w:t>Drilling</w:t>
      </w:r>
    </w:p>
    <w:p w:rsidR="00000000" w:rsidRPr="004E204D" w:rsidP="004E204D">
      <w:pPr>
        <w:pStyle w:val="Heading1"/>
      </w:pPr>
      <w:bookmarkStart w:id="4" w:name="O_1107051"/>
      <w:bookmarkEnd w:id="4"/>
      <w:r w:rsidRPr="004E204D">
        <w:t>Elements and Performance Criteria</w:t>
      </w:r>
    </w:p>
    <w:tbl>
      <w:tblPr>
        <w:tblW w:w="0" w:type="auto"/>
        <w:tblCellMar>
          <w:left w:w="62" w:type="dxa"/>
          <w:right w:w="62" w:type="dxa"/>
        </w:tblCellMar>
        <w:tblLook w:val="0000"/>
      </w:tblPr>
      <w:tblGrid>
        <w:gridCol w:w="2983"/>
        <w:gridCol w:w="6213"/>
      </w:tblGrid>
      <w:tr w:rsidTr="008C2D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BodyText"/>
            </w:pPr>
            <w:r w:rsidRPr="004E204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rPr>
                <w:rStyle w:val="SpecialBold"/>
              </w:rPr>
              <w:t>PERFORMANCE CRITERIA</w:t>
            </w:r>
          </w:p>
        </w:tc>
      </w:tr>
      <w:tr w:rsidTr="008C2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BodyText"/>
            </w:pPr>
            <w:r w:rsidRPr="004E204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rPr>
                <w:rStyle w:val="Emphasis"/>
              </w:rPr>
              <w:t>Performance criteria describe the performance needed to demonstrate achievement of the element.</w:t>
            </w:r>
          </w:p>
        </w:tc>
      </w:tr>
      <w:tr w:rsidTr="008C2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List"/>
              <w:rPr>
                <w:lang w:val="en-NZ"/>
              </w:rPr>
            </w:pPr>
            <w:r w:rsidRPr="004E204D">
              <w:t>1. Prepare for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List"/>
            </w:pPr>
            <w:r w:rsidRPr="004E204D">
              <w:t>1.1 Obtain, interpret and confirm work requirements</w:t>
            </w:r>
          </w:p>
          <w:p w:rsidR="00000000" w:rsidRPr="004E204D" w:rsidP="004E204D">
            <w:pPr>
              <w:pStyle w:val="List"/>
            </w:pPr>
            <w:r w:rsidRPr="004E204D">
              <w:t xml:space="preserve">1.2 Access, interpret and apply documentation required to conduct cyber </w:t>
            </w:r>
            <w:r w:rsidRPr="004E204D">
              <w:t>chair drilling operations and confirm work activity is compliant</w:t>
            </w:r>
          </w:p>
          <w:p w:rsidR="00000000" w:rsidRPr="004E204D" w:rsidP="004E204D">
            <w:pPr>
              <w:pStyle w:val="List"/>
            </w:pPr>
            <w:r w:rsidRPr="004E204D">
              <w:t>1.3 Identify and minimise environmental issues and potential hazards, and assess and address risks within scope of own role and according to workplace procedures</w:t>
            </w:r>
          </w:p>
          <w:p w:rsidR="00000000" w:rsidRPr="004E204D" w:rsidP="004E204D">
            <w:pPr>
              <w:pStyle w:val="List"/>
            </w:pPr>
            <w:r w:rsidRPr="004E204D">
              <w:t xml:space="preserve">1.4 Select and wear personal </w:t>
            </w:r>
            <w:r w:rsidRPr="004E204D">
              <w:t>protective equipment required for work activity</w:t>
            </w:r>
          </w:p>
          <w:p w:rsidR="00000000" w:rsidP="004E204D">
            <w:pPr>
              <w:pStyle w:val="List"/>
              <w:rPr>
                <w:lang w:val="en-NZ"/>
              </w:rPr>
            </w:pPr>
            <w:r w:rsidRPr="004E204D">
              <w:t xml:space="preserve">1.5 Communicate with other personnel at site according to work </w:t>
            </w:r>
            <w:r w:rsidRPr="004E204D">
              <w:t>requirements and confirm briefings and handover details are communicated and received</w:t>
            </w:r>
          </w:p>
        </w:tc>
      </w:tr>
      <w:tr w:rsidTr="008C2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List"/>
              <w:rPr>
                <w:lang w:val="en-NZ"/>
              </w:rPr>
            </w:pPr>
            <w:r w:rsidRPr="004E204D">
              <w:t>2. Plan for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List"/>
            </w:pPr>
            <w:r w:rsidRPr="004E204D">
              <w:t xml:space="preserve">2.1 Apply procedures for monitoring, recording and reporting according to legislative and work requirements </w:t>
            </w:r>
          </w:p>
          <w:p w:rsidR="00000000" w:rsidRPr="004E204D" w:rsidP="004E204D">
            <w:pPr>
              <w:pStyle w:val="List"/>
            </w:pPr>
            <w:r w:rsidRPr="004E204D">
              <w:t>2.2 Identify any indicators of hazards while drilling and report and take necessary action as required</w:t>
            </w:r>
          </w:p>
          <w:p w:rsidR="00000000" w:rsidP="004E204D">
            <w:pPr>
              <w:pStyle w:val="List"/>
              <w:rPr>
                <w:lang w:val="en-NZ"/>
              </w:rPr>
            </w:pPr>
            <w:r w:rsidRPr="004E204D">
              <w:t>2.3 Confirm all equipment being used has bee</w:t>
            </w:r>
            <w:r w:rsidRPr="004E204D">
              <w:t xml:space="preserve">n functioned tested and tests recorded and reported as per regulatory requirements and workplace procedures </w:t>
            </w:r>
          </w:p>
        </w:tc>
      </w:tr>
      <w:tr w:rsidTr="008C2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List"/>
              <w:rPr>
                <w:lang w:val="en-NZ"/>
              </w:rPr>
            </w:pPr>
            <w:r w:rsidRPr="004E204D">
              <w:t xml:space="preserve">3. Conduct cyber chair drilling operations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List"/>
            </w:pPr>
            <w:r w:rsidRPr="004E204D">
              <w:t>3.1 Conduct drilling operations as per company and client operational requirements</w:t>
            </w:r>
          </w:p>
          <w:p w:rsidR="00000000" w:rsidRPr="004E204D" w:rsidP="004E204D">
            <w:pPr>
              <w:pStyle w:val="List"/>
            </w:pPr>
            <w:r w:rsidRPr="004E204D">
              <w:t xml:space="preserve">3.2 Interpret data </w:t>
            </w:r>
            <w:r w:rsidRPr="004E204D">
              <w:t xml:space="preserve">and information gathered from monitoring system and relay to supervisors as required and take necessary action as required to control the well </w:t>
            </w:r>
          </w:p>
          <w:p w:rsidR="00000000" w:rsidP="004E204D">
            <w:pPr>
              <w:pStyle w:val="List"/>
              <w:rPr>
                <w:lang w:val="en-NZ"/>
              </w:rPr>
            </w:pPr>
            <w:r w:rsidRPr="004E204D">
              <w:t>3.3 Follow company shut in procedures in case of well control issues and implement controls to make workplace sa</w:t>
            </w:r>
            <w:r w:rsidRPr="004E204D">
              <w:t xml:space="preserve">fe </w:t>
            </w:r>
          </w:p>
        </w:tc>
      </w:tr>
      <w:tr w:rsidTr="008C2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List"/>
              <w:rPr>
                <w:lang w:val="en-NZ"/>
              </w:rPr>
            </w:pPr>
            <w:r w:rsidRPr="004E204D">
              <w:t>4. Perform housekeeping, maintenance and troubleshooting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List"/>
            </w:pPr>
            <w:r w:rsidRPr="004E204D">
              <w:t>4.1 Clean equipment according to workplace procedures</w:t>
            </w:r>
          </w:p>
          <w:p w:rsidR="00000000" w:rsidRPr="004E204D" w:rsidP="004E204D">
            <w:pPr>
              <w:pStyle w:val="List"/>
            </w:pPr>
            <w:r w:rsidRPr="004E204D">
              <w:t xml:space="preserve">4.2 Demonstrate emergency response procedures in case of equipment failure according to workplace procedures </w:t>
            </w:r>
          </w:p>
          <w:p w:rsidR="00000000" w:rsidRPr="004E204D" w:rsidP="004E204D">
            <w:pPr>
              <w:pStyle w:val="List"/>
            </w:pPr>
            <w:r w:rsidRPr="004E204D">
              <w:t>4.3 Demonstrate equ</w:t>
            </w:r>
            <w:r w:rsidRPr="004E204D">
              <w:t>ipment restart after emergency shut down or power failure according to manufacturer specifications and workplace procedures</w:t>
            </w:r>
          </w:p>
          <w:p w:rsidR="00000000" w:rsidRPr="004E204D" w:rsidP="004E204D">
            <w:pPr>
              <w:pStyle w:val="List"/>
            </w:pPr>
            <w:r w:rsidRPr="004E204D">
              <w:t>4.4 Complete and file or distribute documentation for drilling operations and equipment in a manner that complies with workplace and</w:t>
            </w:r>
            <w:r w:rsidRPr="004E204D">
              <w:t xml:space="preserve"> legislative requirements</w:t>
            </w:r>
          </w:p>
        </w:tc>
      </w:tr>
    </w:tbl>
    <w:p w:rsidR="00000000" w:rsidRPr="004E204D" w:rsidP="004E204D">
      <w:pPr>
        <w:pStyle w:val="BodyText"/>
      </w:pPr>
    </w:p>
    <w:p w:rsidR="00000000" w:rsidRPr="004E204D" w:rsidP="004E204D">
      <w:pPr>
        <w:pStyle w:val="AllowPageBreak"/>
      </w:pPr>
    </w:p>
    <w:p w:rsidR="00000000" w:rsidRPr="004E204D" w:rsidP="004E204D">
      <w:pPr>
        <w:pStyle w:val="Heading1"/>
      </w:pPr>
      <w:bookmarkStart w:id="5" w:name="O_1107050"/>
      <w:bookmarkEnd w:id="5"/>
      <w:r w:rsidRPr="004E204D">
        <w:t>Foundation Skills</w:t>
      </w:r>
    </w:p>
    <w:p w:rsidR="00000000" w:rsidRPr="008C2D16" w:rsidP="008C2D16">
      <w:pPr>
        <w:pStyle w:val="BodyText"/>
        <w:rPr>
          <w:i/>
        </w:rPr>
      </w:pPr>
      <w:r w:rsidRPr="008C2D1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E204D">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BodyText"/>
            </w:pPr>
            <w:r w:rsidRPr="004E204D">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rPr>
                <w:rStyle w:val="SpecialBold"/>
              </w:rPr>
              <w:t>DESCRIPTION</w:t>
            </w:r>
          </w:p>
        </w:tc>
      </w:tr>
      <w:tr w:rsidTr="004E204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ListBullet"/>
              <w:rPr>
                <w:lang w:val="en-NZ"/>
              </w:rPr>
            </w:pPr>
            <w:r w:rsidRPr="004E204D">
              <w:t>Identifies and interprets information from workplace documentation and legislation</w:t>
            </w:r>
          </w:p>
        </w:tc>
      </w:tr>
      <w:tr w:rsidTr="004E204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ListBullet"/>
              <w:rPr>
                <w:lang w:val="en-NZ"/>
              </w:rPr>
            </w:pPr>
            <w:r w:rsidRPr="004E204D">
              <w:t>Produces and completes workplace reports using appropriate vocabulary, grammatical structures and conventions</w:t>
            </w:r>
          </w:p>
        </w:tc>
      </w:tr>
      <w:tr w:rsidTr="004E204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04D" w:rsidP="004E204D">
            <w:pPr>
              <w:pStyle w:val="ListBullet"/>
            </w:pPr>
            <w:r w:rsidRPr="004E204D">
              <w:t>Uses verbal communication techniques to communicate with others</w:t>
            </w:r>
          </w:p>
        </w:tc>
      </w:tr>
    </w:tbl>
    <w:p w:rsidR="00000000" w:rsidRPr="004E204D" w:rsidP="004E204D">
      <w:pPr>
        <w:pStyle w:val="BodyText"/>
      </w:pPr>
    </w:p>
    <w:p w:rsidR="00000000" w:rsidRPr="004E204D" w:rsidP="004E204D">
      <w:pPr>
        <w:pStyle w:val="AllowPageBreak"/>
      </w:pPr>
    </w:p>
    <w:p w:rsidR="00000000" w:rsidRPr="004E204D" w:rsidP="004E204D">
      <w:pPr>
        <w:pStyle w:val="Heading1"/>
      </w:pPr>
      <w:bookmarkStart w:id="6" w:name="O_1107049"/>
      <w:bookmarkEnd w:id="6"/>
      <w:r w:rsidRPr="004E204D">
        <w:t>Unit Mapping Information</w:t>
      </w:r>
    </w:p>
    <w:p w:rsidR="00000000" w:rsidRPr="004E204D" w:rsidP="008C2D16">
      <w:pPr>
        <w:pStyle w:val="BodyText"/>
      </w:pPr>
      <w:r w:rsidRPr="004E204D">
        <w:t>New unit</w:t>
      </w:r>
    </w:p>
    <w:p w:rsidR="00000000" w:rsidRPr="004E204D" w:rsidP="004E204D">
      <w:pPr>
        <w:pStyle w:val="Heading1"/>
      </w:pPr>
      <w:bookmarkStart w:id="7" w:name="O_1107042"/>
      <w:bookmarkEnd w:id="7"/>
      <w:r w:rsidRPr="004E204D">
        <w:t>Links</w:t>
      </w:r>
    </w:p>
    <w:p w:rsidR="00000000" w:rsidRPr="004E204D" w:rsidP="008C2D16">
      <w:pPr>
        <w:pStyle w:val="BodyText"/>
      </w:pPr>
      <w:r w:rsidRPr="004E204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6184F">
        <w:rPr>
          <w:rStyle w:val="Hyperlink"/>
        </w:rPr>
        <w:t>https://vetnet.gov.au/Pages/TrainingDocs.aspx?q=88a61002-9a21-4386-aaf8-69c76e675272</w:t>
      </w:r>
      <w:r>
        <w:fldChar w:fldCharType="end"/>
      </w:r>
    </w:p>
    <w:p w:rsidR="00000000" w:rsidRPr="004E204D" w:rsidP="008C2D16">
      <w:pPr>
        <w:pStyle w:val="BodyText"/>
        <w:sectPr w:rsidSect="004E204D">
          <w:headerReference w:type="default" r:id="rId10"/>
          <w:footerReference w:type="default" r:id="rId11"/>
          <w:pgSz w:w="11908" w:h="16833"/>
          <w:pgMar w:top="1702" w:right="1418" w:bottom="1702" w:left="1418" w:header="992" w:footer="992" w:gutter="0"/>
          <w:cols w:space="720"/>
          <w:noEndnote/>
          <w:docGrid w:linePitch="299"/>
        </w:sectPr>
      </w:pPr>
    </w:p>
    <w:p w:rsidR="00000000" w:rsidRPr="004E204D" w:rsidP="004E204D">
      <w:pPr>
        <w:pStyle w:val="SuperHeading"/>
      </w:pPr>
      <w:r w:rsidRPr="004E204D">
        <w:t>Assessment Requirements for RIINHB327 Conduct cyber chair drilli</w:t>
      </w:r>
      <w:r w:rsidRPr="004E204D">
        <w:t>ng operations</w:t>
      </w:r>
    </w:p>
    <w:p w:rsidR="00000000" w:rsidRPr="004E204D" w:rsidP="004E204D">
      <w:pPr>
        <w:pStyle w:val="Heading1"/>
      </w:pPr>
      <w:bookmarkStart w:id="8" w:name="O_1107044"/>
      <w:bookmarkEnd w:id="8"/>
      <w:r w:rsidRPr="004E204D">
        <w:t>Modification History</w:t>
      </w:r>
    </w:p>
    <w:tbl>
      <w:tblPr>
        <w:tblW w:w="9522" w:type="dxa"/>
        <w:tblLayout w:type="fixed"/>
        <w:tblCellMar>
          <w:left w:w="62" w:type="dxa"/>
          <w:right w:w="62" w:type="dxa"/>
        </w:tblCellMar>
        <w:tblLook w:val="0000"/>
      </w:tblPr>
      <w:tblGrid>
        <w:gridCol w:w="2929"/>
        <w:gridCol w:w="6593"/>
      </w:tblGrid>
      <w:tr w:rsidTr="004E204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BodyText"/>
            </w:pPr>
            <w:r w:rsidRPr="004E204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rPr>
                <w:rStyle w:val="SpecialBold"/>
              </w:rPr>
              <w:t>Comments</w:t>
            </w:r>
          </w:p>
        </w:tc>
      </w:tr>
      <w:tr w:rsidTr="004E204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4D">
            <w:pPr>
              <w:pStyle w:val="BodyText"/>
              <w:rPr>
                <w:lang w:val="en-NZ"/>
              </w:rPr>
            </w:pPr>
            <w:r w:rsidRPr="004E204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4D" w:rsidP="004E204D">
            <w:pPr>
              <w:pStyle w:val="BodyText"/>
            </w:pPr>
            <w:r w:rsidRPr="004E204D">
              <w:t>This version first released with RII Resources and Infrastructure Industry Training Package Version 5.0.</w:t>
            </w:r>
          </w:p>
        </w:tc>
      </w:tr>
    </w:tbl>
    <w:p w:rsidR="00000000" w:rsidRPr="004E204D" w:rsidP="004E204D">
      <w:pPr>
        <w:pStyle w:val="BodyText"/>
      </w:pPr>
    </w:p>
    <w:p w:rsidR="00000000" w:rsidRPr="004E204D" w:rsidP="004E204D">
      <w:pPr>
        <w:pStyle w:val="AllowPageBreak"/>
      </w:pPr>
    </w:p>
    <w:p w:rsidR="00000000" w:rsidRPr="004E204D" w:rsidP="004E204D">
      <w:pPr>
        <w:pStyle w:val="Heading1"/>
      </w:pPr>
      <w:bookmarkStart w:id="9" w:name="O_1107047"/>
      <w:bookmarkEnd w:id="9"/>
      <w:r w:rsidRPr="004E204D">
        <w:t>Performance Evidence</w:t>
      </w:r>
    </w:p>
    <w:p w:rsidR="00000000" w:rsidRPr="004E204D" w:rsidP="008C2D16">
      <w:pPr>
        <w:pStyle w:val="BodyText"/>
      </w:pPr>
      <w:r w:rsidRPr="004E204D">
        <w:t>The candidate must demonstrate the ability to complete the tasks outlined in the elements, performance criteria and foundation skills of this unit, including evidence of the ability to:</w:t>
      </w:r>
    </w:p>
    <w:p w:rsidR="00000000" w:rsidRPr="004E204D" w:rsidP="004E204D">
      <w:pPr>
        <w:pStyle w:val="ListBullet"/>
      </w:pPr>
      <w:r w:rsidRPr="004E204D">
        <w:t xml:space="preserve">conduct cyber chair drilling on at least two occasions, including at </w:t>
      </w:r>
      <w:r w:rsidRPr="004E204D">
        <w:t xml:space="preserve">least one of the following: </w:t>
      </w:r>
    </w:p>
    <w:p w:rsidR="00000000" w:rsidRPr="004E204D" w:rsidP="004E204D">
      <w:pPr>
        <w:pStyle w:val="ListBullet2"/>
      </w:pPr>
      <w:r w:rsidRPr="004E204D">
        <w:t xml:space="preserve">drilling surface section </w:t>
      </w:r>
    </w:p>
    <w:p w:rsidR="00000000" w:rsidRPr="004E204D" w:rsidP="004E204D">
      <w:pPr>
        <w:pStyle w:val="ListBullet2"/>
      </w:pPr>
      <w:r w:rsidRPr="004E204D">
        <w:t>drilling intermediate section</w:t>
      </w:r>
    </w:p>
    <w:p w:rsidR="00000000" w:rsidRPr="004E204D" w:rsidP="004E204D">
      <w:pPr>
        <w:pStyle w:val="ListBullet2"/>
      </w:pPr>
      <w:r w:rsidRPr="004E204D">
        <w:t>drilling production section</w:t>
      </w:r>
    </w:p>
    <w:p w:rsidR="00000000" w:rsidRPr="004E204D" w:rsidP="004E204D">
      <w:pPr>
        <w:pStyle w:val="ListBullet2"/>
      </w:pPr>
      <w:r w:rsidRPr="004E204D">
        <w:t xml:space="preserve">running casing (surface/intermediate/production). </w:t>
      </w:r>
    </w:p>
    <w:p w:rsidR="00000000" w:rsidRPr="004E204D" w:rsidP="004E204D">
      <w:pPr>
        <w:pStyle w:val="List"/>
      </w:pPr>
    </w:p>
    <w:p w:rsidR="00000000" w:rsidRPr="004E204D" w:rsidP="008C2D16">
      <w:pPr>
        <w:pStyle w:val="BodyText"/>
      </w:pPr>
      <w:r w:rsidRPr="004E204D">
        <w:t>During the above, the candidate must:</w:t>
      </w:r>
    </w:p>
    <w:p w:rsidR="00000000" w:rsidRPr="004E204D" w:rsidP="004E204D">
      <w:pPr>
        <w:pStyle w:val="ListBullet"/>
      </w:pPr>
      <w:r w:rsidRPr="004E204D">
        <w:t>locate and apply legislation, documentation, policies and procedures required for conducting cyber chair drilling</w:t>
      </w:r>
    </w:p>
    <w:p w:rsidR="00000000" w:rsidRPr="004E204D" w:rsidP="004E204D">
      <w:pPr>
        <w:pStyle w:val="ListBullet"/>
      </w:pPr>
      <w:r w:rsidRPr="004E204D">
        <w:t>implement the requirements, procedures and techniques for conducting cyber chair drilling operations, including:</w:t>
      </w:r>
    </w:p>
    <w:p w:rsidR="00000000" w:rsidRPr="004E204D" w:rsidP="004E204D">
      <w:pPr>
        <w:pStyle w:val="ListBullet2"/>
      </w:pPr>
      <w:r w:rsidRPr="004E204D">
        <w:t xml:space="preserve">identifying, addressing and </w:t>
      </w:r>
      <w:r w:rsidRPr="004E204D">
        <w:t>reporting potential hazards and risks</w:t>
      </w:r>
    </w:p>
    <w:p w:rsidR="00000000" w:rsidRPr="004E204D" w:rsidP="004E204D">
      <w:pPr>
        <w:pStyle w:val="ListBullet2"/>
      </w:pPr>
      <w:r w:rsidRPr="004E204D">
        <w:t xml:space="preserve">carrying out emergency response </w:t>
      </w:r>
    </w:p>
    <w:p w:rsidR="00000000" w:rsidRPr="004E204D" w:rsidP="004E204D">
      <w:pPr>
        <w:pStyle w:val="ListBullet2"/>
      </w:pPr>
      <w:r w:rsidRPr="004E204D">
        <w:t>identifying, addressing and reporting environmental issues</w:t>
      </w:r>
    </w:p>
    <w:p w:rsidR="00000000" w:rsidRPr="004E204D" w:rsidP="004E204D">
      <w:pPr>
        <w:pStyle w:val="ListBullet2"/>
      </w:pPr>
      <w:r w:rsidRPr="004E204D">
        <w:t xml:space="preserve">preparing written records and reports </w:t>
      </w:r>
    </w:p>
    <w:p w:rsidR="00000000" w:rsidRPr="004E204D" w:rsidP="004E204D">
      <w:pPr>
        <w:pStyle w:val="ListBullet2"/>
      </w:pPr>
      <w:r w:rsidRPr="004E204D">
        <w:t>rectifying any identified faults and malfunctions within scope of own role and escalating where required</w:t>
      </w:r>
    </w:p>
    <w:p w:rsidR="00000000" w:rsidRPr="004E204D" w:rsidP="004E204D">
      <w:pPr>
        <w:pStyle w:val="ListBullet"/>
      </w:pPr>
      <w:r w:rsidRPr="004E204D">
        <w:t>work with others to conduct cyber chair drilling that meets required outcomes, including:</w:t>
      </w:r>
    </w:p>
    <w:p w:rsidR="00000000" w:rsidRPr="004E204D" w:rsidP="004E204D">
      <w:pPr>
        <w:pStyle w:val="ListBullet2"/>
      </w:pPr>
      <w:r w:rsidRPr="004E204D">
        <w:t>complying with written and verbal reporting requirements an</w:t>
      </w:r>
      <w:r w:rsidRPr="004E204D">
        <w:t>d procedures</w:t>
      </w:r>
    </w:p>
    <w:p w:rsidR="00000000" w:rsidRPr="004E204D" w:rsidP="004E204D">
      <w:pPr>
        <w:pStyle w:val="ListBullet2"/>
      </w:pPr>
      <w:r w:rsidRPr="004E204D">
        <w:t>communicating with others to receive and clarify work instructions</w:t>
      </w:r>
    </w:p>
    <w:p w:rsidR="00000000" w:rsidRPr="004E204D" w:rsidP="004E204D">
      <w:pPr>
        <w:pStyle w:val="ListBullet2"/>
      </w:pPr>
      <w:r w:rsidRPr="004E204D">
        <w:t>communicating with others to resolve coordination requirements prior to commencing and during work activities.</w:t>
      </w:r>
    </w:p>
    <w:p w:rsidR="00000000" w:rsidRPr="004E204D" w:rsidP="004E204D">
      <w:pPr>
        <w:pStyle w:val="AllowPageBreak"/>
      </w:pPr>
    </w:p>
    <w:p w:rsidR="00000000" w:rsidRPr="004E204D" w:rsidP="004E204D">
      <w:pPr>
        <w:pStyle w:val="Heading1"/>
      </w:pPr>
      <w:bookmarkStart w:id="10" w:name="O_1107046"/>
      <w:bookmarkEnd w:id="10"/>
      <w:r w:rsidRPr="004E204D">
        <w:t>Knowledge Evidence</w:t>
      </w:r>
    </w:p>
    <w:p w:rsidR="00000000" w:rsidRPr="004E204D" w:rsidP="008C2D16">
      <w:pPr>
        <w:pStyle w:val="BodyText"/>
      </w:pPr>
      <w:r w:rsidRPr="004E204D">
        <w:t xml:space="preserve">The candidate must be able </w:t>
      </w:r>
      <w:r w:rsidRPr="004E204D">
        <w:t>to demonstrate knowledge to complete the tasks outlined in the elements, performance criteria and foundation skills of this unit, including knowledge of:</w:t>
      </w:r>
    </w:p>
    <w:p w:rsidR="00000000" w:rsidRPr="004E204D" w:rsidP="004E204D">
      <w:pPr>
        <w:pStyle w:val="ListBullet"/>
      </w:pPr>
      <w:r w:rsidRPr="004E204D">
        <w:t xml:space="preserve">key policies, procedures and established requirements for conducting cyber chair drilling, including </w:t>
      </w:r>
      <w:r w:rsidRPr="004E204D">
        <w:t xml:space="preserve">those for: </w:t>
      </w:r>
    </w:p>
    <w:p w:rsidR="00000000" w:rsidRPr="004E204D" w:rsidP="004E204D">
      <w:pPr>
        <w:pStyle w:val="ListBullet2"/>
      </w:pPr>
      <w:r w:rsidRPr="004E204D">
        <w:t>emergencies</w:t>
      </w:r>
    </w:p>
    <w:p w:rsidR="00000000" w:rsidRPr="004E204D" w:rsidP="004E204D">
      <w:pPr>
        <w:pStyle w:val="ListBullet2"/>
      </w:pPr>
      <w:r w:rsidRPr="004E204D">
        <w:t>work health and safety</w:t>
      </w:r>
    </w:p>
    <w:p w:rsidR="00000000" w:rsidRPr="004E204D" w:rsidP="004E204D">
      <w:pPr>
        <w:pStyle w:val="ListBullet2"/>
      </w:pPr>
      <w:r w:rsidRPr="004E204D">
        <w:t>environmental requirements</w:t>
      </w:r>
    </w:p>
    <w:p w:rsidR="00000000" w:rsidRPr="004E204D" w:rsidP="004E204D">
      <w:pPr>
        <w:pStyle w:val="ListBullet2"/>
      </w:pPr>
      <w:r w:rsidRPr="004E204D">
        <w:t>safe equipment operation</w:t>
      </w:r>
    </w:p>
    <w:p w:rsidR="00000000" w:rsidRPr="004E204D" w:rsidP="004E204D">
      <w:pPr>
        <w:pStyle w:val="ListBullet2"/>
      </w:pPr>
      <w:r w:rsidRPr="004E204D">
        <w:t>adjusting cyber chair controls</w:t>
      </w:r>
    </w:p>
    <w:p w:rsidR="00000000" w:rsidRPr="004E204D" w:rsidP="004E204D">
      <w:pPr>
        <w:pStyle w:val="ListBullet2"/>
      </w:pPr>
      <w:r w:rsidRPr="004E204D">
        <w:t>identifying faults with, performing maintenance on and cleaning equipment</w:t>
      </w:r>
    </w:p>
    <w:p w:rsidR="00000000" w:rsidRPr="004E204D" w:rsidP="004E204D">
      <w:pPr>
        <w:pStyle w:val="ListBullet2"/>
      </w:pPr>
      <w:r w:rsidRPr="004E204D">
        <w:t>start up and shut down</w:t>
      </w:r>
    </w:p>
    <w:p w:rsidR="00000000" w:rsidRPr="004E204D" w:rsidP="004E204D">
      <w:pPr>
        <w:pStyle w:val="ListBullet2"/>
      </w:pPr>
      <w:r w:rsidRPr="004E204D">
        <w:t>hand signalling</w:t>
      </w:r>
    </w:p>
    <w:p w:rsidR="00000000" w:rsidRPr="004E204D" w:rsidP="004E204D">
      <w:pPr>
        <w:pStyle w:val="ListBullet2"/>
      </w:pPr>
      <w:r w:rsidRPr="004E204D">
        <w:t>housekeeping</w:t>
      </w:r>
    </w:p>
    <w:p w:rsidR="00000000" w:rsidRPr="004E204D" w:rsidP="004E204D">
      <w:pPr>
        <w:pStyle w:val="ListBullet"/>
      </w:pPr>
      <w:r w:rsidRPr="004E204D">
        <w:t>types and characteristics of cyber chairs</w:t>
      </w:r>
    </w:p>
    <w:p w:rsidR="00000000" w:rsidRPr="004E204D" w:rsidP="004E204D">
      <w:pPr>
        <w:pStyle w:val="ListBullet"/>
      </w:pPr>
      <w:r w:rsidRPr="004E204D">
        <w:t xml:space="preserve">cyber chair controls and effects of adjusting controls. </w:t>
      </w:r>
    </w:p>
    <w:p w:rsidR="00000000" w:rsidRPr="004E204D" w:rsidP="004E204D">
      <w:pPr>
        <w:pStyle w:val="AllowPageBreak"/>
      </w:pPr>
    </w:p>
    <w:p w:rsidR="00000000" w:rsidRPr="004E204D" w:rsidP="004E204D">
      <w:pPr>
        <w:pStyle w:val="Heading1"/>
      </w:pPr>
      <w:bookmarkStart w:id="11" w:name="O_1107045"/>
      <w:bookmarkEnd w:id="11"/>
      <w:r w:rsidRPr="004E204D">
        <w:t>Assessment Conditions</w:t>
      </w:r>
    </w:p>
    <w:p w:rsidR="00000000" w:rsidRPr="004E204D" w:rsidP="008C2D16">
      <w:pPr>
        <w:pStyle w:val="BodyText"/>
      </w:pPr>
      <w:r w:rsidRPr="004E204D">
        <w:t>Mandatory conditions for assessment of this unit are stipulated below. The assessment must:</w:t>
      </w:r>
    </w:p>
    <w:p w:rsidR="00000000" w:rsidRPr="004E204D" w:rsidP="004E204D">
      <w:pPr>
        <w:pStyle w:val="ListBullet"/>
      </w:pPr>
      <w:r w:rsidRPr="004E204D">
        <w:t>include access to:</w:t>
      </w:r>
    </w:p>
    <w:p w:rsidR="00000000" w:rsidRPr="004E204D" w:rsidP="004E204D">
      <w:pPr>
        <w:pStyle w:val="ListBullet2"/>
      </w:pPr>
      <w:r w:rsidRPr="004E204D">
        <w:t>personal protective equipment</w:t>
      </w:r>
    </w:p>
    <w:p w:rsidR="00000000" w:rsidRPr="004E204D" w:rsidP="004E204D">
      <w:pPr>
        <w:pStyle w:val="ListBullet2"/>
      </w:pPr>
      <w:r w:rsidRPr="004E204D">
        <w:t>equipment required to conduct cyber chair drilling</w:t>
      </w:r>
    </w:p>
    <w:p w:rsidR="00000000" w:rsidRPr="004E204D" w:rsidP="004E204D">
      <w:pPr>
        <w:pStyle w:val="ListBullet"/>
      </w:pPr>
      <w:r w:rsidRPr="004E204D">
        <w:t xml:space="preserve">be conducted in a safe environment; and, </w:t>
      </w:r>
    </w:p>
    <w:p w:rsidR="00000000" w:rsidRPr="004E204D" w:rsidP="004E204D">
      <w:pPr>
        <w:pStyle w:val="ListBullet"/>
      </w:pPr>
      <w:r w:rsidRPr="004E204D">
        <w:t>be assessed in the context of this sector</w:t>
      </w:r>
      <w:r>
        <w:t>’</w:t>
      </w:r>
      <w:r w:rsidRPr="004E204D">
        <w:t xml:space="preserve">s work environment; and, </w:t>
      </w:r>
    </w:p>
    <w:p w:rsidR="00000000" w:rsidRPr="004E204D" w:rsidP="004E204D">
      <w:pPr>
        <w:pStyle w:val="ListBullet"/>
      </w:pPr>
      <w:r w:rsidRPr="004E204D">
        <w:t>be assessed in compliance with relevant legislation/regulation a</w:t>
      </w:r>
      <w:r w:rsidRPr="004E204D">
        <w:t>nd using policies, procedures and processes directly related to the industry sector for which it is being assessed; and,</w:t>
      </w:r>
    </w:p>
    <w:p w:rsidR="00000000" w:rsidRPr="004E204D" w:rsidP="004E204D">
      <w:pPr>
        <w:pStyle w:val="ListBullet"/>
      </w:pPr>
      <w:r w:rsidRPr="004E204D">
        <w:t>confirm consistent performance can be applied in a range of relevant workplace circumstances.</w:t>
      </w:r>
    </w:p>
    <w:p w:rsidR="00000000" w:rsidRPr="004E204D" w:rsidP="008C2D16">
      <w:pPr>
        <w:pStyle w:val="BodyText"/>
      </w:pPr>
      <w:r w:rsidRPr="004E204D">
        <w:t>Where personal safety or environmental da</w:t>
      </w:r>
      <w:r w:rsidRPr="004E204D">
        <w:t>mage are limiting factors, assessment may occur in a simulated work environment* provided it is realistic and sufficiently rigorous to cover all aspects of this sector’s workplace performance, including environment, task skills, task management skills, con</w:t>
      </w:r>
      <w:r w:rsidRPr="004E204D">
        <w:t>tingency management skills and job role environment skills.</w:t>
      </w:r>
    </w:p>
    <w:p w:rsidR="00000000" w:rsidRPr="004E204D" w:rsidP="004E204D">
      <w:pPr>
        <w:pStyle w:val="BodyTextBold"/>
      </w:pPr>
      <w:r w:rsidRPr="004E204D">
        <w:t>Assessor requirements</w:t>
      </w:r>
    </w:p>
    <w:p w:rsidR="00000000" w:rsidRPr="004E204D" w:rsidP="008C2D16">
      <w:pPr>
        <w:pStyle w:val="BodyText"/>
      </w:pPr>
      <w:r w:rsidRPr="004E204D">
        <w:t>Assessors must be able to clearly demonstrate current and relevant industry knowledge and experience to satisfy the mandatory regulatory standards as set out in the Standards</w:t>
      </w:r>
      <w:r w:rsidRPr="004E204D">
        <w:t xml:space="preserve"> for Registered Training Organisations (RTOs) 2015/Australian Quality Training Framework mandatory requirements for assessors current at the time of assessment and any relevant licensing and certification requirements. This includes:</w:t>
      </w:r>
    </w:p>
    <w:p w:rsidR="00000000" w:rsidRPr="004E204D" w:rsidP="004E204D">
      <w:pPr>
        <w:pStyle w:val="ListBullet"/>
      </w:pPr>
      <w:r w:rsidRPr="004E204D">
        <w:t>vocational competenci</w:t>
      </w:r>
      <w:r w:rsidRPr="004E204D">
        <w:t>es at least to the level being delivered and assessed</w:t>
      </w:r>
    </w:p>
    <w:p w:rsidR="00000000" w:rsidRPr="004E204D" w:rsidP="004E204D">
      <w:pPr>
        <w:pStyle w:val="ListBullet"/>
      </w:pPr>
      <w:r w:rsidRPr="004E204D">
        <w:t>current industry skills directly relevant to the training and assessment being provided</w:t>
      </w:r>
    </w:p>
    <w:p w:rsidR="00000000" w:rsidRPr="004E204D" w:rsidP="004E204D">
      <w:pPr>
        <w:pStyle w:val="ListBullet"/>
      </w:pPr>
      <w:r w:rsidRPr="004E204D">
        <w:t>current knowledge and skills in vocational training and learning that informs their training and assessment</w:t>
      </w:r>
    </w:p>
    <w:p w:rsidR="00000000" w:rsidRPr="004E204D" w:rsidP="004E204D">
      <w:pPr>
        <w:pStyle w:val="ListBullet"/>
      </w:pPr>
      <w:r w:rsidRPr="004E204D">
        <w:t>formal relevant qualifications in training and assessment</w:t>
      </w:r>
    </w:p>
    <w:p w:rsidR="00000000" w:rsidRPr="004E204D" w:rsidP="004E204D">
      <w:pPr>
        <w:pStyle w:val="ListBullet"/>
      </w:pPr>
      <w:r w:rsidRPr="004E204D">
        <w:t xml:space="preserve">having knowledge of and/or experience using the latest techniques and processes </w:t>
      </w:r>
    </w:p>
    <w:p w:rsidR="00000000" w:rsidRPr="004E204D" w:rsidP="004E204D">
      <w:pPr>
        <w:pStyle w:val="ListBullet"/>
      </w:pPr>
      <w:r w:rsidRPr="004E204D">
        <w:t>possessing the required level of RII training product knowledge</w:t>
      </w:r>
    </w:p>
    <w:p w:rsidR="00000000" w:rsidRPr="004E204D" w:rsidP="004E204D">
      <w:pPr>
        <w:pStyle w:val="ListBullet"/>
      </w:pPr>
      <w:r w:rsidRPr="004E204D">
        <w:t xml:space="preserve">having an understanding and knowledge of legislation </w:t>
      </w:r>
      <w:r w:rsidRPr="004E204D">
        <w:t>and regulations relevant to the industry and to employment and workplaces</w:t>
      </w:r>
    </w:p>
    <w:p w:rsidR="00000000" w:rsidRPr="004E204D" w:rsidP="004E204D">
      <w:pPr>
        <w:pStyle w:val="ListBullet"/>
      </w:pPr>
      <w:r w:rsidRPr="004E204D">
        <w:t>demonstrating the performance evidence, and knowledge evidence outlined in this unit of competency, and</w:t>
      </w:r>
    </w:p>
    <w:p w:rsidR="00000000" w:rsidRPr="004E204D" w:rsidP="004E204D">
      <w:pPr>
        <w:pStyle w:val="ListBullet"/>
      </w:pPr>
      <w:r w:rsidRPr="004E204D">
        <w:t>the minimum years of current** work experience after competency has been obtai</w:t>
      </w:r>
      <w:r w:rsidRPr="004E204D">
        <w:t>ned as specified below in an industry sector relevant to the outcomes of the unit.</w:t>
      </w:r>
    </w:p>
    <w:p w:rsidR="00000000" w:rsidRPr="004E204D" w:rsidP="008C2D16">
      <w:pPr>
        <w:pStyle w:val="BodyText"/>
      </w:pPr>
      <w:r w:rsidRPr="004E204D">
        <w:t>It is also acceptable for the appropriately qualified assessor to work with an industry expert to conduct assessment together and for the industry expert to be involved in t</w:t>
      </w:r>
      <w:r w:rsidRPr="004E204D">
        <w:t>he assessment judgement. The industry expert must have current industry skills directly relevant to the training and assessment being provided. This means the industry subject matter expert must demonstrate skills and knowledge from the minimum years of cu</w:t>
      </w:r>
      <w:r w:rsidRPr="004E204D">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C2D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04D" w:rsidP="004E204D">
            <w:pPr>
              <w:pStyle w:val="BodyText"/>
            </w:pPr>
            <w:r w:rsidRPr="004E204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04D" w:rsidP="004E204D">
            <w:pPr>
              <w:pStyle w:val="BodyText"/>
            </w:pPr>
            <w:r w:rsidRPr="004E204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rPr>
                <w:rStyle w:val="SpecialBold"/>
              </w:rPr>
              <w:t>Required assessor or industry subject matter expert experience</w:t>
            </w:r>
          </w:p>
        </w:tc>
      </w:tr>
      <w:tr w:rsidTr="008C2D1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 xml:space="preserve">Drilling, </w:t>
            </w:r>
            <w:r w:rsidRPr="004E204D">
              <w:t xml:space="preserve">Metalliferous Mining, Coal Mining, </w:t>
            </w:r>
            <w:r w:rsidRPr="004E204D">
              <w:t>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1 year</w:t>
            </w:r>
          </w:p>
        </w:tc>
      </w:tr>
      <w:tr w:rsidTr="008C2D1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2 years</w:t>
            </w:r>
          </w:p>
        </w:tc>
      </w:tr>
      <w:tr w:rsidTr="008C2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3 years</w:t>
            </w:r>
          </w:p>
        </w:tc>
      </w:tr>
      <w:tr w:rsidTr="008C2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04D">
            <w:pPr>
              <w:pStyle w:val="BodyText"/>
              <w:rPr>
                <w:lang w:val="en-NZ"/>
              </w:rPr>
            </w:pPr>
            <w:r w:rsidRPr="004E204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04D" w:rsidP="004E204D">
            <w:pPr>
              <w:pStyle w:val="BodyText"/>
            </w:pPr>
            <w:r w:rsidRPr="004E204D">
              <w:t>Where this unit is being assessed outside of the resources and infrastructure sectors assessor and/or industry subject matter expert experience should be in-line with industry standards for the sector in which it is being assessed and where no industry sta</w:t>
            </w:r>
            <w:r w:rsidRPr="004E204D">
              <w:t>ndard is specified should comply with any relevant regulation.</w:t>
            </w:r>
          </w:p>
        </w:tc>
      </w:tr>
    </w:tbl>
    <w:p w:rsidR="00000000" w:rsidRPr="004E204D" w:rsidP="008C2D16">
      <w:pPr>
        <w:pStyle w:val="BodyText"/>
      </w:pPr>
      <w:r w:rsidRPr="004E204D">
        <w:t>*Guidance on simulated environments has been stipulated in the RII implementation guide located on VETNet.</w:t>
      </w:r>
    </w:p>
    <w:p w:rsidR="00000000" w:rsidRPr="004E204D" w:rsidP="008C2D16">
      <w:pPr>
        <w:pStyle w:val="BodyText"/>
      </w:pPr>
      <w:r w:rsidRPr="004E204D">
        <w:t>**Assessors can demonstrate current work experience through employment within indust</w:t>
      </w:r>
      <w:r w:rsidRPr="004E204D">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E204D" w:rsidP="008C2D16">
      <w:pPr>
        <w:pStyle w:val="BodyText"/>
      </w:pPr>
      <w:r w:rsidRPr="004E204D">
        <w:t>*** While a unit of competency does not have an AQF level, where a unit is being delivered outside of a qualification the first numeric character in the unit code should be considered as the AQF indicator level for assessment purposes.</w:t>
      </w:r>
    </w:p>
    <w:p w:rsidR="00000000" w:rsidRPr="004E204D" w:rsidP="004E204D">
      <w:pPr>
        <w:pStyle w:val="Heading1"/>
      </w:pPr>
      <w:bookmarkStart w:id="12" w:name="O_1107043"/>
      <w:bookmarkEnd w:id="12"/>
      <w:r w:rsidRPr="004E204D">
        <w:t>L</w:t>
      </w:r>
      <w:r w:rsidRPr="004E204D">
        <w:t>inks</w:t>
      </w:r>
    </w:p>
    <w:p w:rsidR="00000000" w:rsidRPr="004E204D" w:rsidP="008C2D16">
      <w:pPr>
        <w:pStyle w:val="BodyText"/>
      </w:pPr>
      <w:r w:rsidRPr="004E204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6184F">
        <w:rPr>
          <w:rStyle w:val="Hyperlink"/>
        </w:rPr>
        <w:t>https://vetnet.gov.au/Pages/TrainingDocs.aspx?q=88a61002-9a21-4386-aaf8-69c76e675272</w:t>
      </w:r>
      <w:r>
        <w:fldChar w:fldCharType="end"/>
      </w:r>
    </w:p>
    <w:p w:rsidR="00000000" w:rsidRPr="004E204D" w:rsidP="004E204D"/>
    <w:sectPr w:rsidSect="004E20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4D" w:rsidRPr="008C2D16" w:rsidP="008C2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16" w:rsidP="004E2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2D16" w:rsidP="004E20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2D16" w:rsidP="004E20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4D" w:rsidP="004E204D">
    <w:pPr>
      <w:pStyle w:val="Footer"/>
      <w:framePr w:wrap="around"/>
    </w:pPr>
    <w:r>
      <w:fldChar w:fldCharType="begin"/>
    </w:r>
    <w:r>
      <w:instrText xml:space="preserve"> DOCPROPERTY  Subject  \* MERGEFORMAT </w:instrText>
    </w:r>
    <w:r>
      <w:fldChar w:fldCharType="separate"/>
    </w:r>
    <w:r w:rsidR="008C2D16">
      <w:t>Approved</w:t>
    </w:r>
    <w:r w:rsidR="008C2D16">
      <w:fldChar w:fldCharType="end"/>
    </w:r>
    <w:r>
      <w:tab/>
      <w:t xml:space="preserve">Page </w:t>
    </w:r>
    <w:r>
      <w:fldChar w:fldCharType="begin"/>
    </w:r>
    <w:r>
      <w:instrText xml:space="preserve"> PAGE  \* Arabic  \* MERGEFORMAT </w:instrText>
    </w:r>
    <w:r>
      <w:fldChar w:fldCharType="separate"/>
    </w:r>
    <w:r w:rsidR="008C2D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2D16">
      <w:rPr>
        <w:noProof/>
      </w:rPr>
      <w:t>5</w:t>
    </w:r>
    <w:r>
      <w:rPr>
        <w:noProof/>
      </w:rPr>
      <w:fldChar w:fldCharType="end"/>
    </w:r>
  </w:p>
  <w:p w:rsidR="004E204D" w:rsidP="004E204D">
    <w:pPr>
      <w:pStyle w:val="Footer"/>
      <w:framePr w:wrap="around"/>
    </w:pPr>
    <w:r>
      <w:t xml:space="preserve">© Commonwealth of Australia, </w:t>
    </w:r>
    <w:r>
      <w:fldChar w:fldCharType="begin"/>
    </w:r>
    <w:r>
      <w:instrText xml:space="preserve"> DATE  \@ "yyyy"  \* MERGEFORMAT </w:instrText>
    </w:r>
    <w:r>
      <w:fldChar w:fldCharType="separate"/>
    </w:r>
    <w:r w:rsidR="008C2D16">
      <w:rPr>
        <w:noProof/>
      </w:rPr>
      <w:t>2025</w:t>
    </w:r>
    <w:r>
      <w:fldChar w:fldCharType="end"/>
    </w:r>
    <w:r>
      <w:tab/>
    </w:r>
    <w:r>
      <w:fldChar w:fldCharType="begin"/>
    </w:r>
    <w:r>
      <w:instrText xml:space="preserve"> DOCPROPERTY  Author  \* MERGEFORMAT </w:instrText>
    </w:r>
    <w:r>
      <w:fldChar w:fldCharType="separate"/>
    </w:r>
    <w:r w:rsidR="008C2D16">
      <w:t>Mining and Automotive Skills Alliance</w:t>
    </w:r>
    <w:r w:rsidR="008C2D16">
      <w:fldChar w:fldCharType="end"/>
    </w:r>
  </w:p>
  <w:p w:rsidR="004E204D" w:rsidP="004E2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04D" w:rsidRPr="008C2D16" w:rsidP="008C2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16" w:rsidRPr="002D2AF8" w:rsidP="004E204D">
    <w:pPr>
      <w:pStyle w:val="Header"/>
      <w:framePr w:wrap="around"/>
    </w:pPr>
    <w:r>
      <w:fldChar w:fldCharType="begin"/>
    </w:r>
    <w:r>
      <w:instrText xml:space="preserve"> TITLE   \* MERGEFORMAT </w:instrText>
    </w:r>
    <w:r>
      <w:fldChar w:fldCharType="separate"/>
    </w:r>
    <w:r>
      <w:t>RIINHB327 Conduct cyber chair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2D16" w:rsidP="004E20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4D" w:rsidRPr="002D2AF8" w:rsidP="004E204D">
    <w:pPr>
      <w:pStyle w:val="Header"/>
      <w:framePr w:wrap="around"/>
    </w:pPr>
    <w:r>
      <w:fldChar w:fldCharType="begin"/>
    </w:r>
    <w:r>
      <w:instrText xml:space="preserve"> TITLE   \* MERGEFORMAT </w:instrText>
    </w:r>
    <w:r>
      <w:fldChar w:fldCharType="separate"/>
    </w:r>
    <w:r w:rsidR="008C2D16">
      <w:t>RIINHB327 Conduct cyber chair drilling operations</w:t>
    </w:r>
    <w:r w:rsidR="008C2D16">
      <w:fldChar w:fldCharType="end"/>
    </w:r>
    <w:r>
      <w:tab/>
      <w:t xml:space="preserve">Date this document was generated: </w:t>
    </w:r>
    <w:r>
      <w:fldChar w:fldCharType="begin"/>
    </w:r>
    <w:r>
      <w:instrText xml:space="preserve"> CREATEDATE  \@ "d MMMM yyyy"  \* MERGEFORMAT </w:instrText>
    </w:r>
    <w:r>
      <w:fldChar w:fldCharType="separate"/>
    </w:r>
    <w:r w:rsidR="008C2D16">
      <w:rPr>
        <w:noProof/>
      </w:rPr>
      <w:t>1 March 2025</w:t>
    </w:r>
    <w:r>
      <w:fldChar w:fldCharType="end"/>
    </w:r>
  </w:p>
  <w:p w:rsidR="004E204D" w:rsidP="004E2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705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AD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AC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04D"/>
    <w:pPr>
      <w:spacing w:before="360" w:after="60"/>
      <w:outlineLvl w:val="0"/>
    </w:pPr>
    <w:rPr>
      <w:sz w:val="32"/>
    </w:rPr>
  </w:style>
  <w:style w:type="paragraph" w:styleId="Heading2">
    <w:name w:val="heading 2"/>
    <w:basedOn w:val="HeadingBase"/>
    <w:next w:val="BodyText"/>
    <w:link w:val="Heading2Char"/>
    <w:qFormat/>
    <w:rsid w:val="004E204D"/>
    <w:pPr>
      <w:keepLines/>
      <w:spacing w:before="240" w:after="120"/>
      <w:outlineLvl w:val="1"/>
    </w:pPr>
    <w:rPr>
      <w:sz w:val="28"/>
      <w:szCs w:val="40"/>
    </w:rPr>
  </w:style>
  <w:style w:type="paragraph" w:styleId="Heading3">
    <w:name w:val="heading 3"/>
    <w:basedOn w:val="HeadingBase"/>
    <w:next w:val="BodyText"/>
    <w:link w:val="Heading3Char"/>
    <w:qFormat/>
    <w:rsid w:val="004E204D"/>
    <w:pPr>
      <w:spacing w:before="180" w:after="120"/>
      <w:outlineLvl w:val="2"/>
    </w:pPr>
    <w:rPr>
      <w:spacing w:val="-10"/>
      <w:kern w:val="32"/>
    </w:rPr>
  </w:style>
  <w:style w:type="paragraph" w:styleId="Heading4">
    <w:name w:val="heading 4"/>
    <w:basedOn w:val="HeadingBase"/>
    <w:next w:val="BodyText"/>
    <w:link w:val="Heading4Char"/>
    <w:qFormat/>
    <w:rsid w:val="004E204D"/>
    <w:pPr>
      <w:spacing w:before="160" w:after="120"/>
      <w:outlineLvl w:val="3"/>
    </w:pPr>
    <w:rPr>
      <w:sz w:val="22"/>
    </w:rPr>
  </w:style>
  <w:style w:type="paragraph" w:styleId="Heading5">
    <w:name w:val="heading 5"/>
    <w:basedOn w:val="HeadingBase"/>
    <w:next w:val="Normal"/>
    <w:link w:val="Heading5Char"/>
    <w:qFormat/>
    <w:rsid w:val="004E204D"/>
    <w:pPr>
      <w:spacing w:before="80"/>
      <w:outlineLvl w:val="4"/>
    </w:pPr>
    <w:rPr>
      <w:color w:val="918585"/>
      <w:sz w:val="20"/>
    </w:rPr>
  </w:style>
  <w:style w:type="paragraph" w:styleId="Heading6">
    <w:name w:val="heading 6"/>
    <w:basedOn w:val="HeadingBase"/>
    <w:next w:val="Normal"/>
    <w:link w:val="Heading6Char"/>
    <w:qFormat/>
    <w:rsid w:val="004E204D"/>
    <w:pPr>
      <w:spacing w:before="60"/>
      <w:outlineLvl w:val="5"/>
    </w:pPr>
    <w:rPr>
      <w:color w:val="918585"/>
      <w:sz w:val="20"/>
    </w:rPr>
  </w:style>
  <w:style w:type="paragraph" w:styleId="Heading7">
    <w:name w:val="heading 7"/>
    <w:basedOn w:val="Normal"/>
    <w:next w:val="Normal"/>
    <w:link w:val="Heading7Char"/>
    <w:qFormat/>
    <w:rsid w:val="004E204D"/>
    <w:pPr>
      <w:ind w:left="720"/>
      <w:outlineLvl w:val="6"/>
    </w:pPr>
    <w:rPr>
      <w:i/>
    </w:rPr>
  </w:style>
  <w:style w:type="paragraph" w:styleId="Heading8">
    <w:name w:val="heading 8"/>
    <w:basedOn w:val="Normal"/>
    <w:next w:val="Normal"/>
    <w:link w:val="Heading8Char"/>
    <w:qFormat/>
    <w:rsid w:val="004E204D"/>
    <w:pPr>
      <w:ind w:left="720"/>
      <w:outlineLvl w:val="7"/>
    </w:pPr>
    <w:rPr>
      <w:i/>
    </w:rPr>
  </w:style>
  <w:style w:type="paragraph" w:styleId="Heading9">
    <w:name w:val="heading 9"/>
    <w:basedOn w:val="Normal"/>
    <w:next w:val="Normal"/>
    <w:link w:val="Heading9Char"/>
    <w:qFormat/>
    <w:rsid w:val="004E204D"/>
    <w:pPr>
      <w:ind w:left="720"/>
      <w:outlineLvl w:val="8"/>
    </w:pPr>
    <w:rPr>
      <w:i/>
    </w:rPr>
  </w:style>
  <w:style w:type="character" w:default="1" w:styleId="DefaultParagraphFont">
    <w:name w:val="Default Paragraph Font"/>
    <w:uiPriority w:val="1"/>
    <w:unhideWhenUsed/>
    <w:rsid w:val="004E2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04D"/>
  </w:style>
  <w:style w:type="character" w:customStyle="1" w:styleId="Heading1Char">
    <w:name w:val="Heading 1 Char"/>
    <w:basedOn w:val="DefaultParagraphFont"/>
    <w:link w:val="Heading1"/>
    <w:rsid w:val="004E204D"/>
    <w:rPr>
      <w:rFonts w:ascii="Times New Roman" w:eastAsia="Times New Roman" w:hAnsi="Times New Roman" w:cs="Times New Roman"/>
      <w:b/>
      <w:sz w:val="32"/>
      <w:szCs w:val="20"/>
      <w:lang w:eastAsia="en-US"/>
    </w:rPr>
  </w:style>
  <w:style w:type="paragraph" w:styleId="BodyText">
    <w:name w:val="Body Text"/>
    <w:basedOn w:val="Normal"/>
    <w:link w:val="BodyTextChar"/>
    <w:rsid w:val="004E2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04D"/>
    <w:rPr>
      <w:rFonts w:ascii="Times New Roman" w:eastAsia="Times New Roman" w:hAnsi="Times New Roman" w:cs="Times New Roman"/>
      <w:sz w:val="24"/>
      <w:lang w:eastAsia="en-US"/>
    </w:rPr>
  </w:style>
  <w:style w:type="paragraph" w:styleId="List">
    <w:name w:val="List"/>
    <w:basedOn w:val="BodyText"/>
    <w:next w:val="BodyText"/>
    <w:rsid w:val="004E204D"/>
    <w:pPr>
      <w:tabs>
        <w:tab w:val="left" w:pos="340"/>
      </w:tabs>
      <w:spacing w:before="60" w:after="60"/>
      <w:ind w:left="340" w:hanging="340"/>
    </w:pPr>
  </w:style>
  <w:style w:type="paragraph" w:styleId="ListBullet">
    <w:name w:val="List Bullet"/>
    <w:basedOn w:val="List"/>
    <w:rsid w:val="004E204D"/>
    <w:pPr>
      <w:numPr>
        <w:numId w:val="12"/>
      </w:numPr>
      <w:tabs>
        <w:tab w:val="clear" w:pos="340"/>
      </w:tabs>
      <w:spacing w:before="40" w:after="40"/>
    </w:pPr>
  </w:style>
  <w:style w:type="character" w:customStyle="1" w:styleId="SpecialBold">
    <w:name w:val="Special Bold"/>
    <w:basedOn w:val="DefaultParagraphFont"/>
    <w:rsid w:val="004E204D"/>
    <w:rPr>
      <w:b/>
      <w:spacing w:val="0"/>
    </w:rPr>
  </w:style>
  <w:style w:type="paragraph" w:styleId="ListBullet2">
    <w:name w:val="List Bullet 2"/>
    <w:basedOn w:val="List2"/>
    <w:rsid w:val="004E204D"/>
    <w:pPr>
      <w:numPr>
        <w:numId w:val="13"/>
      </w:numPr>
      <w:tabs>
        <w:tab w:val="clear" w:pos="680"/>
      </w:tabs>
    </w:pPr>
  </w:style>
  <w:style w:type="character" w:styleId="Emphasis">
    <w:name w:val="Emphasis"/>
    <w:basedOn w:val="DefaultParagraphFont"/>
    <w:qFormat/>
    <w:rsid w:val="004E204D"/>
    <w:rPr>
      <w:i/>
    </w:rPr>
  </w:style>
  <w:style w:type="paragraph" w:customStyle="1" w:styleId="SuperHeading">
    <w:name w:val="SuperHeading"/>
    <w:basedOn w:val="Normal"/>
    <w:rsid w:val="004E204D"/>
    <w:pPr>
      <w:spacing w:before="240" w:after="120"/>
      <w:outlineLvl w:val="0"/>
    </w:pPr>
    <w:rPr>
      <w:rFonts w:ascii="Times New Roman" w:hAnsi="Times New Roman"/>
      <w:b/>
      <w:sz w:val="32"/>
    </w:rPr>
  </w:style>
  <w:style w:type="paragraph" w:customStyle="1" w:styleId="AllowPageBreak">
    <w:name w:val="AllowPageBreak"/>
    <w:rsid w:val="004E20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E204D"/>
    <w:rPr>
      <w:b/>
    </w:rPr>
  </w:style>
  <w:style w:type="character" w:customStyle="1" w:styleId="Heading2Char">
    <w:name w:val="Heading 2 Char"/>
    <w:basedOn w:val="DefaultParagraphFont"/>
    <w:link w:val="Heading2"/>
    <w:rsid w:val="004E2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04D"/>
    <w:rPr>
      <w:rFonts w:ascii="Courier New" w:eastAsia="Times New Roman" w:hAnsi="Courier New" w:cs="Times New Roman"/>
      <w:i/>
      <w:szCs w:val="20"/>
      <w:lang w:eastAsia="en-US"/>
    </w:rPr>
  </w:style>
  <w:style w:type="paragraph" w:customStyle="1" w:styleId="HeadingBase">
    <w:name w:val="Heading Base"/>
    <w:rsid w:val="004E2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04D"/>
    <w:pPr>
      <w:tabs>
        <w:tab w:val="right" w:leader="dot" w:pos="9072"/>
      </w:tabs>
      <w:ind w:left="567"/>
    </w:pPr>
    <w:rPr>
      <w:szCs w:val="22"/>
    </w:rPr>
  </w:style>
  <w:style w:type="paragraph" w:customStyle="1" w:styleId="TOCBase">
    <w:name w:val="TOC Base"/>
    <w:rsid w:val="004E2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04D"/>
    <w:pPr>
      <w:tabs>
        <w:tab w:val="right" w:leader="dot" w:pos="9072"/>
      </w:tabs>
      <w:spacing w:before="40" w:after="40"/>
      <w:ind w:left="284"/>
    </w:pPr>
    <w:rPr>
      <w:rFonts w:ascii="Times New Roman" w:hAnsi="Times New Roman"/>
    </w:rPr>
  </w:style>
  <w:style w:type="paragraph" w:styleId="TOC1">
    <w:name w:val="toc 1"/>
    <w:basedOn w:val="TOCBase"/>
    <w:next w:val="Normal"/>
    <w:rsid w:val="004E2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04D"/>
    <w:rPr>
      <w:rFonts w:ascii="Times New Roman" w:eastAsia="Times New Roman" w:hAnsi="Times New Roman" w:cs="Times New Roman"/>
      <w:sz w:val="16"/>
      <w:lang w:eastAsia="en-US"/>
    </w:rPr>
  </w:style>
  <w:style w:type="paragraph" w:styleId="Title">
    <w:name w:val="Title"/>
    <w:basedOn w:val="HeadingBase"/>
    <w:link w:val="TitleChar"/>
    <w:qFormat/>
    <w:rsid w:val="004E204D"/>
    <w:pPr>
      <w:spacing w:before="5040"/>
      <w:jc w:val="center"/>
    </w:pPr>
    <w:rPr>
      <w:sz w:val="48"/>
      <w:szCs w:val="72"/>
      <w:lang w:val="en-US"/>
    </w:rPr>
  </w:style>
  <w:style w:type="character" w:customStyle="1" w:styleId="TitleChar">
    <w:name w:val="Title Char"/>
    <w:basedOn w:val="DefaultParagraphFont"/>
    <w:link w:val="Title"/>
    <w:rsid w:val="004E2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04D"/>
    <w:pPr>
      <w:tabs>
        <w:tab w:val="left" w:pos="3600"/>
        <w:tab w:val="left" w:pos="3958"/>
      </w:tabs>
    </w:pPr>
  </w:style>
  <w:style w:type="paragraph" w:customStyle="1" w:styleId="Note">
    <w:name w:val="Note"/>
    <w:basedOn w:val="BodyText"/>
    <w:rsid w:val="004E2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04D"/>
    <w:pPr>
      <w:framePr w:wrap="auto" w:hAnchor="text" w:y="6049"/>
    </w:pPr>
    <w:rPr>
      <w:color w:val="000000"/>
      <w:sz w:val="40"/>
    </w:rPr>
  </w:style>
  <w:style w:type="paragraph" w:customStyle="1" w:styleId="TOCTitle">
    <w:name w:val="TOCTitle"/>
    <w:basedOn w:val="Heading1"/>
    <w:rsid w:val="004E204D"/>
    <w:pPr>
      <w:spacing w:after="240"/>
      <w:jc w:val="center"/>
      <w:outlineLvl w:val="9"/>
    </w:pPr>
    <w:rPr>
      <w:caps/>
    </w:rPr>
  </w:style>
  <w:style w:type="paragraph" w:customStyle="1" w:styleId="Version">
    <w:name w:val="Version"/>
    <w:rsid w:val="004E2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04D"/>
    <w:pPr>
      <w:keepNext w:val="0"/>
      <w:tabs>
        <w:tab w:val="right" w:pos="4176"/>
      </w:tabs>
      <w:ind w:left="198" w:hanging="198"/>
    </w:pPr>
    <w:rPr>
      <w:rFonts w:ascii="Garamond" w:hAnsi="Garamond"/>
    </w:rPr>
  </w:style>
  <w:style w:type="paragraph" w:styleId="IndexHeading">
    <w:name w:val="index heading"/>
    <w:basedOn w:val="Normal"/>
    <w:next w:val="Index1"/>
    <w:semiHidden/>
    <w:rsid w:val="004E204D"/>
    <w:pPr>
      <w:spacing w:before="120" w:after="120"/>
    </w:pPr>
    <w:rPr>
      <w:rFonts w:ascii="Arial" w:hAnsi="Arial"/>
      <w:b/>
      <w:color w:val="918585"/>
      <w:sz w:val="24"/>
    </w:rPr>
  </w:style>
  <w:style w:type="paragraph" w:styleId="Header">
    <w:name w:val="header"/>
    <w:basedOn w:val="Normal"/>
    <w:link w:val="HeaderChar"/>
    <w:rsid w:val="004E2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04D"/>
    <w:rPr>
      <w:rFonts w:ascii="Times New Roman" w:eastAsia="Times New Roman" w:hAnsi="Times New Roman" w:cs="Times New Roman"/>
      <w:sz w:val="16"/>
      <w:szCs w:val="20"/>
      <w:lang w:val="en-GB" w:eastAsia="en-US"/>
    </w:rPr>
  </w:style>
  <w:style w:type="paragraph" w:customStyle="1" w:styleId="Chapter">
    <w:name w:val="Chapter"/>
    <w:basedOn w:val="Normal"/>
    <w:rsid w:val="004E204D"/>
    <w:pPr>
      <w:spacing w:before="240"/>
    </w:pPr>
    <w:rPr>
      <w:rFonts w:ascii="Times New Roman" w:hAnsi="Times New Roman"/>
      <w:smallCaps/>
      <w:spacing w:val="80"/>
      <w:sz w:val="28"/>
    </w:rPr>
  </w:style>
  <w:style w:type="paragraph" w:customStyle="1" w:styleId="InChapter">
    <w:name w:val="InChapter"/>
    <w:basedOn w:val="Heading3"/>
    <w:rsid w:val="004E204D"/>
    <w:pPr>
      <w:spacing w:after="240"/>
      <w:outlineLvl w:val="9"/>
    </w:pPr>
    <w:rPr>
      <w:noProof/>
    </w:rPr>
  </w:style>
  <w:style w:type="paragraph" w:styleId="Index2">
    <w:name w:val="index 2"/>
    <w:basedOn w:val="Normal"/>
    <w:next w:val="Normal"/>
    <w:semiHidden/>
    <w:rsid w:val="004E204D"/>
    <w:pPr>
      <w:tabs>
        <w:tab w:val="right" w:pos="4176"/>
      </w:tabs>
      <w:ind w:left="568" w:hanging="284"/>
    </w:pPr>
    <w:rPr>
      <w:rFonts w:ascii="Garamond" w:hAnsi="Garamond"/>
    </w:rPr>
  </w:style>
  <w:style w:type="paragraph" w:customStyle="1" w:styleId="Byline">
    <w:name w:val="Byline"/>
    <w:rsid w:val="004E2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04D"/>
    <w:pPr>
      <w:tabs>
        <w:tab w:val="clear" w:pos="3600"/>
        <w:tab w:val="clear" w:pos="3958"/>
      </w:tabs>
      <w:jc w:val="right"/>
    </w:pPr>
  </w:style>
  <w:style w:type="paragraph" w:styleId="Caption">
    <w:name w:val="caption"/>
    <w:basedOn w:val="BodyText"/>
    <w:next w:val="Normal"/>
    <w:qFormat/>
    <w:rsid w:val="004E204D"/>
    <w:pPr>
      <w:framePr w:w="2268" w:hSpace="181" w:vSpace="181" w:wrap="around" w:vAnchor="text" w:hAnchor="page" w:x="1135" w:y="285" w:anchorLock="1"/>
    </w:pPr>
    <w:rPr>
      <w:i/>
    </w:rPr>
  </w:style>
  <w:style w:type="paragraph" w:customStyle="1" w:styleId="MiniTOCTitle">
    <w:name w:val="MiniTOCTitle"/>
    <w:basedOn w:val="Heading4"/>
    <w:rsid w:val="004E204D"/>
    <w:pPr>
      <w:spacing w:before="240"/>
      <w:outlineLvl w:val="9"/>
    </w:pPr>
    <w:rPr>
      <w:noProof/>
      <w:sz w:val="24"/>
    </w:rPr>
  </w:style>
  <w:style w:type="paragraph" w:customStyle="1" w:styleId="MiniTOCItem">
    <w:name w:val="MiniTOCItem"/>
    <w:basedOn w:val="ListBullet"/>
    <w:rsid w:val="004E204D"/>
    <w:pPr>
      <w:numPr>
        <w:numId w:val="0"/>
      </w:numPr>
      <w:tabs>
        <w:tab w:val="right" w:leader="dot" w:pos="6521"/>
      </w:tabs>
      <w:spacing w:before="0" w:after="0"/>
    </w:pPr>
  </w:style>
  <w:style w:type="paragraph" w:customStyle="1" w:styleId="TOFTitle">
    <w:name w:val="TOFTitle"/>
    <w:basedOn w:val="TOCTitle"/>
    <w:rsid w:val="004E204D"/>
  </w:style>
  <w:style w:type="paragraph" w:styleId="TableofFigures">
    <w:name w:val="table of figures"/>
    <w:basedOn w:val="Normal"/>
    <w:next w:val="Normal"/>
    <w:semiHidden/>
    <w:rsid w:val="004E204D"/>
    <w:pPr>
      <w:tabs>
        <w:tab w:val="right" w:leader="dot" w:pos="9072"/>
      </w:tabs>
      <w:ind w:left="970" w:hanging="403"/>
    </w:pPr>
    <w:rPr>
      <w:rFonts w:ascii="Times New Roman" w:hAnsi="Times New Roman"/>
      <w:b/>
    </w:rPr>
  </w:style>
  <w:style w:type="paragraph" w:styleId="ListNumber">
    <w:name w:val="List Number"/>
    <w:basedOn w:val="List"/>
    <w:rsid w:val="004E204D"/>
    <w:pPr>
      <w:numPr>
        <w:numId w:val="15"/>
      </w:numPr>
      <w:tabs>
        <w:tab w:val="clear" w:pos="340"/>
      </w:tabs>
    </w:pPr>
  </w:style>
  <w:style w:type="character" w:customStyle="1" w:styleId="WingdingSymbols">
    <w:name w:val="Wingding Symbols"/>
    <w:rsid w:val="004E204D"/>
    <w:rPr>
      <w:rFonts w:ascii="Wingdings" w:hAnsi="Wingdings"/>
    </w:rPr>
  </w:style>
  <w:style w:type="paragraph" w:customStyle="1" w:styleId="TableHeading">
    <w:name w:val="Table Heading"/>
    <w:basedOn w:val="HeadingBase"/>
    <w:rsid w:val="004E204D"/>
    <w:pPr>
      <w:keepLines/>
      <w:pBdr>
        <w:bottom w:val="single" w:sz="6" w:space="1" w:color="918585"/>
      </w:pBdr>
      <w:spacing w:before="240"/>
    </w:pPr>
  </w:style>
  <w:style w:type="character" w:customStyle="1" w:styleId="HotSpot">
    <w:name w:val="HotSpot"/>
    <w:rsid w:val="004E204D"/>
    <w:rPr>
      <w:color w:val="0033CC"/>
      <w:u w:val="none"/>
    </w:rPr>
  </w:style>
  <w:style w:type="paragraph" w:customStyle="1" w:styleId="BodyTextRight">
    <w:name w:val="Body Text Right"/>
    <w:basedOn w:val="BodyText"/>
    <w:rsid w:val="004E204D"/>
    <w:pPr>
      <w:spacing w:before="0" w:after="0"/>
      <w:jc w:val="right"/>
    </w:pPr>
  </w:style>
  <w:style w:type="paragraph" w:styleId="Index3">
    <w:name w:val="index 3"/>
    <w:basedOn w:val="ListNumber2"/>
    <w:next w:val="Normal"/>
    <w:semiHidden/>
    <w:rsid w:val="004E204D"/>
    <w:pPr>
      <w:numPr>
        <w:numId w:val="0"/>
      </w:numPr>
      <w:tabs>
        <w:tab w:val="right" w:leader="dot" w:pos="4176"/>
      </w:tabs>
    </w:pPr>
  </w:style>
  <w:style w:type="paragraph" w:styleId="ListNumber2">
    <w:name w:val="List Number 2"/>
    <w:basedOn w:val="List2"/>
    <w:rsid w:val="004E204D"/>
    <w:pPr>
      <w:numPr>
        <w:numId w:val="10"/>
      </w:numPr>
      <w:tabs>
        <w:tab w:val="clear" w:pos="1060"/>
      </w:tabs>
    </w:pPr>
  </w:style>
  <w:style w:type="paragraph" w:customStyle="1" w:styleId="MarginNote">
    <w:name w:val="Margin Note"/>
    <w:basedOn w:val="BodyText"/>
    <w:rsid w:val="004E2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04D"/>
    <w:rPr>
      <w:sz w:val="32"/>
    </w:rPr>
  </w:style>
  <w:style w:type="paragraph" w:customStyle="1" w:styleId="HeadingProcedure">
    <w:name w:val="Heading Procedure"/>
    <w:basedOn w:val="HeadingBase"/>
    <w:next w:val="Normal"/>
    <w:rsid w:val="004E204D"/>
    <w:pPr>
      <w:tabs>
        <w:tab w:val="left" w:pos="0"/>
      </w:tabs>
      <w:spacing w:before="120" w:after="60"/>
    </w:pPr>
    <w:rPr>
      <w:i/>
      <w:color w:val="918585"/>
      <w:sz w:val="22"/>
    </w:rPr>
  </w:style>
  <w:style w:type="paragraph" w:customStyle="1" w:styleId="TableBodyText">
    <w:name w:val="Table Body Text"/>
    <w:basedOn w:val="BodyText"/>
    <w:rsid w:val="004E204D"/>
    <w:pPr>
      <w:spacing w:before="60" w:after="60"/>
    </w:pPr>
  </w:style>
  <w:style w:type="paragraph" w:styleId="ListContinue">
    <w:name w:val="List Continue"/>
    <w:basedOn w:val="List"/>
    <w:rsid w:val="004E204D"/>
    <w:pPr>
      <w:ind w:firstLine="0"/>
    </w:pPr>
  </w:style>
  <w:style w:type="paragraph" w:customStyle="1" w:styleId="ListNote">
    <w:name w:val="List Note"/>
    <w:basedOn w:val="List"/>
    <w:rsid w:val="004E204D"/>
    <w:pPr>
      <w:pBdr>
        <w:top w:val="single" w:sz="6" w:space="2" w:color="918585"/>
        <w:bottom w:val="single" w:sz="6" w:space="2" w:color="918585"/>
      </w:pBdr>
      <w:tabs>
        <w:tab w:val="left" w:pos="1021"/>
      </w:tabs>
      <w:ind w:firstLine="0"/>
    </w:pPr>
  </w:style>
  <w:style w:type="paragraph" w:customStyle="1" w:styleId="Warning">
    <w:name w:val="Warning"/>
    <w:basedOn w:val="BodyText"/>
    <w:rsid w:val="004E204D"/>
    <w:pPr>
      <w:shd w:val="clear" w:color="auto" w:fill="D9D9D9"/>
      <w:tabs>
        <w:tab w:val="left" w:pos="992"/>
      </w:tabs>
      <w:ind w:left="119" w:right="119"/>
    </w:pPr>
    <w:rPr>
      <w:sz w:val="20"/>
    </w:rPr>
  </w:style>
  <w:style w:type="paragraph" w:customStyle="1" w:styleId="MarginIcons">
    <w:name w:val="Margin Icons"/>
    <w:basedOn w:val="BodyText"/>
    <w:rsid w:val="004E2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04D"/>
    <w:rPr>
      <w:rFonts w:ascii="Courier New" w:hAnsi="Courier New"/>
    </w:rPr>
  </w:style>
  <w:style w:type="paragraph" w:customStyle="1" w:styleId="NoteBullet">
    <w:name w:val="Note Bullet"/>
    <w:basedOn w:val="Note"/>
    <w:rsid w:val="004E204D"/>
    <w:pPr>
      <w:tabs>
        <w:tab w:val="clear" w:pos="680"/>
      </w:tabs>
      <w:spacing w:before="60" w:after="60"/>
    </w:pPr>
  </w:style>
  <w:style w:type="paragraph" w:customStyle="1" w:styleId="SubHeading2">
    <w:name w:val="SubHeading2"/>
    <w:basedOn w:val="HeadingBase"/>
    <w:rsid w:val="004E204D"/>
    <w:pPr>
      <w:spacing w:before="240" w:after="60"/>
    </w:pPr>
    <w:rPr>
      <w:sz w:val="20"/>
    </w:rPr>
  </w:style>
  <w:style w:type="paragraph" w:customStyle="1" w:styleId="SubHeading1">
    <w:name w:val="SubHeading1"/>
    <w:basedOn w:val="HeadingBase"/>
    <w:rsid w:val="004E204D"/>
    <w:pPr>
      <w:spacing w:before="240" w:after="60"/>
    </w:pPr>
    <w:rPr>
      <w:color w:val="918585"/>
      <w:sz w:val="22"/>
    </w:rPr>
  </w:style>
  <w:style w:type="paragraph" w:customStyle="1" w:styleId="SideHeading">
    <w:name w:val="Side Heading"/>
    <w:basedOn w:val="HeadingBase"/>
    <w:rsid w:val="004E2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04D"/>
    <w:pPr>
      <w:tabs>
        <w:tab w:val="num" w:pos="360"/>
      </w:tabs>
    </w:pPr>
  </w:style>
  <w:style w:type="paragraph" w:styleId="PlainText">
    <w:name w:val="Plain Text"/>
    <w:basedOn w:val="Normal"/>
    <w:link w:val="PlainTextChar"/>
    <w:rsid w:val="004E204D"/>
    <w:rPr>
      <w:sz w:val="20"/>
    </w:rPr>
  </w:style>
  <w:style w:type="character" w:customStyle="1" w:styleId="PlainTextChar">
    <w:name w:val="Plain Text Char"/>
    <w:basedOn w:val="DefaultParagraphFont"/>
    <w:link w:val="PlainText"/>
    <w:rsid w:val="004E204D"/>
    <w:rPr>
      <w:rFonts w:ascii="Courier New" w:eastAsia="Times New Roman" w:hAnsi="Courier New" w:cs="Times New Roman"/>
      <w:sz w:val="20"/>
      <w:szCs w:val="20"/>
      <w:lang w:eastAsia="en-US"/>
    </w:rPr>
  </w:style>
  <w:style w:type="character" w:customStyle="1" w:styleId="MenuOption">
    <w:name w:val="Menu Option"/>
    <w:basedOn w:val="DefaultParagraphFont"/>
    <w:rsid w:val="004E204D"/>
    <w:rPr>
      <w:b/>
      <w:smallCaps/>
    </w:rPr>
  </w:style>
  <w:style w:type="paragraph" w:customStyle="1" w:styleId="TableListNumber">
    <w:name w:val="Table List Number"/>
    <w:basedOn w:val="ListNumber"/>
    <w:rsid w:val="004E204D"/>
    <w:pPr>
      <w:numPr>
        <w:numId w:val="0"/>
      </w:numPr>
    </w:pPr>
  </w:style>
  <w:style w:type="paragraph" w:styleId="TOC4">
    <w:name w:val="toc 4"/>
    <w:basedOn w:val="TOCBase"/>
    <w:next w:val="Normal"/>
    <w:semiHidden/>
    <w:rsid w:val="004E204D"/>
    <w:pPr>
      <w:tabs>
        <w:tab w:val="right" w:leader="dot" w:pos="9071"/>
      </w:tabs>
      <w:ind w:left="1701"/>
    </w:pPr>
  </w:style>
  <w:style w:type="paragraph" w:customStyle="1" w:styleId="ListAlpha">
    <w:name w:val="List Alpha"/>
    <w:basedOn w:val="List"/>
    <w:rsid w:val="004E204D"/>
    <w:pPr>
      <w:numPr>
        <w:numId w:val="9"/>
      </w:numPr>
    </w:pPr>
  </w:style>
  <w:style w:type="paragraph" w:customStyle="1" w:styleId="ListAlpha2">
    <w:name w:val="List Alpha 2"/>
    <w:basedOn w:val="List2"/>
    <w:rsid w:val="004E204D"/>
    <w:pPr>
      <w:numPr>
        <w:numId w:val="8"/>
      </w:numPr>
    </w:pPr>
  </w:style>
  <w:style w:type="paragraph" w:styleId="List2">
    <w:name w:val="List 2"/>
    <w:basedOn w:val="BodyText"/>
    <w:rsid w:val="004E204D"/>
    <w:pPr>
      <w:tabs>
        <w:tab w:val="left" w:pos="680"/>
      </w:tabs>
      <w:spacing w:before="60" w:after="60"/>
      <w:ind w:left="680" w:hanging="340"/>
    </w:pPr>
  </w:style>
  <w:style w:type="paragraph" w:styleId="List3">
    <w:name w:val="List 3"/>
    <w:basedOn w:val="BodyText"/>
    <w:rsid w:val="004E204D"/>
    <w:pPr>
      <w:tabs>
        <w:tab w:val="left" w:pos="1021"/>
      </w:tabs>
      <w:spacing w:before="60" w:after="60"/>
      <w:ind w:left="1020" w:hanging="340"/>
    </w:pPr>
  </w:style>
  <w:style w:type="paragraph" w:styleId="List4">
    <w:name w:val="List 4"/>
    <w:basedOn w:val="BodyText"/>
    <w:rsid w:val="004E204D"/>
    <w:pPr>
      <w:tabs>
        <w:tab w:val="left" w:pos="1361"/>
      </w:tabs>
      <w:spacing w:before="60" w:after="60"/>
      <w:ind w:left="1361" w:hanging="340"/>
    </w:pPr>
  </w:style>
  <w:style w:type="paragraph" w:styleId="List5">
    <w:name w:val="List 5"/>
    <w:basedOn w:val="BodyText"/>
    <w:rsid w:val="004E204D"/>
    <w:pPr>
      <w:tabs>
        <w:tab w:val="left" w:pos="1701"/>
      </w:tabs>
      <w:spacing w:before="60" w:after="60"/>
      <w:ind w:left="1701" w:hanging="340"/>
    </w:pPr>
  </w:style>
  <w:style w:type="paragraph" w:styleId="ListBullet3">
    <w:name w:val="List Bullet 3"/>
    <w:basedOn w:val="List3"/>
    <w:rsid w:val="004E204D"/>
    <w:pPr>
      <w:numPr>
        <w:numId w:val="14"/>
      </w:numPr>
      <w:tabs>
        <w:tab w:val="clear" w:pos="1021"/>
      </w:tabs>
      <w:ind w:left="1037" w:hanging="357"/>
    </w:pPr>
  </w:style>
  <w:style w:type="paragraph" w:styleId="ListBullet4">
    <w:name w:val="List Bullet 4"/>
    <w:basedOn w:val="List4"/>
    <w:rsid w:val="004E204D"/>
    <w:pPr>
      <w:numPr>
        <w:numId w:val="3"/>
      </w:numPr>
      <w:tabs>
        <w:tab w:val="clear" w:pos="1361"/>
      </w:tabs>
    </w:pPr>
  </w:style>
  <w:style w:type="paragraph" w:styleId="ListBullet5">
    <w:name w:val="List Bullet 5"/>
    <w:basedOn w:val="List5"/>
    <w:rsid w:val="004E204D"/>
    <w:pPr>
      <w:numPr>
        <w:numId w:val="4"/>
      </w:numPr>
    </w:pPr>
  </w:style>
  <w:style w:type="paragraph" w:styleId="ListContinue2">
    <w:name w:val="List Continue 2"/>
    <w:basedOn w:val="List2"/>
    <w:rsid w:val="004E204D"/>
    <w:pPr>
      <w:ind w:firstLine="0"/>
    </w:pPr>
  </w:style>
  <w:style w:type="paragraph" w:styleId="ListContinue3">
    <w:name w:val="List Continue 3"/>
    <w:basedOn w:val="List3"/>
    <w:rsid w:val="004E204D"/>
    <w:pPr>
      <w:ind w:left="1021" w:firstLine="0"/>
    </w:pPr>
  </w:style>
  <w:style w:type="paragraph" w:styleId="ListContinue4">
    <w:name w:val="List Continue 4"/>
    <w:basedOn w:val="List4"/>
    <w:rsid w:val="004E204D"/>
    <w:pPr>
      <w:ind w:firstLine="0"/>
    </w:pPr>
  </w:style>
  <w:style w:type="paragraph" w:styleId="ListContinue5">
    <w:name w:val="List Continue 5"/>
    <w:basedOn w:val="List5"/>
    <w:rsid w:val="004E204D"/>
    <w:pPr>
      <w:ind w:firstLine="0"/>
    </w:pPr>
  </w:style>
  <w:style w:type="paragraph" w:styleId="ListNumber3">
    <w:name w:val="List Number 3"/>
    <w:basedOn w:val="List3"/>
    <w:rsid w:val="004E204D"/>
    <w:pPr>
      <w:numPr>
        <w:numId w:val="5"/>
      </w:numPr>
    </w:pPr>
  </w:style>
  <w:style w:type="paragraph" w:styleId="ListNumber4">
    <w:name w:val="List Number 4"/>
    <w:basedOn w:val="List4"/>
    <w:rsid w:val="004E204D"/>
    <w:pPr>
      <w:numPr>
        <w:numId w:val="6"/>
      </w:numPr>
    </w:pPr>
  </w:style>
  <w:style w:type="paragraph" w:styleId="ListNumber5">
    <w:name w:val="List Number 5"/>
    <w:basedOn w:val="List5"/>
    <w:rsid w:val="004E204D"/>
    <w:pPr>
      <w:numPr>
        <w:numId w:val="7"/>
      </w:numPr>
    </w:pPr>
  </w:style>
  <w:style w:type="paragraph" w:styleId="BlockText">
    <w:name w:val="Block Text"/>
    <w:basedOn w:val="Normal"/>
    <w:rsid w:val="004E204D"/>
    <w:pPr>
      <w:spacing w:after="120"/>
      <w:ind w:left="1440" w:right="1440"/>
    </w:pPr>
  </w:style>
  <w:style w:type="character" w:customStyle="1" w:styleId="Subscript">
    <w:name w:val="Subscript"/>
    <w:basedOn w:val="DefaultParagraphFont"/>
    <w:rsid w:val="004E204D"/>
    <w:rPr>
      <w:sz w:val="16"/>
      <w:vertAlign w:val="subscript"/>
    </w:rPr>
  </w:style>
  <w:style w:type="character" w:customStyle="1" w:styleId="Superscript">
    <w:name w:val="Superscript"/>
    <w:basedOn w:val="DefaultParagraphFont"/>
    <w:rsid w:val="004E204D"/>
    <w:rPr>
      <w:sz w:val="16"/>
      <w:vertAlign w:val="superscript"/>
    </w:rPr>
  </w:style>
  <w:style w:type="character" w:customStyle="1" w:styleId="Symbols">
    <w:name w:val="Symbols"/>
    <w:basedOn w:val="DefaultParagraphFont"/>
    <w:rsid w:val="004E204D"/>
    <w:rPr>
      <w:rFonts w:ascii="Symbol" w:hAnsi="Symbol"/>
    </w:rPr>
  </w:style>
  <w:style w:type="character" w:customStyle="1" w:styleId="MenuOptions">
    <w:name w:val="Menu Options"/>
    <w:basedOn w:val="DefaultParagraphFont"/>
    <w:rsid w:val="004E204D"/>
    <w:rPr>
      <w:rFonts w:ascii="Arial Narrow" w:hAnsi="Arial Narrow"/>
      <w:smallCaps/>
    </w:rPr>
  </w:style>
  <w:style w:type="character" w:customStyle="1" w:styleId="Buttons">
    <w:name w:val="Buttons"/>
    <w:basedOn w:val="DefaultParagraphFont"/>
    <w:rsid w:val="004E204D"/>
    <w:rPr>
      <w:b/>
    </w:rPr>
  </w:style>
  <w:style w:type="character" w:customStyle="1" w:styleId="Underlined">
    <w:name w:val="Underlined"/>
    <w:basedOn w:val="DefaultParagraphFont"/>
    <w:rsid w:val="004E204D"/>
    <w:rPr>
      <w:u w:val="single"/>
    </w:rPr>
  </w:style>
  <w:style w:type="paragraph" w:customStyle="1" w:styleId="TableBodyTextRight">
    <w:name w:val="Table Body Text Right"/>
    <w:basedOn w:val="TableBodyText"/>
    <w:rsid w:val="004E204D"/>
    <w:pPr>
      <w:widowControl w:val="0"/>
      <w:autoSpaceDE w:val="0"/>
      <w:autoSpaceDN w:val="0"/>
      <w:adjustRightInd w:val="0"/>
      <w:jc w:val="right"/>
    </w:pPr>
    <w:rPr>
      <w:rFonts w:cs="Arial"/>
      <w:szCs w:val="18"/>
    </w:rPr>
  </w:style>
  <w:style w:type="paragraph" w:customStyle="1" w:styleId="CopyrightText">
    <w:name w:val="Copyright Text"/>
    <w:basedOn w:val="BodyText"/>
    <w:rsid w:val="004E204D"/>
    <w:rPr>
      <w:sz w:val="18"/>
    </w:rPr>
  </w:style>
  <w:style w:type="paragraph" w:customStyle="1" w:styleId="BodySmallRight">
    <w:name w:val="Body Small Right"/>
    <w:basedOn w:val="BodyTextRight"/>
    <w:rsid w:val="004E204D"/>
    <w:rPr>
      <w:sz w:val="18"/>
      <w:szCs w:val="18"/>
    </w:rPr>
  </w:style>
  <w:style w:type="paragraph" w:customStyle="1" w:styleId="MarginEdition">
    <w:name w:val="Margin Edition"/>
    <w:basedOn w:val="MarginNote"/>
    <w:rsid w:val="004E204D"/>
    <w:pPr>
      <w:spacing w:before="0" w:after="0"/>
    </w:pPr>
    <w:rPr>
      <w:rFonts w:ascii="Times New Roman" w:hAnsi="Times New Roman"/>
      <w:color w:val="999999"/>
    </w:rPr>
  </w:style>
  <w:style w:type="paragraph" w:customStyle="1" w:styleId="Spacer">
    <w:name w:val="Spacer"/>
    <w:basedOn w:val="Normal"/>
    <w:rsid w:val="004E204D"/>
    <w:rPr>
      <w:sz w:val="2"/>
      <w:szCs w:val="2"/>
    </w:rPr>
  </w:style>
  <w:style w:type="character" w:customStyle="1" w:styleId="Small">
    <w:name w:val="Small"/>
    <w:basedOn w:val="DefaultParagraphFont"/>
    <w:rsid w:val="004E204D"/>
    <w:rPr>
      <w:sz w:val="16"/>
    </w:rPr>
  </w:style>
  <w:style w:type="paragraph" w:customStyle="1" w:styleId="WideTable">
    <w:name w:val="Wide Table"/>
    <w:basedOn w:val="Normal"/>
    <w:rsid w:val="004E204D"/>
    <w:pPr>
      <w:ind w:left="-1418"/>
    </w:pPr>
    <w:rPr>
      <w:sz w:val="2"/>
      <w:szCs w:val="2"/>
    </w:rPr>
  </w:style>
  <w:style w:type="character" w:styleId="PageNumber">
    <w:name w:val="page number"/>
    <w:basedOn w:val="DefaultParagraphFont"/>
    <w:rsid w:val="004E204D"/>
  </w:style>
  <w:style w:type="paragraph" w:styleId="Quote">
    <w:name w:val="Quote"/>
    <w:basedOn w:val="Heading1"/>
    <w:link w:val="QuoteChar"/>
    <w:qFormat/>
    <w:rsid w:val="004E204D"/>
    <w:rPr>
      <w:b w:val="0"/>
      <w:sz w:val="72"/>
      <w:szCs w:val="72"/>
      <w:lang w:val="en-NZ"/>
    </w:rPr>
  </w:style>
  <w:style w:type="character" w:customStyle="1" w:styleId="QuoteChar">
    <w:name w:val="Quote Char"/>
    <w:basedOn w:val="DefaultParagraphFont"/>
    <w:link w:val="Quote"/>
    <w:rsid w:val="004E2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04D"/>
    <w:pPr>
      <w:pageBreakBefore/>
    </w:pPr>
  </w:style>
  <w:style w:type="paragraph" w:customStyle="1" w:styleId="Border">
    <w:name w:val="Border"/>
    <w:basedOn w:val="Normal"/>
    <w:qFormat/>
    <w:rsid w:val="004E2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04D"/>
    <w:rPr>
      <w:b/>
      <w:bCs/>
      <w:i/>
      <w:iCs/>
      <w:color w:val="auto"/>
    </w:rPr>
  </w:style>
  <w:style w:type="paragraph" w:styleId="IntenseQuote">
    <w:name w:val="Intense Quote"/>
    <w:basedOn w:val="Normal"/>
    <w:next w:val="Normal"/>
    <w:link w:val="IntenseQuoteChar"/>
    <w:uiPriority w:val="30"/>
    <w:qFormat/>
    <w:rsid w:val="004E2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04D"/>
    <w:rPr>
      <w:smallCaps/>
      <w:color w:val="auto"/>
      <w:u w:val="single"/>
    </w:rPr>
  </w:style>
  <w:style w:type="character" w:styleId="IntenseReference">
    <w:name w:val="Intense Reference"/>
    <w:basedOn w:val="DefaultParagraphFont"/>
    <w:uiPriority w:val="32"/>
    <w:qFormat/>
    <w:rsid w:val="004E204D"/>
    <w:rPr>
      <w:b/>
      <w:bCs/>
      <w:smallCaps/>
      <w:color w:val="auto"/>
      <w:spacing w:val="5"/>
      <w:u w:val="single"/>
    </w:rPr>
  </w:style>
  <w:style w:type="paragraph" w:customStyle="1" w:styleId="2ColumnHeading">
    <w:name w:val="2Column Heading"/>
    <w:basedOn w:val="BodyText"/>
    <w:qFormat/>
    <w:rsid w:val="004E204D"/>
    <w:pPr>
      <w:spacing w:after="60"/>
      <w:ind w:left="-2268"/>
    </w:pPr>
    <w:rPr>
      <w:b/>
    </w:rPr>
  </w:style>
  <w:style w:type="paragraph" w:customStyle="1" w:styleId="Heading1TOC">
    <w:name w:val="Heading1 TOC"/>
    <w:basedOn w:val="Normal"/>
    <w:qFormat/>
    <w:rsid w:val="004E204D"/>
    <w:pPr>
      <w:spacing w:before="240" w:after="120"/>
    </w:pPr>
    <w:rPr>
      <w:rFonts w:ascii="Times New Roman" w:hAnsi="Times New Roman"/>
      <w:b/>
      <w:sz w:val="32"/>
    </w:rPr>
  </w:style>
  <w:style w:type="paragraph" w:customStyle="1" w:styleId="Heading2TOC">
    <w:name w:val="Heading2 TOC"/>
    <w:basedOn w:val="Normal"/>
    <w:qFormat/>
    <w:rsid w:val="004E204D"/>
    <w:pPr>
      <w:spacing w:before="240" w:after="60"/>
    </w:pPr>
    <w:rPr>
      <w:rFonts w:ascii="Times New Roman" w:hAnsi="Times New Roman"/>
      <w:b/>
      <w:sz w:val="28"/>
    </w:rPr>
  </w:style>
  <w:style w:type="character" w:customStyle="1" w:styleId="Underline">
    <w:name w:val="Underline"/>
    <w:basedOn w:val="DefaultParagraphFont"/>
    <w:qFormat/>
    <w:rsid w:val="004E204D"/>
    <w:rPr>
      <w:u w:val="single"/>
    </w:rPr>
  </w:style>
  <w:style w:type="character" w:customStyle="1" w:styleId="BoldandItalics">
    <w:name w:val="Bold and Italics"/>
    <w:qFormat/>
    <w:rsid w:val="004E204D"/>
    <w:rPr>
      <w:b/>
      <w:i/>
      <w:u w:val="none"/>
    </w:rPr>
  </w:style>
  <w:style w:type="paragraph" w:styleId="BalloonText">
    <w:name w:val="Balloon Text"/>
    <w:basedOn w:val="Normal"/>
    <w:link w:val="BalloonTextChar"/>
    <w:rsid w:val="004E204D"/>
    <w:rPr>
      <w:rFonts w:ascii="Tahoma" w:hAnsi="Tahoma" w:cs="Tahoma"/>
      <w:sz w:val="16"/>
      <w:szCs w:val="16"/>
    </w:rPr>
  </w:style>
  <w:style w:type="character" w:customStyle="1" w:styleId="BalloonTextChar">
    <w:name w:val="Balloon Text Char"/>
    <w:basedOn w:val="DefaultParagraphFont"/>
    <w:link w:val="BalloonText"/>
    <w:rsid w:val="004E2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04D"/>
    <w:rPr>
      <w:b/>
      <w:color w:val="660033"/>
      <w:spacing w:val="0"/>
    </w:rPr>
  </w:style>
  <w:style w:type="paragraph" w:customStyle="1" w:styleId="Nameditemlist">
    <w:name w:val="Named item list"/>
    <w:basedOn w:val="BodyText"/>
    <w:qFormat/>
    <w:rsid w:val="004E204D"/>
    <w:pPr>
      <w:tabs>
        <w:tab w:val="left" w:pos="2835"/>
      </w:tabs>
      <w:ind w:left="2835" w:hanging="2835"/>
    </w:pPr>
  </w:style>
  <w:style w:type="paragraph" w:customStyle="1" w:styleId="BodyTextnopadding">
    <w:name w:val="Body Text no padding"/>
    <w:basedOn w:val="BodyText"/>
    <w:qFormat/>
    <w:rsid w:val="004E204D"/>
    <w:pPr>
      <w:spacing w:before="0" w:after="0"/>
    </w:pPr>
  </w:style>
  <w:style w:type="character" w:styleId="Hyperlink">
    <w:name w:val="Hyperlink"/>
    <w:basedOn w:val="DefaultParagraphFont"/>
    <w:uiPriority w:val="99"/>
    <w:unhideWhenUsed/>
    <w:rsid w:val="008C2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9162</Characters>
  <Application>Microsoft Office Word</Application>
  <DocSecurity>0</DocSecurity>
  <Lines>247</Lines>
  <Paragraphs>153</Paragraphs>
  <ScaleCrop>false</ScaleCrop>
  <Company>Author-it Software Corporation Ltd.</Company>
  <LinksUpToDate>false</LinksUpToDate>
  <CharactersWithSpaces>10447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RIINHB327 Conduct cyber chair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