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0BA" w:rsidP="001B1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RIINHB323D Conduct horizontal directional drilling</w:t>
      </w:r>
      <w:r>
        <w:fldChar w:fldCharType="end"/>
      </w:r>
    </w:p>
    <w:p w:rsidR="001B10BA" w:rsidP="001B10BA">
      <w:pPr>
        <w:pStyle w:val="Version"/>
        <w:sectPr w:rsidSect="00B26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61F6" w:rsidP="00B261F6">
      <w:pPr>
        <w:pStyle w:val="SuperHeading"/>
      </w:pPr>
      <w:r w:rsidRPr="00B261F6">
        <w:t>RIINHB323D Conduct horizontal directional drilling</w:t>
      </w:r>
    </w:p>
    <w:p w:rsidR="00000000" w:rsidRPr="00B261F6" w:rsidP="00B261F6">
      <w:pPr>
        <w:pStyle w:val="Heading1"/>
      </w:pPr>
      <w:bookmarkStart w:id="1" w:name="O_689939"/>
      <w:bookmarkEnd w:id="1"/>
      <w:r w:rsidRPr="00B261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B1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Heading4"/>
              <w:rPr>
                <w:lang w:val="en-NZ"/>
              </w:rPr>
            </w:pPr>
            <w:r w:rsidRPr="00B261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Heading4"/>
              <w:rPr>
                <w:lang w:val="en-NZ"/>
              </w:rPr>
            </w:pPr>
            <w:r w:rsidRPr="00B261F6">
              <w:t>Comment</w:t>
            </w:r>
          </w:p>
        </w:tc>
      </w:tr>
      <w:tr w:rsidTr="001B10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This unit replaces RIINHB323A Conduct horizontal directional drilling</w:t>
            </w:r>
          </w:p>
        </w:tc>
      </w:tr>
      <w:tr w:rsidTr="001B10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F6" w:rsidP="00B261F6">
            <w:pPr>
              <w:pStyle w:val="BodyText"/>
            </w:pPr>
            <w:r w:rsidRPr="00B261F6">
              <w:t>Required frequency and volume of evidence amended in Performance evidence.</w:t>
            </w:r>
          </w:p>
          <w:p w:rsidR="00000000" w:rsidRPr="00B261F6" w:rsidP="00B261F6">
            <w:pPr>
              <w:pStyle w:val="BodyText"/>
            </w:pPr>
            <w:r w:rsidRPr="00B261F6">
              <w:t xml:space="preserve">Substantial amendments made in Assessment Conditions field, </w:t>
            </w:r>
            <w:r w:rsidRPr="00B261F6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261F6" w:rsidP="00B261F6">
      <w:pPr>
        <w:pStyle w:val="BodyText"/>
      </w:pPr>
    </w:p>
    <w:p w:rsidR="00000000" w:rsidRPr="00B261F6" w:rsidP="00B261F6">
      <w:pPr>
        <w:pStyle w:val="AllowPageBreak"/>
      </w:pPr>
    </w:p>
    <w:p w:rsidR="00000000" w:rsidRPr="00B261F6" w:rsidP="00B261F6">
      <w:pPr>
        <w:pStyle w:val="Heading1"/>
      </w:pPr>
      <w:bookmarkStart w:id="2" w:name="O_689938"/>
      <w:bookmarkEnd w:id="2"/>
      <w:r w:rsidRPr="00B261F6">
        <w:t>Application</w:t>
      </w:r>
    </w:p>
    <w:p w:rsidR="00000000" w:rsidRPr="00B261F6" w:rsidP="001B10BA">
      <w:pPr>
        <w:pStyle w:val="BodyText"/>
      </w:pPr>
      <w:r w:rsidRPr="00B261F6">
        <w:t>This unit describes a participant’</w:t>
      </w:r>
      <w:r w:rsidRPr="00B261F6">
        <w:t xml:space="preserve">s skills and knowledge required to conduct horizontal directional drilling in Civil construction and Drilling. </w:t>
      </w:r>
    </w:p>
    <w:p w:rsidR="00000000" w:rsidRPr="00B261F6" w:rsidP="001B10BA">
      <w:pPr>
        <w:pStyle w:val="BodyText"/>
      </w:pPr>
      <w:r w:rsidRPr="00B261F6">
        <w:t>This unit is appropriate for those working in driller roles.</w:t>
      </w:r>
    </w:p>
    <w:p w:rsidR="001B10BA" w:rsidP="001B10BA">
      <w:pPr>
        <w:pStyle w:val="BodyText"/>
      </w:pPr>
      <w:r w:rsidRPr="00B261F6">
        <w:t>No licensing, legislative or certification requirements apply to this unit at the t</w:t>
      </w:r>
      <w:r w:rsidRPr="00B261F6">
        <w:t>ime of publication</w:t>
      </w:r>
    </w:p>
    <w:p w:rsidR="00000000" w:rsidRPr="00B261F6" w:rsidP="00B261F6">
      <w:pPr>
        <w:pStyle w:val="Heading1"/>
      </w:pPr>
      <w:bookmarkStart w:id="3" w:name="O_689937"/>
      <w:bookmarkEnd w:id="3"/>
      <w:r w:rsidRPr="00B261F6">
        <w:t>Unit Sector</w:t>
      </w:r>
    </w:p>
    <w:p w:rsidR="00000000" w:rsidRPr="00B261F6" w:rsidP="001B10BA">
      <w:pPr>
        <w:pStyle w:val="List"/>
      </w:pPr>
      <w:r w:rsidRPr="00B261F6">
        <w:t xml:space="preserve">Civil construction </w:t>
      </w:r>
    </w:p>
    <w:p w:rsidR="00000000" w:rsidRPr="00B261F6" w:rsidP="001B10BA">
      <w:pPr>
        <w:pStyle w:val="List"/>
      </w:pPr>
      <w:r w:rsidRPr="00B261F6">
        <w:t>Drilling</w:t>
      </w:r>
    </w:p>
    <w:p w:rsidR="00000000" w:rsidRPr="00B261F6" w:rsidP="00B261F6">
      <w:pPr>
        <w:pStyle w:val="AllowPageBreak"/>
      </w:pPr>
    </w:p>
    <w:p w:rsidR="00000000" w:rsidRPr="00B261F6" w:rsidP="00B261F6">
      <w:pPr>
        <w:pStyle w:val="Heading1"/>
      </w:pPr>
      <w:bookmarkStart w:id="4" w:name="O_689936"/>
      <w:bookmarkEnd w:id="4"/>
      <w:r w:rsidRPr="00B261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26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1.</w:t>
            </w:r>
            <w:r w:rsidRPr="00B261F6">
              <w:tab/>
              <w:t>Plan and prepare for horizontal directional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F6" w:rsidP="00B261F6">
            <w:pPr>
              <w:pStyle w:val="BodyText"/>
            </w:pPr>
            <w:r w:rsidRPr="00B261F6">
              <w:t>1.1</w:t>
            </w:r>
            <w:r w:rsidRPr="00B261F6">
              <w:tab/>
              <w:t>Access, interpret and apply horizontal directional drilling documen</w:t>
            </w:r>
            <w:r w:rsidRPr="00B261F6">
              <w:t xml:space="preserve">tation and ensure the work activity is compliant </w:t>
            </w:r>
          </w:p>
          <w:p w:rsidR="00000000" w:rsidRPr="00B261F6" w:rsidP="00B261F6">
            <w:pPr>
              <w:pStyle w:val="BodyText"/>
            </w:pPr>
            <w:r w:rsidRPr="00B261F6">
              <w:t>1.2</w:t>
            </w:r>
            <w:r w:rsidRPr="00B261F6">
              <w:tab/>
              <w:t>Obtain, read, interpret, clarify and confirm work requirements</w:t>
            </w:r>
          </w:p>
          <w:p w:rsidR="00000000" w:rsidRPr="00B261F6" w:rsidP="00B261F6">
            <w:pPr>
              <w:pStyle w:val="BodyText"/>
            </w:pPr>
            <w:r w:rsidRPr="00B261F6">
              <w:t>1.3</w:t>
            </w:r>
            <w:r w:rsidRPr="00B261F6">
              <w:tab/>
              <w:t xml:space="preserve">Identify and address potential risks, hazards and environmental issues and implement control measures </w:t>
            </w:r>
          </w:p>
          <w:p w:rsidR="00000000" w:rsidRPr="00B261F6" w:rsidP="00B261F6">
            <w:pPr>
              <w:pStyle w:val="BodyText"/>
            </w:pPr>
            <w:r w:rsidRPr="00B261F6">
              <w:t>1.4</w:t>
            </w:r>
            <w:r w:rsidRPr="00B261F6">
              <w:tab/>
              <w:t>Select and wear personal pro</w:t>
            </w:r>
            <w:r w:rsidRPr="00B261F6">
              <w:t>tective equipment appropriate for work activities</w:t>
            </w:r>
          </w:p>
          <w:p w:rsidR="00000000" w:rsidRPr="00B261F6" w:rsidP="00B261F6">
            <w:pPr>
              <w:pStyle w:val="BodyText"/>
            </w:pPr>
            <w:r w:rsidRPr="00B261F6">
              <w:t>1.5</w:t>
            </w:r>
            <w:r w:rsidRPr="00B261F6">
              <w:tab/>
              <w:t>Communicate and coordinate activities with others throughout the work activity</w:t>
            </w:r>
          </w:p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1.6</w:t>
            </w:r>
            <w:r w:rsidRPr="00B261F6">
              <w:tab/>
              <w:t xml:space="preserve">Obtain and interpret emergency procedures, and be prepared </w:t>
            </w:r>
            <w:r w:rsidRPr="00B261F6">
              <w:t>for fire/accident/emergency</w:t>
            </w:r>
          </w:p>
        </w:tc>
      </w:tr>
      <w:tr w:rsidTr="00B26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2.</w:t>
            </w:r>
            <w:r w:rsidRPr="00B261F6">
              <w:tab/>
              <w:t>Bore pilot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F6" w:rsidP="00B261F6">
            <w:pPr>
              <w:pStyle w:val="BodyText"/>
            </w:pPr>
            <w:r w:rsidRPr="00B261F6">
              <w:t>2.1</w:t>
            </w:r>
            <w:r w:rsidRPr="00B261F6">
              <w:tab/>
              <w:t>Carry ou</w:t>
            </w:r>
            <w:r w:rsidRPr="00B261F6">
              <w:t>t pre-start and start up procedures</w:t>
            </w:r>
          </w:p>
          <w:p w:rsidR="00000000" w:rsidRPr="00B261F6" w:rsidP="00B261F6">
            <w:pPr>
              <w:pStyle w:val="BodyText"/>
            </w:pPr>
            <w:r w:rsidRPr="00B261F6">
              <w:t>2.2</w:t>
            </w:r>
            <w:r w:rsidRPr="00B261F6">
              <w:tab/>
              <w:t>Identify, select and apply rig operational controls</w:t>
            </w:r>
          </w:p>
          <w:p w:rsidR="00000000" w:rsidRPr="00B261F6" w:rsidP="00B261F6">
            <w:pPr>
              <w:pStyle w:val="BodyText"/>
            </w:pPr>
            <w:r w:rsidRPr="00B261F6">
              <w:t>2.3</w:t>
            </w:r>
            <w:r w:rsidRPr="00B261F6">
              <w:tab/>
              <w:t>Select appropriate cutting tool and drilling rig/components</w:t>
            </w:r>
          </w:p>
          <w:p w:rsidR="00000000" w:rsidRPr="00B261F6" w:rsidP="00B261F6">
            <w:pPr>
              <w:pStyle w:val="BodyText"/>
            </w:pPr>
            <w:r w:rsidRPr="00B261F6">
              <w:t>2.4</w:t>
            </w:r>
            <w:r w:rsidRPr="00B261F6">
              <w:tab/>
              <w:t>Fit locating device to drill head and attach drill head to drill stem</w:t>
            </w:r>
          </w:p>
          <w:p w:rsidR="00000000" w:rsidRPr="00B261F6" w:rsidP="00B261F6">
            <w:pPr>
              <w:pStyle w:val="BodyText"/>
            </w:pPr>
            <w:r w:rsidRPr="00B261F6">
              <w:t>2.5</w:t>
            </w:r>
            <w:r w:rsidRPr="00B261F6">
              <w:tab/>
            </w:r>
            <w:r w:rsidRPr="00B261F6">
              <w:t>Align drilling head with survey tool and survey control system</w:t>
            </w:r>
          </w:p>
          <w:p w:rsidR="00000000" w:rsidRPr="00B261F6" w:rsidP="00B261F6">
            <w:pPr>
              <w:pStyle w:val="BodyText"/>
            </w:pPr>
            <w:r w:rsidRPr="00B261F6">
              <w:t>2.6</w:t>
            </w:r>
            <w:r w:rsidRPr="00B261F6">
              <w:tab/>
              <w:t>Drill pilot hole according to design alignment</w:t>
            </w:r>
          </w:p>
          <w:p w:rsidR="00000000" w:rsidRPr="00B261F6" w:rsidP="00B261F6">
            <w:pPr>
              <w:pStyle w:val="BodyText"/>
            </w:pPr>
            <w:r w:rsidRPr="00B261F6">
              <w:t>2.7</w:t>
            </w:r>
            <w:r w:rsidRPr="00B261F6">
              <w:tab/>
              <w:t>Monitor drill path ensuring pilot hole meets conformance envelope and dogleg severity is within limits</w:t>
            </w:r>
          </w:p>
          <w:p w:rsidR="00000000" w:rsidRPr="00B261F6" w:rsidP="00B261F6">
            <w:pPr>
              <w:pStyle w:val="BodyText"/>
            </w:pPr>
            <w:r w:rsidRPr="00B261F6">
              <w:t>2.8</w:t>
            </w:r>
            <w:r w:rsidRPr="00B261F6">
              <w:tab/>
              <w:t>Add drill stem sections as requ</w:t>
            </w:r>
            <w:r w:rsidRPr="00B261F6">
              <w:t>ired</w:t>
            </w:r>
          </w:p>
          <w:p w:rsidR="00000000" w:rsidRPr="00B261F6" w:rsidP="00B261F6">
            <w:pPr>
              <w:pStyle w:val="BodyText"/>
            </w:pPr>
            <w:r w:rsidRPr="00B261F6">
              <w:t>2.9</w:t>
            </w:r>
            <w:r w:rsidRPr="00B261F6">
              <w:tab/>
              <w:t>Steer drill head to achieve required pitch and direction</w:t>
            </w:r>
          </w:p>
          <w:p w:rsidR="00000000" w:rsidRPr="00B261F6" w:rsidP="00B261F6">
            <w:pPr>
              <w:pStyle w:val="BodyText"/>
            </w:pPr>
            <w:r w:rsidRPr="00B261F6">
              <w:t>2.10</w:t>
            </w:r>
            <w:r w:rsidRPr="00B261F6">
              <w:tab/>
              <w:t>Monitor and interpret all gauge/dial readings</w:t>
            </w:r>
          </w:p>
          <w:p w:rsidR="00000000" w:rsidRPr="00B261F6" w:rsidP="00B261F6">
            <w:pPr>
              <w:pStyle w:val="BodyText"/>
            </w:pPr>
            <w:r w:rsidRPr="00B261F6">
              <w:t>2.11</w:t>
            </w:r>
            <w:r w:rsidRPr="00B261F6">
              <w:tab/>
              <w:t>Monitor and interpret drill fluid return and drill spoil</w:t>
            </w:r>
          </w:p>
          <w:p w:rsidR="00000000" w:rsidRPr="00B261F6" w:rsidP="00B261F6">
            <w:pPr>
              <w:pStyle w:val="BodyText"/>
            </w:pPr>
            <w:r w:rsidRPr="00B261F6">
              <w:t>2.12</w:t>
            </w:r>
            <w:r w:rsidRPr="00B261F6">
              <w:tab/>
              <w:t>Monitor and interpret drill head position and pitch</w:t>
            </w:r>
          </w:p>
          <w:p w:rsidR="00000000" w:rsidRPr="00B261F6" w:rsidP="00B261F6">
            <w:pPr>
              <w:pStyle w:val="BodyText"/>
            </w:pPr>
            <w:r w:rsidRPr="00B261F6">
              <w:t>2.13</w:t>
            </w:r>
            <w:r w:rsidRPr="00B261F6">
              <w:tab/>
              <w:t>Continually mon</w:t>
            </w:r>
            <w:r w:rsidRPr="00B261F6">
              <w:t xml:space="preserve">itor hazards and risk, and ensure safety of self, other </w:t>
            </w:r>
            <w:r w:rsidRPr="00B261F6">
              <w:tab/>
              <w:t>personnel, plant and equipment</w:t>
            </w:r>
          </w:p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2.14</w:t>
            </w:r>
            <w:r w:rsidRPr="00B261F6">
              <w:tab/>
              <w:t>Maintain drill log and reports as required</w:t>
            </w:r>
          </w:p>
        </w:tc>
      </w:tr>
      <w:tr w:rsidTr="00B26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3.</w:t>
            </w:r>
            <w:r w:rsidRPr="00B261F6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F6" w:rsidP="00B261F6">
            <w:pPr>
              <w:pStyle w:val="BodyText"/>
            </w:pPr>
            <w:r w:rsidRPr="00B261F6">
              <w:t>3.1</w:t>
            </w:r>
            <w:r w:rsidRPr="00B261F6">
              <w:tab/>
              <w:t xml:space="preserve">Carry out shutdown and secure equipment </w:t>
            </w:r>
          </w:p>
          <w:p w:rsidR="00000000" w:rsidRPr="00B261F6" w:rsidP="00B261F6">
            <w:pPr>
              <w:pStyle w:val="BodyText"/>
            </w:pPr>
            <w:r w:rsidRPr="00B261F6">
              <w:t>3.2</w:t>
            </w:r>
            <w:r w:rsidRPr="00B261F6">
              <w:tab/>
              <w:t>Monitor wear on dri</w:t>
            </w:r>
            <w:r w:rsidRPr="00B261F6">
              <w:t>ll stem, particularly threads</w:t>
            </w:r>
          </w:p>
          <w:p w:rsidR="00000000" w:rsidRPr="00B261F6" w:rsidP="00B261F6">
            <w:pPr>
              <w:pStyle w:val="BodyText"/>
            </w:pPr>
            <w:r w:rsidRPr="00B261F6">
              <w:t>3.3</w:t>
            </w:r>
            <w:r w:rsidRPr="00B261F6">
              <w:tab/>
              <w:t>Carry out procedures to maintain down hole equipment</w:t>
            </w:r>
          </w:p>
          <w:p w:rsidR="00000000" w:rsidRPr="00B261F6" w:rsidP="00B261F6">
            <w:pPr>
              <w:pStyle w:val="BodyText"/>
            </w:pPr>
            <w:r w:rsidRPr="00B261F6">
              <w:t>3.4</w:t>
            </w:r>
            <w:r w:rsidRPr="00B261F6">
              <w:tab/>
              <w:t>Dress damaged threads or replace drill stem as required</w:t>
            </w:r>
          </w:p>
          <w:p w:rsidR="00000000" w:rsidRPr="00B261F6" w:rsidP="00B261F6">
            <w:pPr>
              <w:pStyle w:val="BodyText"/>
            </w:pPr>
            <w:r w:rsidRPr="00B261F6">
              <w:t>3.5</w:t>
            </w:r>
            <w:r w:rsidRPr="00B261F6">
              <w:tab/>
              <w:t>Check all equipment and hoses</w:t>
            </w:r>
          </w:p>
          <w:p w:rsidR="00000000" w:rsidRPr="00B261F6" w:rsidP="00B261F6">
            <w:pPr>
              <w:pStyle w:val="BodyText"/>
            </w:pPr>
            <w:r w:rsidRPr="00B261F6">
              <w:t>3.6</w:t>
            </w:r>
            <w:r w:rsidRPr="00B261F6">
              <w:tab/>
              <w:t>Monitor wear on drill heads and take required action</w:t>
            </w:r>
          </w:p>
          <w:p w:rsidR="00000000" w:rsidRPr="00B261F6" w:rsidP="00B261F6">
            <w:pPr>
              <w:pStyle w:val="BodyText"/>
            </w:pPr>
            <w:r w:rsidRPr="00B261F6">
              <w:t>3.7</w:t>
            </w:r>
            <w:r w:rsidRPr="00B261F6">
              <w:tab/>
              <w:t>Clean all equi</w:t>
            </w:r>
            <w:r w:rsidRPr="00B261F6">
              <w:t xml:space="preserve">pment on completion of bore, ensuring environmental controls are followed </w:t>
            </w:r>
          </w:p>
          <w:p w:rsidR="00000000" w:rsidRPr="00B261F6" w:rsidP="00B261F6">
            <w:pPr>
              <w:pStyle w:val="BodyText"/>
            </w:pPr>
            <w:r w:rsidRPr="00B261F6">
              <w:t>3.8</w:t>
            </w:r>
            <w:r w:rsidRPr="00B261F6">
              <w:tab/>
              <w:t>Ensure drill fluid is appropriately contained/disposed of</w:t>
            </w:r>
          </w:p>
          <w:p w:rsidR="00000000" w:rsidRPr="00B261F6" w:rsidP="00B261F6">
            <w:pPr>
              <w:pStyle w:val="BodyText"/>
            </w:pPr>
            <w:r w:rsidRPr="00B261F6">
              <w:t>3.9</w:t>
            </w:r>
            <w:r w:rsidRPr="00B261F6">
              <w:tab/>
              <w:t>Ensure housekeeping activities are completed</w:t>
            </w:r>
          </w:p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3.10</w:t>
            </w:r>
            <w:r w:rsidRPr="00B261F6">
              <w:tab/>
              <w:t>Process records</w:t>
            </w:r>
          </w:p>
        </w:tc>
      </w:tr>
      <w:tr w:rsidTr="00B26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F6">
            <w:pPr>
              <w:pStyle w:val="BodyText"/>
              <w:rPr>
                <w:lang w:val="en-NZ"/>
              </w:rPr>
            </w:pPr>
            <w:r w:rsidRPr="00B261F6">
              <w:t>4.</w:t>
            </w:r>
            <w:r w:rsidRPr="00B261F6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F6" w:rsidP="00B261F6">
            <w:pPr>
              <w:pStyle w:val="BodyText"/>
            </w:pPr>
            <w:r w:rsidRPr="00B261F6">
              <w:t>4.1</w:t>
            </w:r>
            <w:r w:rsidRPr="00B261F6">
              <w:tab/>
            </w:r>
            <w:r w:rsidRPr="00B261F6">
              <w:t>Identify possible problems in equipment or process</w:t>
            </w:r>
          </w:p>
          <w:p w:rsidR="00000000" w:rsidRPr="00B261F6" w:rsidP="00B261F6">
            <w:pPr>
              <w:pStyle w:val="BodyText"/>
            </w:pPr>
            <w:r w:rsidRPr="00B261F6">
              <w:t>4.2</w:t>
            </w:r>
            <w:r w:rsidRPr="00B261F6">
              <w:tab/>
              <w:t>Determine problems needing action</w:t>
            </w:r>
          </w:p>
          <w:p w:rsidR="00000000" w:rsidRPr="00B261F6" w:rsidP="00B261F6">
            <w:pPr>
              <w:pStyle w:val="BodyText"/>
            </w:pPr>
            <w:r w:rsidRPr="00B261F6">
              <w:t>4.3</w:t>
            </w:r>
            <w:r w:rsidRPr="00B261F6">
              <w:tab/>
              <w:t>Determine possible fault causes</w:t>
            </w:r>
          </w:p>
          <w:p w:rsidR="00000000" w:rsidRPr="00B261F6" w:rsidP="00B261F6">
            <w:pPr>
              <w:pStyle w:val="BodyText"/>
            </w:pPr>
            <w:r w:rsidRPr="00B261F6">
              <w:t>4.4</w:t>
            </w:r>
            <w:r w:rsidRPr="00B261F6">
              <w:tab/>
              <w:t>Rectify problem using appropriate solution within area of responsibility</w:t>
            </w:r>
          </w:p>
          <w:p w:rsidR="00000000" w:rsidRPr="00B261F6" w:rsidP="00B261F6">
            <w:pPr>
              <w:pStyle w:val="BodyText"/>
            </w:pPr>
            <w:r w:rsidRPr="00B261F6">
              <w:t>4.5</w:t>
            </w:r>
            <w:r w:rsidRPr="00B261F6">
              <w:tab/>
              <w:t>Follow through items initiated until final resolut</w:t>
            </w:r>
            <w:r w:rsidRPr="00B261F6">
              <w:t>ion has occurred</w:t>
            </w:r>
          </w:p>
          <w:p w:rsidR="00000000" w:rsidRPr="00B261F6" w:rsidP="00B261F6">
            <w:pPr>
              <w:pStyle w:val="BodyText"/>
            </w:pPr>
            <w:r w:rsidRPr="00B261F6">
              <w:t>4.6</w:t>
            </w:r>
            <w:r w:rsidRPr="00B261F6">
              <w:tab/>
              <w:t>Report problems outside area of responsibility to designated person</w:t>
            </w:r>
          </w:p>
        </w:tc>
      </w:tr>
    </w:tbl>
    <w:p w:rsidR="00000000" w:rsidRPr="00B261F6" w:rsidP="00B261F6">
      <w:pPr>
        <w:pStyle w:val="BodyText"/>
      </w:pPr>
    </w:p>
    <w:p w:rsidR="00000000" w:rsidRPr="00B261F6" w:rsidP="00B261F6">
      <w:pPr>
        <w:pStyle w:val="AllowPageBreak"/>
      </w:pPr>
    </w:p>
    <w:p w:rsidR="00000000" w:rsidRPr="00B261F6" w:rsidP="00B261F6">
      <w:pPr>
        <w:pStyle w:val="Heading1"/>
      </w:pPr>
      <w:bookmarkStart w:id="5" w:name="O_689935"/>
      <w:bookmarkEnd w:id="5"/>
      <w:r w:rsidRPr="00B261F6">
        <w:t>Foundation Skills</w:t>
      </w:r>
    </w:p>
    <w:p w:rsidR="001B10BA" w:rsidP="001B10BA">
      <w:pPr>
        <w:pStyle w:val="BodyText"/>
      </w:pPr>
      <w:r w:rsidRPr="00B261F6">
        <w:t>Foundation skills essential to performance are explicit in the performance criteria of this unit. Further information is available</w:t>
      </w:r>
      <w:r w:rsidRPr="00B261F6">
        <w:t xml:space="preserve"> in the Resources and Infrastructure Industry Training Package Companion Volume.</w:t>
      </w:r>
    </w:p>
    <w:p w:rsidR="00000000" w:rsidRPr="00B261F6" w:rsidP="00B261F6">
      <w:pPr>
        <w:pStyle w:val="Heading1"/>
      </w:pPr>
      <w:bookmarkStart w:id="6" w:name="O_689934"/>
      <w:bookmarkEnd w:id="6"/>
      <w:r w:rsidRPr="00B261F6">
        <w:t>Unit Mapping Information</w:t>
      </w:r>
    </w:p>
    <w:p w:rsidR="001B10BA" w:rsidP="001B10BA">
      <w:pPr>
        <w:pStyle w:val="BodyText"/>
      </w:pPr>
      <w:r w:rsidRPr="00B261F6">
        <w:t xml:space="preserve">RIINHB323A Conduct horizontal directional drilling </w:t>
      </w:r>
    </w:p>
    <w:p w:rsidR="00000000" w:rsidRPr="00B261F6" w:rsidP="00B261F6">
      <w:pPr>
        <w:pStyle w:val="Heading1"/>
      </w:pPr>
      <w:bookmarkStart w:id="7" w:name="O_689940"/>
      <w:bookmarkEnd w:id="7"/>
      <w:r w:rsidRPr="00B261F6">
        <w:t>Links</w:t>
      </w:r>
    </w:p>
    <w:p w:rsidR="00000000" w:rsidRPr="00B261F6" w:rsidP="001B10BA">
      <w:pPr>
        <w:pStyle w:val="BodyText"/>
      </w:pPr>
      <w:r w:rsidRPr="00B261F6">
        <w:t>Companion Volume implementation guides are found in VETN</w:t>
      </w:r>
      <w:r w:rsidRPr="00B261F6">
        <w:t xml:space="preserve">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006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261F6" w:rsidP="00B261F6"/>
    <w:sectPr w:rsidSect="00B26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6" w:rsidRPr="001B10BA" w:rsidP="001B1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A" w:rsidP="00B26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0BA" w:rsidP="00B26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10BA" w:rsidP="00B26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1F6" w:rsidRPr="001B10BA" w:rsidP="001B1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A" w:rsidRPr="002D2AF8" w:rsidP="00B26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RIINHB323D Conduct horizontal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10BA" w:rsidP="00B26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1F6"/>
  </w:style>
  <w:style w:type="character" w:customStyle="1" w:styleId="Heading1Char">
    <w:name w:val="Heading 1 Char"/>
    <w:basedOn w:val="DefaultParagraphFont"/>
    <w:link w:val="Heading1"/>
    <w:rsid w:val="00B26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1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26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1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26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1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1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6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1F6"/>
    <w:rPr>
      <w:b/>
      <w:spacing w:val="0"/>
    </w:rPr>
  </w:style>
  <w:style w:type="paragraph" w:customStyle="1" w:styleId="SuperTitle">
    <w:name w:val="SuperTitle"/>
    <w:basedOn w:val="Title"/>
    <w:rsid w:val="00B26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1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1F6"/>
    <w:rPr>
      <w:i/>
    </w:rPr>
  </w:style>
  <w:style w:type="paragraph" w:styleId="Caption">
    <w:name w:val="caption"/>
    <w:basedOn w:val="BodyText"/>
    <w:next w:val="Normal"/>
    <w:qFormat/>
    <w:rsid w:val="00B26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1F6"/>
  </w:style>
  <w:style w:type="paragraph" w:styleId="TableofFigures">
    <w:name w:val="table of figures"/>
    <w:basedOn w:val="Normal"/>
    <w:next w:val="Normal"/>
    <w:semiHidden/>
    <w:rsid w:val="00B26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1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61F6"/>
    <w:rPr>
      <w:rFonts w:ascii="Wingdings" w:hAnsi="Wingdings"/>
    </w:rPr>
  </w:style>
  <w:style w:type="paragraph" w:customStyle="1" w:styleId="TableHeading">
    <w:name w:val="Table Heading"/>
    <w:basedOn w:val="HeadingBase"/>
    <w:rsid w:val="00B26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1F6"/>
    <w:rPr>
      <w:color w:val="0033CC"/>
      <w:u w:val="none"/>
    </w:rPr>
  </w:style>
  <w:style w:type="paragraph" w:customStyle="1" w:styleId="BodyTextRight">
    <w:name w:val="Body Text Right"/>
    <w:basedOn w:val="BodyText"/>
    <w:rsid w:val="00B26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1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1F6"/>
    <w:rPr>
      <w:sz w:val="32"/>
    </w:rPr>
  </w:style>
  <w:style w:type="paragraph" w:customStyle="1" w:styleId="HeadingProcedure">
    <w:name w:val="Heading Procedure"/>
    <w:basedOn w:val="HeadingBase"/>
    <w:next w:val="Normal"/>
    <w:rsid w:val="00B26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1F6"/>
    <w:pPr>
      <w:spacing w:before="60" w:after="60"/>
    </w:pPr>
  </w:style>
  <w:style w:type="paragraph" w:styleId="ListContinue">
    <w:name w:val="List Continue"/>
    <w:basedOn w:val="List"/>
    <w:rsid w:val="00B261F6"/>
    <w:pPr>
      <w:ind w:firstLine="0"/>
    </w:pPr>
  </w:style>
  <w:style w:type="paragraph" w:customStyle="1" w:styleId="ListNote">
    <w:name w:val="List Note"/>
    <w:basedOn w:val="List"/>
    <w:rsid w:val="00B26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1F6"/>
    <w:rPr>
      <w:rFonts w:ascii="Courier New" w:hAnsi="Courier New"/>
    </w:rPr>
  </w:style>
  <w:style w:type="paragraph" w:customStyle="1" w:styleId="NoteBullet">
    <w:name w:val="Note Bullet"/>
    <w:basedOn w:val="Note"/>
    <w:rsid w:val="00B26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1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6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1F6"/>
    <w:rPr>
      <w:b/>
      <w:smallCaps/>
    </w:rPr>
  </w:style>
  <w:style w:type="paragraph" w:customStyle="1" w:styleId="TableListNumber">
    <w:name w:val="Table List Number"/>
    <w:basedOn w:val="ListNumber"/>
    <w:rsid w:val="00B26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1F6"/>
    <w:pPr>
      <w:numPr>
        <w:numId w:val="7"/>
      </w:numPr>
    </w:pPr>
  </w:style>
  <w:style w:type="paragraph" w:customStyle="1" w:styleId="ListAlpha2">
    <w:name w:val="List Alpha 2"/>
    <w:basedOn w:val="List2"/>
    <w:rsid w:val="00B261F6"/>
    <w:pPr>
      <w:numPr>
        <w:numId w:val="6"/>
      </w:numPr>
    </w:pPr>
  </w:style>
  <w:style w:type="paragraph" w:styleId="List2">
    <w:name w:val="List 2"/>
    <w:basedOn w:val="BodyText"/>
    <w:rsid w:val="00B26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1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1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61F6"/>
    <w:pPr>
      <w:numPr>
        <w:numId w:val="2"/>
      </w:numPr>
    </w:pPr>
  </w:style>
  <w:style w:type="paragraph" w:styleId="ListContinue2">
    <w:name w:val="List Continue 2"/>
    <w:basedOn w:val="List2"/>
    <w:rsid w:val="00B261F6"/>
    <w:pPr>
      <w:ind w:firstLine="0"/>
    </w:pPr>
  </w:style>
  <w:style w:type="paragraph" w:styleId="ListContinue3">
    <w:name w:val="List Continue 3"/>
    <w:basedOn w:val="List3"/>
    <w:rsid w:val="00B261F6"/>
    <w:pPr>
      <w:ind w:left="1021" w:firstLine="0"/>
    </w:pPr>
  </w:style>
  <w:style w:type="paragraph" w:styleId="ListContinue4">
    <w:name w:val="List Continue 4"/>
    <w:basedOn w:val="List4"/>
    <w:rsid w:val="00B261F6"/>
    <w:pPr>
      <w:ind w:firstLine="0"/>
    </w:pPr>
  </w:style>
  <w:style w:type="paragraph" w:styleId="ListContinue5">
    <w:name w:val="List Continue 5"/>
    <w:basedOn w:val="List5"/>
    <w:rsid w:val="00B261F6"/>
    <w:pPr>
      <w:ind w:firstLine="0"/>
    </w:pPr>
  </w:style>
  <w:style w:type="paragraph" w:styleId="ListNumber3">
    <w:name w:val="List Number 3"/>
    <w:basedOn w:val="List3"/>
    <w:rsid w:val="00B261F6"/>
    <w:pPr>
      <w:numPr>
        <w:numId w:val="3"/>
      </w:numPr>
    </w:pPr>
  </w:style>
  <w:style w:type="paragraph" w:styleId="ListNumber4">
    <w:name w:val="List Number 4"/>
    <w:basedOn w:val="List4"/>
    <w:rsid w:val="00B261F6"/>
    <w:pPr>
      <w:numPr>
        <w:numId w:val="4"/>
      </w:numPr>
    </w:pPr>
  </w:style>
  <w:style w:type="paragraph" w:styleId="ListNumber5">
    <w:name w:val="List Number 5"/>
    <w:basedOn w:val="List5"/>
    <w:rsid w:val="00B261F6"/>
    <w:pPr>
      <w:numPr>
        <w:numId w:val="5"/>
      </w:numPr>
    </w:pPr>
  </w:style>
  <w:style w:type="paragraph" w:styleId="BlockText">
    <w:name w:val="Block Text"/>
    <w:basedOn w:val="Normal"/>
    <w:rsid w:val="00B26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1F6"/>
    <w:rPr>
      <w:sz w:val="16"/>
      <w:vertAlign w:val="superscript"/>
    </w:rPr>
  </w:style>
  <w:style w:type="character" w:customStyle="1" w:styleId="Symbols">
    <w:name w:val="Symbols"/>
    <w:basedOn w:val="DefaultParagraphFont"/>
    <w:rsid w:val="00B261F6"/>
    <w:rPr>
      <w:rFonts w:ascii="Symbol" w:hAnsi="Symbol"/>
    </w:rPr>
  </w:style>
  <w:style w:type="character" w:customStyle="1" w:styleId="MenuOptions">
    <w:name w:val="Menu Options"/>
    <w:basedOn w:val="DefaultParagraphFont"/>
    <w:rsid w:val="00B26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1F6"/>
    <w:rPr>
      <w:b/>
    </w:rPr>
  </w:style>
  <w:style w:type="character" w:customStyle="1" w:styleId="Underlined">
    <w:name w:val="Underlined"/>
    <w:basedOn w:val="DefaultParagraphFont"/>
    <w:rsid w:val="00B261F6"/>
    <w:rPr>
      <w:u w:val="single"/>
    </w:rPr>
  </w:style>
  <w:style w:type="paragraph" w:customStyle="1" w:styleId="TableBodyTextRight">
    <w:name w:val="Table Body Text Right"/>
    <w:basedOn w:val="TableBodyText"/>
    <w:rsid w:val="00B26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1F6"/>
    <w:rPr>
      <w:sz w:val="18"/>
    </w:rPr>
  </w:style>
  <w:style w:type="paragraph" w:customStyle="1" w:styleId="BodySmallRight">
    <w:name w:val="Body Small Right"/>
    <w:basedOn w:val="BodyTextRight"/>
    <w:rsid w:val="00B261F6"/>
    <w:rPr>
      <w:sz w:val="18"/>
      <w:szCs w:val="18"/>
    </w:rPr>
  </w:style>
  <w:style w:type="paragraph" w:customStyle="1" w:styleId="MarginEdition">
    <w:name w:val="Margin Edition"/>
    <w:basedOn w:val="MarginNote"/>
    <w:rsid w:val="00B26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1F6"/>
    <w:rPr>
      <w:sz w:val="2"/>
      <w:szCs w:val="2"/>
    </w:rPr>
  </w:style>
  <w:style w:type="character" w:customStyle="1" w:styleId="Small">
    <w:name w:val="Small"/>
    <w:basedOn w:val="DefaultParagraphFont"/>
    <w:rsid w:val="00B261F6"/>
    <w:rPr>
      <w:sz w:val="16"/>
    </w:rPr>
  </w:style>
  <w:style w:type="paragraph" w:customStyle="1" w:styleId="WideTable">
    <w:name w:val="Wide Table"/>
    <w:basedOn w:val="Normal"/>
    <w:rsid w:val="00B26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1F6"/>
  </w:style>
  <w:style w:type="paragraph" w:styleId="Quote">
    <w:name w:val="Quote"/>
    <w:basedOn w:val="Heading1"/>
    <w:link w:val="QuoteChar"/>
    <w:qFormat/>
    <w:rsid w:val="00B26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1F6"/>
    <w:pPr>
      <w:pageBreakBefore/>
    </w:pPr>
  </w:style>
  <w:style w:type="paragraph" w:customStyle="1" w:styleId="Border">
    <w:name w:val="Border"/>
    <w:basedOn w:val="Normal"/>
    <w:qFormat/>
    <w:rsid w:val="00B26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1F6"/>
    <w:rPr>
      <w:u w:val="single"/>
    </w:rPr>
  </w:style>
  <w:style w:type="character" w:customStyle="1" w:styleId="BoldandItalics">
    <w:name w:val="Bold and Italics"/>
    <w:qFormat/>
    <w:rsid w:val="00B261F6"/>
    <w:rPr>
      <w:b/>
      <w:i/>
      <w:u w:val="none"/>
    </w:rPr>
  </w:style>
  <w:style w:type="paragraph" w:styleId="BalloonText">
    <w:name w:val="Balloon Text"/>
    <w:basedOn w:val="Normal"/>
    <w:link w:val="BalloonTextChar"/>
    <w:rsid w:val="00B26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1F6"/>
    <w:pPr>
      <w:spacing w:before="0" w:after="0"/>
    </w:pPr>
  </w:style>
  <w:style w:type="paragraph" w:customStyle="1" w:styleId="BodyTextBold">
    <w:name w:val="Body Text Bold"/>
    <w:basedOn w:val="BodyText"/>
    <w:qFormat/>
    <w:rsid w:val="00B261F6"/>
    <w:rPr>
      <w:b/>
    </w:rPr>
  </w:style>
  <w:style w:type="character" w:styleId="Hyperlink">
    <w:name w:val="Hyperlink"/>
    <w:basedOn w:val="DefaultParagraphFont"/>
    <w:uiPriority w:val="99"/>
    <w:unhideWhenUsed/>
    <w:rsid w:val="001B1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3480</Characters>
  <Application>Microsoft Office Word</Application>
  <DocSecurity>0</DocSecurity>
  <Lines>105</Lines>
  <Paragraphs>77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RIINHB323D Conduct horizontal directional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