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A3F" w:rsidP="00AD7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RIINHB318D Install and operate water and gas control equipment</w:t>
      </w:r>
      <w:r>
        <w:fldChar w:fldCharType="end"/>
      </w:r>
    </w:p>
    <w:p w:rsidR="00AD7A3F" w:rsidP="00AD7A3F">
      <w:pPr>
        <w:pStyle w:val="Version"/>
        <w:sectPr w:rsidSect="008D4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48E0" w:rsidP="008D48E0">
      <w:pPr>
        <w:pStyle w:val="SuperHeading"/>
      </w:pPr>
      <w:r w:rsidRPr="008D48E0">
        <w:t xml:space="preserve">RIINHB318D Install and operate water and </w:t>
      </w:r>
      <w:r w:rsidRPr="008D48E0">
        <w:t>gas control equipment</w:t>
      </w:r>
    </w:p>
    <w:p w:rsidR="00000000" w:rsidRPr="008D48E0" w:rsidP="008D48E0">
      <w:pPr>
        <w:pStyle w:val="Heading1"/>
      </w:pPr>
      <w:bookmarkStart w:id="1" w:name="O_689800"/>
      <w:bookmarkEnd w:id="1"/>
      <w:r w:rsidRPr="008D48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D7A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E0">
            <w:pPr>
              <w:pStyle w:val="Heading4"/>
              <w:rPr>
                <w:lang w:val="en-NZ"/>
              </w:rPr>
            </w:pPr>
            <w:r w:rsidRPr="008D48E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E0">
            <w:pPr>
              <w:pStyle w:val="Heading4"/>
              <w:rPr>
                <w:lang w:val="en-NZ"/>
              </w:rPr>
            </w:pPr>
            <w:r w:rsidRPr="008D48E0">
              <w:t>Comment</w:t>
            </w:r>
          </w:p>
        </w:tc>
      </w:tr>
      <w:tr w:rsidTr="00AD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This unit replaces RIINHB318A Install and operate water and gas control equipment</w:t>
            </w:r>
          </w:p>
        </w:tc>
      </w:tr>
      <w:tr w:rsidTr="00AD7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E0" w:rsidP="008D48E0">
            <w:pPr>
              <w:pStyle w:val="BodyText"/>
            </w:pPr>
            <w:r w:rsidRPr="008D48E0">
              <w:t>Required frequency and volume of evidence amended in Performance evidence.</w:t>
            </w:r>
          </w:p>
          <w:p w:rsidR="00000000" w:rsidRPr="008D48E0" w:rsidP="008D48E0">
            <w:pPr>
              <w:pStyle w:val="BodyText"/>
            </w:pPr>
            <w:r w:rsidRPr="008D48E0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D48E0" w:rsidP="008D48E0">
      <w:pPr>
        <w:pStyle w:val="BodyText"/>
      </w:pPr>
    </w:p>
    <w:p w:rsidR="00000000" w:rsidRPr="008D48E0" w:rsidP="008D48E0">
      <w:pPr>
        <w:pStyle w:val="AllowPageBreak"/>
      </w:pPr>
    </w:p>
    <w:p w:rsidR="00000000" w:rsidRPr="008D48E0" w:rsidP="008D48E0">
      <w:pPr>
        <w:pStyle w:val="Heading1"/>
      </w:pPr>
      <w:bookmarkStart w:id="2" w:name="O_689799"/>
      <w:bookmarkEnd w:id="2"/>
      <w:r w:rsidRPr="008D48E0">
        <w:t>Application</w:t>
      </w:r>
    </w:p>
    <w:p w:rsidR="00000000" w:rsidRPr="008D48E0" w:rsidP="00AD7A3F">
      <w:pPr>
        <w:pStyle w:val="BodyText"/>
      </w:pPr>
      <w:r w:rsidRPr="008D48E0">
        <w:t xml:space="preserve">This unit describes a participant’s skills and knowledge required to install and operate water and gas control equipment in Coal mining and Drilling. </w:t>
      </w:r>
    </w:p>
    <w:p w:rsidR="00000000" w:rsidRPr="008D48E0" w:rsidP="00AD7A3F">
      <w:pPr>
        <w:pStyle w:val="BodyText"/>
      </w:pPr>
      <w:r w:rsidRPr="008D48E0">
        <w:t>This unit is appropriate for those working in driller roles.</w:t>
      </w:r>
    </w:p>
    <w:p w:rsidR="00AD7A3F" w:rsidP="00AD7A3F">
      <w:pPr>
        <w:pStyle w:val="BodyText"/>
      </w:pPr>
      <w:r w:rsidRPr="008D48E0">
        <w:t>No licensing, legislative or certification requirements apply to this unit at the time of publication</w:t>
      </w:r>
    </w:p>
    <w:p w:rsidR="00000000" w:rsidRPr="008D48E0" w:rsidP="008D48E0">
      <w:pPr>
        <w:pStyle w:val="Heading1"/>
      </w:pPr>
      <w:bookmarkStart w:id="3" w:name="O_689798"/>
      <w:bookmarkEnd w:id="3"/>
      <w:r w:rsidRPr="008D48E0">
        <w:t>Unit Sector</w:t>
      </w:r>
    </w:p>
    <w:p w:rsidR="00000000" w:rsidRPr="008D48E0" w:rsidP="00AD7A3F">
      <w:pPr>
        <w:pStyle w:val="List"/>
      </w:pPr>
      <w:r w:rsidRPr="008D48E0">
        <w:t>Coal mining</w:t>
      </w:r>
    </w:p>
    <w:p w:rsidR="00000000" w:rsidRPr="008D48E0" w:rsidP="00AD7A3F">
      <w:pPr>
        <w:pStyle w:val="List"/>
      </w:pPr>
      <w:r w:rsidRPr="008D48E0">
        <w:t>Drilling</w:t>
      </w:r>
    </w:p>
    <w:p w:rsidR="00000000" w:rsidRPr="008D48E0" w:rsidP="008D48E0">
      <w:pPr>
        <w:pStyle w:val="AllowPageBreak"/>
      </w:pPr>
    </w:p>
    <w:p w:rsidR="00000000" w:rsidRPr="008D48E0" w:rsidP="008D48E0">
      <w:pPr>
        <w:pStyle w:val="Heading1"/>
      </w:pPr>
      <w:bookmarkStart w:id="4" w:name="O_689797"/>
      <w:bookmarkEnd w:id="4"/>
      <w:r w:rsidRPr="008D48E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D48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1.</w:t>
            </w:r>
            <w:r w:rsidRPr="008D48E0">
              <w:tab/>
              <w:t>Plan and prepare for the installation and operati</w:t>
            </w:r>
            <w:r w:rsidRPr="008D48E0">
              <w:t>on of water and gas control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E0" w:rsidP="008D48E0">
            <w:pPr>
              <w:pStyle w:val="BodyText"/>
            </w:pPr>
            <w:r w:rsidRPr="008D48E0">
              <w:t>1.1</w:t>
            </w:r>
            <w:r w:rsidRPr="008D48E0">
              <w:tab/>
              <w:t xml:space="preserve">Access, interpret and apply water and gas control equipment documentation and ensure the work activity is compliant </w:t>
            </w:r>
          </w:p>
          <w:p w:rsidR="00000000" w:rsidRPr="008D48E0" w:rsidP="008D48E0">
            <w:pPr>
              <w:pStyle w:val="BodyText"/>
            </w:pPr>
            <w:r w:rsidRPr="008D48E0">
              <w:t>1.2</w:t>
            </w:r>
            <w:r w:rsidRPr="008D48E0">
              <w:tab/>
              <w:t xml:space="preserve">Obtain, read, interpret, clarify and confirm work requirements </w:t>
            </w:r>
          </w:p>
          <w:p w:rsidR="00000000" w:rsidRPr="008D48E0" w:rsidP="008D48E0">
            <w:pPr>
              <w:pStyle w:val="BodyText"/>
            </w:pPr>
            <w:r w:rsidRPr="008D48E0">
              <w:t>1.3</w:t>
            </w:r>
            <w:r w:rsidRPr="008D48E0">
              <w:tab/>
              <w:t>Identify and address pote</w:t>
            </w:r>
            <w:r w:rsidRPr="008D48E0">
              <w:t xml:space="preserve">ntial risks, hazards and environmental issues and implement control measures </w:t>
            </w:r>
          </w:p>
          <w:p w:rsidR="00000000" w:rsidRPr="008D48E0" w:rsidP="008D48E0">
            <w:pPr>
              <w:pStyle w:val="BodyText"/>
            </w:pPr>
            <w:r w:rsidRPr="008D48E0">
              <w:t>1.4</w:t>
            </w:r>
            <w:r w:rsidRPr="008D48E0">
              <w:tab/>
              <w:t>Select and wear personal protective equipment appropriate for work activities</w:t>
            </w:r>
          </w:p>
          <w:p w:rsidR="00000000" w:rsidRPr="008D48E0" w:rsidP="008D48E0">
            <w:pPr>
              <w:pStyle w:val="BodyText"/>
            </w:pPr>
            <w:r w:rsidRPr="008D48E0">
              <w:t>1.5</w:t>
            </w:r>
            <w:r w:rsidRPr="008D48E0">
              <w:tab/>
              <w:t>Communicate and coordinate activities with others throughout the work activity</w:t>
            </w:r>
          </w:p>
          <w:p w:rsidR="00000000" w:rsidRPr="008D48E0" w:rsidP="008D48E0">
            <w:pPr>
              <w:pStyle w:val="BodyText"/>
            </w:pPr>
            <w:r w:rsidRPr="008D48E0">
              <w:t>1.6</w:t>
            </w:r>
            <w:r w:rsidRPr="008D48E0">
              <w:tab/>
              <w:t>Prepare a</w:t>
            </w:r>
            <w:r w:rsidRPr="008D48E0">
              <w:t>nd maintain a job plan, in consultation with relevant team members, which makes best use of the available resources and meets the task requirements</w:t>
            </w:r>
          </w:p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1.7</w:t>
            </w:r>
            <w:r w:rsidRPr="008D48E0">
              <w:tab/>
              <w:t>Obtain and interpret emergency procedures, and be prepared for fire/accident/emergency</w:t>
            </w:r>
          </w:p>
        </w:tc>
      </w:tr>
      <w:tr w:rsidTr="008D48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2.</w:t>
            </w:r>
            <w:r w:rsidRPr="008D48E0">
              <w:tab/>
              <w:t>Organise inst</w:t>
            </w:r>
            <w:r w:rsidRPr="008D48E0">
              <w:t>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E0" w:rsidP="008D48E0">
            <w:pPr>
              <w:pStyle w:val="BodyText"/>
            </w:pPr>
            <w:r w:rsidRPr="008D48E0">
              <w:t>2.1</w:t>
            </w:r>
            <w:r w:rsidRPr="008D48E0">
              <w:tab/>
              <w:t>Carry out pre-start and start up, shutdown and secure equipment procedures</w:t>
            </w:r>
          </w:p>
          <w:p w:rsidR="00000000" w:rsidRPr="008D48E0" w:rsidP="008D48E0">
            <w:pPr>
              <w:pStyle w:val="BodyText"/>
            </w:pPr>
            <w:r w:rsidRPr="008D48E0">
              <w:t>2.2</w:t>
            </w:r>
            <w:r w:rsidRPr="008D48E0">
              <w:tab/>
              <w:t>Identify, select and apply rig operational controls</w:t>
            </w:r>
          </w:p>
          <w:p w:rsidR="00000000" w:rsidRPr="008D48E0" w:rsidP="008D48E0">
            <w:pPr>
              <w:pStyle w:val="BodyText"/>
            </w:pPr>
            <w:r w:rsidRPr="008D48E0">
              <w:t>2.3</w:t>
            </w:r>
            <w:r w:rsidRPr="008D48E0">
              <w:tab/>
              <w:t>Select the appropriate water and gas control equipment to meet the requirements of the configuration</w:t>
            </w:r>
          </w:p>
          <w:p w:rsidR="00000000" w:rsidRPr="008D48E0" w:rsidP="008D48E0">
            <w:pPr>
              <w:pStyle w:val="BodyText"/>
            </w:pPr>
            <w:r w:rsidRPr="008D48E0">
              <w:t>2.4</w:t>
            </w:r>
            <w:r w:rsidRPr="008D48E0">
              <w:tab/>
            </w:r>
            <w:r w:rsidRPr="008D48E0">
              <w:t>Inspect the water and gas control equipment components for serviceability</w:t>
            </w:r>
          </w:p>
          <w:p w:rsidR="00000000" w:rsidRPr="008D48E0" w:rsidP="008D48E0">
            <w:pPr>
              <w:pStyle w:val="BodyText"/>
            </w:pPr>
            <w:r w:rsidRPr="008D48E0">
              <w:t>2.5</w:t>
            </w:r>
            <w:r w:rsidRPr="008D48E0">
              <w:tab/>
              <w:t>Arrange the delivery of all equipment required for the installation and operation of the water and gas control equipment to the worksite</w:t>
            </w:r>
          </w:p>
          <w:p w:rsidR="00000000" w:rsidRPr="008D48E0" w:rsidP="008D48E0">
            <w:pPr>
              <w:pStyle w:val="BodyText"/>
            </w:pPr>
            <w:r w:rsidRPr="008D48E0">
              <w:t>2.6</w:t>
            </w:r>
            <w:r w:rsidRPr="008D48E0">
              <w:tab/>
              <w:t>Ensure that the drill hole is deep en</w:t>
            </w:r>
            <w:r w:rsidRPr="008D48E0">
              <w:t>ough to house the down-hole components and adjust depth as necessary</w:t>
            </w:r>
          </w:p>
          <w:p w:rsidR="00000000" w:rsidRPr="008D48E0" w:rsidP="008D48E0">
            <w:pPr>
              <w:pStyle w:val="BodyText"/>
            </w:pPr>
            <w:r w:rsidRPr="008D48E0">
              <w:t>2.7</w:t>
            </w:r>
            <w:r w:rsidRPr="008D48E0">
              <w:tab/>
              <w:t>Insert the down-hole components into the standpipe</w:t>
            </w:r>
          </w:p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2.8</w:t>
            </w:r>
            <w:r w:rsidRPr="008D48E0">
              <w:tab/>
              <w:t>Separate the rod string, leaving sufficient distance between the rod clamp and standpipe (or other attachments) to install the s</w:t>
            </w:r>
            <w:r w:rsidRPr="008D48E0">
              <w:t xml:space="preserve">tuffing box   </w:t>
            </w:r>
          </w:p>
        </w:tc>
      </w:tr>
      <w:tr w:rsidTr="008D48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3.</w:t>
            </w:r>
            <w:r w:rsidRPr="008D48E0">
              <w:tab/>
              <w:t>Install water and gas control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E0" w:rsidP="008D48E0">
            <w:pPr>
              <w:pStyle w:val="BodyText"/>
            </w:pPr>
            <w:r w:rsidRPr="008D48E0">
              <w:t>3.1</w:t>
            </w:r>
            <w:r w:rsidRPr="008D48E0">
              <w:tab/>
              <w:t>Install the control valve, applying appropriate securing method</w:t>
            </w:r>
          </w:p>
          <w:p w:rsidR="00000000" w:rsidRPr="008D48E0" w:rsidP="008D48E0">
            <w:pPr>
              <w:pStyle w:val="BodyText"/>
            </w:pPr>
            <w:r w:rsidRPr="008D48E0">
              <w:t>3.2</w:t>
            </w:r>
            <w:r w:rsidRPr="008D48E0">
              <w:tab/>
              <w:t>Install the ‘T’ piece, applying appropriate securing method</w:t>
            </w:r>
          </w:p>
          <w:p w:rsidR="00000000" w:rsidRPr="008D48E0" w:rsidP="008D48E0">
            <w:pPr>
              <w:pStyle w:val="BodyText"/>
            </w:pPr>
            <w:r w:rsidRPr="008D48E0">
              <w:t>3.3</w:t>
            </w:r>
            <w:r w:rsidRPr="008D48E0">
              <w:tab/>
              <w:t>Install the stuffing box, applying appropriate securing metho</w:t>
            </w:r>
            <w:r w:rsidRPr="008D48E0">
              <w:t>d</w:t>
            </w:r>
          </w:p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3.4</w:t>
            </w:r>
            <w:r w:rsidRPr="008D48E0">
              <w:tab/>
              <w:t>Pack and secure the seal  in accordance with requirements and procedures</w:t>
            </w:r>
          </w:p>
        </w:tc>
      </w:tr>
      <w:tr w:rsidTr="008D48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4.</w:t>
            </w:r>
            <w:r w:rsidRPr="008D48E0">
              <w:tab/>
              <w:t>Operate the water and  gas control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E0" w:rsidP="008D48E0">
            <w:pPr>
              <w:pStyle w:val="BodyText"/>
            </w:pPr>
            <w:r w:rsidRPr="008D48E0">
              <w:t>4.1</w:t>
            </w:r>
            <w:r w:rsidRPr="008D48E0">
              <w:tab/>
              <w:t>Monitor the water and gas control equipment and ensure its correct operation</w:t>
            </w:r>
          </w:p>
          <w:p w:rsidR="00000000" w:rsidRPr="008D48E0" w:rsidP="008D48E0">
            <w:pPr>
              <w:pStyle w:val="BodyText"/>
            </w:pPr>
            <w:r w:rsidRPr="008D48E0">
              <w:t>4.2</w:t>
            </w:r>
            <w:r w:rsidRPr="008D48E0">
              <w:tab/>
              <w:t>Rectify water and gas control equipment ope</w:t>
            </w:r>
            <w:r w:rsidRPr="008D48E0">
              <w:t xml:space="preserve">rational problems </w:t>
            </w:r>
          </w:p>
          <w:p w:rsidR="00000000" w:rsidRPr="008D48E0" w:rsidP="008D48E0">
            <w:pPr>
              <w:pStyle w:val="BodyText"/>
            </w:pPr>
            <w:r w:rsidRPr="008D48E0">
              <w:t>4.3</w:t>
            </w:r>
            <w:r w:rsidRPr="008D48E0">
              <w:tab/>
              <w:t>Test the isolation of the water and gas control equipment</w:t>
            </w:r>
          </w:p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4.4</w:t>
            </w:r>
            <w:r w:rsidRPr="008D48E0">
              <w:tab/>
              <w:t>Apply site environmental controls</w:t>
            </w:r>
          </w:p>
        </w:tc>
      </w:tr>
      <w:tr w:rsidTr="008D48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E0">
            <w:pPr>
              <w:pStyle w:val="BodyText"/>
              <w:rPr>
                <w:lang w:val="en-NZ"/>
              </w:rPr>
            </w:pPr>
            <w:r w:rsidRPr="008D48E0">
              <w:t>5.</w:t>
            </w:r>
            <w:r w:rsidRPr="008D48E0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E0" w:rsidP="008D48E0">
            <w:pPr>
              <w:pStyle w:val="BodyText"/>
            </w:pPr>
            <w:r w:rsidRPr="008D48E0">
              <w:t>5.1</w:t>
            </w:r>
            <w:r w:rsidRPr="008D48E0">
              <w:tab/>
              <w:t>Inspect and fault-find all water and gas control equipment</w:t>
            </w:r>
          </w:p>
          <w:p w:rsidR="00000000" w:rsidRPr="008D48E0" w:rsidP="008D48E0">
            <w:pPr>
              <w:pStyle w:val="BodyText"/>
            </w:pPr>
            <w:r w:rsidRPr="008D48E0">
              <w:t>5.2</w:t>
            </w:r>
            <w:r w:rsidRPr="008D48E0">
              <w:tab/>
              <w:t>Remove and replace</w:t>
            </w:r>
            <w:r w:rsidRPr="008D48E0">
              <w:t xml:space="preserve"> defective components</w:t>
            </w:r>
          </w:p>
          <w:p w:rsidR="00000000" w:rsidRPr="008D48E0" w:rsidP="008D48E0">
            <w:pPr>
              <w:pStyle w:val="BodyText"/>
            </w:pPr>
            <w:r w:rsidRPr="008D48E0">
              <w:t>5.3</w:t>
            </w:r>
            <w:r w:rsidRPr="008D48E0">
              <w:tab/>
              <w:t>Ensure housekeeping activities are completed</w:t>
            </w:r>
          </w:p>
          <w:p w:rsidR="00000000" w:rsidRPr="008D48E0" w:rsidP="008D48E0">
            <w:pPr>
              <w:pStyle w:val="BodyText"/>
            </w:pPr>
            <w:r w:rsidRPr="008D48E0">
              <w:t>5.4</w:t>
            </w:r>
            <w:r w:rsidRPr="008D48E0">
              <w:tab/>
              <w:t>Process records</w:t>
            </w:r>
          </w:p>
        </w:tc>
      </w:tr>
    </w:tbl>
    <w:p w:rsidR="00AD7A3F" w:rsidP="008D48E0">
      <w:pPr>
        <w:pStyle w:val="BodyText"/>
      </w:pPr>
    </w:p>
    <w:p w:rsidR="00AD7A3F" w:rsidP="008D48E0">
      <w:pPr>
        <w:pStyle w:val="BodyText"/>
      </w:pPr>
    </w:p>
    <w:p w:rsidR="00000000" w:rsidRPr="008D48E0" w:rsidP="008D48E0">
      <w:pPr>
        <w:pStyle w:val="Heading1"/>
      </w:pPr>
      <w:bookmarkStart w:id="5" w:name="O_689796"/>
      <w:bookmarkEnd w:id="5"/>
      <w:r w:rsidRPr="008D48E0">
        <w:t>Foundation Skills</w:t>
      </w:r>
    </w:p>
    <w:p w:rsidR="00AD7A3F" w:rsidP="00AD7A3F">
      <w:pPr>
        <w:pStyle w:val="BodyText"/>
      </w:pPr>
      <w:r w:rsidRPr="008D48E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D48E0" w:rsidP="008D48E0">
      <w:pPr>
        <w:pStyle w:val="Heading1"/>
      </w:pPr>
      <w:bookmarkStart w:id="6" w:name="O_689795"/>
      <w:bookmarkEnd w:id="6"/>
      <w:r w:rsidRPr="008D48E0">
        <w:t>Unit Mapping Information</w:t>
      </w:r>
    </w:p>
    <w:p w:rsidR="00000000" w:rsidRPr="008D48E0" w:rsidP="00AD7A3F">
      <w:pPr>
        <w:pStyle w:val="BodyText"/>
      </w:pPr>
      <w:r w:rsidRPr="008D48E0">
        <w:t>RI</w:t>
      </w:r>
      <w:r w:rsidRPr="008D48E0">
        <w:t xml:space="preserve">INHB318A Install and operate water and gas control equipment </w:t>
      </w:r>
    </w:p>
    <w:p w:rsidR="00000000" w:rsidRPr="008D48E0" w:rsidP="008D48E0">
      <w:pPr>
        <w:pStyle w:val="Heading1"/>
      </w:pPr>
      <w:bookmarkStart w:id="7" w:name="O_689801"/>
      <w:bookmarkEnd w:id="7"/>
      <w:r w:rsidRPr="008D48E0">
        <w:t>Links</w:t>
      </w:r>
    </w:p>
    <w:p w:rsidR="00000000" w:rsidRPr="008D48E0" w:rsidP="00AD7A3F">
      <w:pPr>
        <w:pStyle w:val="BodyText"/>
      </w:pPr>
      <w:r w:rsidRPr="008D48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66F7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D48E0" w:rsidP="008D48E0"/>
    <w:sectPr w:rsidSect="008D48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E0" w:rsidRPr="00AD7A3F" w:rsidP="00AD7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3F" w:rsidP="008D4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A3F" w:rsidP="008D4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7A3F" w:rsidP="008D48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8E0" w:rsidRPr="00AD7A3F" w:rsidP="00AD7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3F" w:rsidRPr="002D2AF8" w:rsidP="008D4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RIINHB318D Install and operate water and gas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D7A3F" w:rsidP="008D48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8E0"/>
  </w:style>
  <w:style w:type="character" w:customStyle="1" w:styleId="Heading1Char">
    <w:name w:val="Heading 1 Char"/>
    <w:basedOn w:val="DefaultParagraphFont"/>
    <w:link w:val="Heading1"/>
    <w:rsid w:val="008D4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8E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D48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8E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D48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8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8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8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8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48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4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8E0"/>
    <w:rPr>
      <w:b/>
      <w:spacing w:val="0"/>
    </w:rPr>
  </w:style>
  <w:style w:type="paragraph" w:customStyle="1" w:styleId="SuperTitle">
    <w:name w:val="SuperTitle"/>
    <w:basedOn w:val="Title"/>
    <w:rsid w:val="008D4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8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8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8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8E0"/>
    <w:rPr>
      <w:i/>
    </w:rPr>
  </w:style>
  <w:style w:type="paragraph" w:styleId="Caption">
    <w:name w:val="caption"/>
    <w:basedOn w:val="BodyText"/>
    <w:next w:val="Normal"/>
    <w:qFormat/>
    <w:rsid w:val="008D4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8E0"/>
  </w:style>
  <w:style w:type="paragraph" w:styleId="TableofFigures">
    <w:name w:val="table of figures"/>
    <w:basedOn w:val="Normal"/>
    <w:next w:val="Normal"/>
    <w:semiHidden/>
    <w:rsid w:val="008D4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8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48E0"/>
    <w:rPr>
      <w:rFonts w:ascii="Wingdings" w:hAnsi="Wingdings"/>
    </w:rPr>
  </w:style>
  <w:style w:type="paragraph" w:customStyle="1" w:styleId="TableHeading">
    <w:name w:val="Table Heading"/>
    <w:basedOn w:val="HeadingBase"/>
    <w:rsid w:val="008D48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8E0"/>
    <w:rPr>
      <w:color w:val="0033CC"/>
      <w:u w:val="none"/>
    </w:rPr>
  </w:style>
  <w:style w:type="paragraph" w:customStyle="1" w:styleId="BodyTextRight">
    <w:name w:val="Body Text Right"/>
    <w:basedOn w:val="BodyText"/>
    <w:rsid w:val="008D4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8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8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8E0"/>
    <w:rPr>
      <w:sz w:val="32"/>
    </w:rPr>
  </w:style>
  <w:style w:type="paragraph" w:customStyle="1" w:styleId="HeadingProcedure">
    <w:name w:val="Heading Procedure"/>
    <w:basedOn w:val="HeadingBase"/>
    <w:next w:val="Normal"/>
    <w:rsid w:val="008D4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8E0"/>
    <w:pPr>
      <w:spacing w:before="60" w:after="60"/>
    </w:pPr>
  </w:style>
  <w:style w:type="paragraph" w:styleId="ListContinue">
    <w:name w:val="List Continue"/>
    <w:basedOn w:val="List"/>
    <w:rsid w:val="008D48E0"/>
    <w:pPr>
      <w:ind w:firstLine="0"/>
    </w:pPr>
  </w:style>
  <w:style w:type="paragraph" w:customStyle="1" w:styleId="ListNote">
    <w:name w:val="List Note"/>
    <w:basedOn w:val="List"/>
    <w:rsid w:val="008D4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8E0"/>
    <w:rPr>
      <w:rFonts w:ascii="Courier New" w:hAnsi="Courier New"/>
    </w:rPr>
  </w:style>
  <w:style w:type="paragraph" w:customStyle="1" w:styleId="NoteBullet">
    <w:name w:val="Note Bullet"/>
    <w:basedOn w:val="Note"/>
    <w:rsid w:val="008D4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8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4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8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8E0"/>
    <w:rPr>
      <w:b/>
      <w:smallCaps/>
    </w:rPr>
  </w:style>
  <w:style w:type="paragraph" w:customStyle="1" w:styleId="TableListNumber">
    <w:name w:val="Table List Number"/>
    <w:basedOn w:val="ListNumber"/>
    <w:rsid w:val="008D4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8E0"/>
    <w:pPr>
      <w:numPr>
        <w:numId w:val="7"/>
      </w:numPr>
    </w:pPr>
  </w:style>
  <w:style w:type="paragraph" w:customStyle="1" w:styleId="ListAlpha2">
    <w:name w:val="List Alpha 2"/>
    <w:basedOn w:val="List2"/>
    <w:rsid w:val="008D48E0"/>
    <w:pPr>
      <w:numPr>
        <w:numId w:val="6"/>
      </w:numPr>
    </w:pPr>
  </w:style>
  <w:style w:type="paragraph" w:styleId="List2">
    <w:name w:val="List 2"/>
    <w:basedOn w:val="BodyText"/>
    <w:rsid w:val="008D4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8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8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8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48E0"/>
    <w:pPr>
      <w:numPr>
        <w:numId w:val="2"/>
      </w:numPr>
    </w:pPr>
  </w:style>
  <w:style w:type="paragraph" w:styleId="ListContinue2">
    <w:name w:val="List Continue 2"/>
    <w:basedOn w:val="List2"/>
    <w:rsid w:val="008D48E0"/>
    <w:pPr>
      <w:ind w:firstLine="0"/>
    </w:pPr>
  </w:style>
  <w:style w:type="paragraph" w:styleId="ListContinue3">
    <w:name w:val="List Continue 3"/>
    <w:basedOn w:val="List3"/>
    <w:rsid w:val="008D48E0"/>
    <w:pPr>
      <w:ind w:left="1021" w:firstLine="0"/>
    </w:pPr>
  </w:style>
  <w:style w:type="paragraph" w:styleId="ListContinue4">
    <w:name w:val="List Continue 4"/>
    <w:basedOn w:val="List4"/>
    <w:rsid w:val="008D48E0"/>
    <w:pPr>
      <w:ind w:firstLine="0"/>
    </w:pPr>
  </w:style>
  <w:style w:type="paragraph" w:styleId="ListContinue5">
    <w:name w:val="List Continue 5"/>
    <w:basedOn w:val="List5"/>
    <w:rsid w:val="008D48E0"/>
    <w:pPr>
      <w:ind w:firstLine="0"/>
    </w:pPr>
  </w:style>
  <w:style w:type="paragraph" w:styleId="ListNumber3">
    <w:name w:val="List Number 3"/>
    <w:basedOn w:val="List3"/>
    <w:rsid w:val="008D48E0"/>
    <w:pPr>
      <w:numPr>
        <w:numId w:val="3"/>
      </w:numPr>
    </w:pPr>
  </w:style>
  <w:style w:type="paragraph" w:styleId="ListNumber4">
    <w:name w:val="List Number 4"/>
    <w:basedOn w:val="List4"/>
    <w:rsid w:val="008D48E0"/>
    <w:pPr>
      <w:numPr>
        <w:numId w:val="4"/>
      </w:numPr>
    </w:pPr>
  </w:style>
  <w:style w:type="paragraph" w:styleId="ListNumber5">
    <w:name w:val="List Number 5"/>
    <w:basedOn w:val="List5"/>
    <w:rsid w:val="008D48E0"/>
    <w:pPr>
      <w:numPr>
        <w:numId w:val="5"/>
      </w:numPr>
    </w:pPr>
  </w:style>
  <w:style w:type="paragraph" w:styleId="BlockText">
    <w:name w:val="Block Text"/>
    <w:basedOn w:val="Normal"/>
    <w:rsid w:val="008D48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8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8E0"/>
    <w:rPr>
      <w:sz w:val="16"/>
      <w:vertAlign w:val="superscript"/>
    </w:rPr>
  </w:style>
  <w:style w:type="character" w:customStyle="1" w:styleId="Symbols">
    <w:name w:val="Symbols"/>
    <w:basedOn w:val="DefaultParagraphFont"/>
    <w:rsid w:val="008D48E0"/>
    <w:rPr>
      <w:rFonts w:ascii="Symbol" w:hAnsi="Symbol"/>
    </w:rPr>
  </w:style>
  <w:style w:type="character" w:customStyle="1" w:styleId="MenuOptions">
    <w:name w:val="Menu Options"/>
    <w:basedOn w:val="DefaultParagraphFont"/>
    <w:rsid w:val="008D48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8E0"/>
    <w:rPr>
      <w:b/>
    </w:rPr>
  </w:style>
  <w:style w:type="character" w:customStyle="1" w:styleId="Underlined">
    <w:name w:val="Underlined"/>
    <w:basedOn w:val="DefaultParagraphFont"/>
    <w:rsid w:val="008D48E0"/>
    <w:rPr>
      <w:u w:val="single"/>
    </w:rPr>
  </w:style>
  <w:style w:type="paragraph" w:customStyle="1" w:styleId="TableBodyTextRight">
    <w:name w:val="Table Body Text Right"/>
    <w:basedOn w:val="TableBodyText"/>
    <w:rsid w:val="008D4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8E0"/>
    <w:rPr>
      <w:sz w:val="18"/>
    </w:rPr>
  </w:style>
  <w:style w:type="paragraph" w:customStyle="1" w:styleId="BodySmallRight">
    <w:name w:val="Body Small Right"/>
    <w:basedOn w:val="BodyTextRight"/>
    <w:rsid w:val="008D48E0"/>
    <w:rPr>
      <w:sz w:val="18"/>
      <w:szCs w:val="18"/>
    </w:rPr>
  </w:style>
  <w:style w:type="paragraph" w:customStyle="1" w:styleId="MarginEdition">
    <w:name w:val="Margin Edition"/>
    <w:basedOn w:val="MarginNote"/>
    <w:rsid w:val="008D4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8E0"/>
    <w:rPr>
      <w:sz w:val="2"/>
      <w:szCs w:val="2"/>
    </w:rPr>
  </w:style>
  <w:style w:type="character" w:customStyle="1" w:styleId="Small">
    <w:name w:val="Small"/>
    <w:basedOn w:val="DefaultParagraphFont"/>
    <w:rsid w:val="008D48E0"/>
    <w:rPr>
      <w:sz w:val="16"/>
    </w:rPr>
  </w:style>
  <w:style w:type="paragraph" w:customStyle="1" w:styleId="WideTable">
    <w:name w:val="Wide Table"/>
    <w:basedOn w:val="Normal"/>
    <w:rsid w:val="008D48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8E0"/>
  </w:style>
  <w:style w:type="paragraph" w:styleId="Quote">
    <w:name w:val="Quote"/>
    <w:basedOn w:val="Heading1"/>
    <w:link w:val="QuoteChar"/>
    <w:qFormat/>
    <w:rsid w:val="008D48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8E0"/>
    <w:pPr>
      <w:pageBreakBefore/>
    </w:pPr>
  </w:style>
  <w:style w:type="paragraph" w:customStyle="1" w:styleId="Border">
    <w:name w:val="Border"/>
    <w:basedOn w:val="Normal"/>
    <w:qFormat/>
    <w:rsid w:val="008D4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8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8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8E0"/>
    <w:rPr>
      <w:u w:val="single"/>
    </w:rPr>
  </w:style>
  <w:style w:type="character" w:customStyle="1" w:styleId="BoldandItalics">
    <w:name w:val="Bold and Italics"/>
    <w:qFormat/>
    <w:rsid w:val="008D48E0"/>
    <w:rPr>
      <w:b/>
      <w:i/>
      <w:u w:val="none"/>
    </w:rPr>
  </w:style>
  <w:style w:type="paragraph" w:styleId="BalloonText">
    <w:name w:val="Balloon Text"/>
    <w:basedOn w:val="Normal"/>
    <w:link w:val="BalloonTextChar"/>
    <w:rsid w:val="008D4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8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8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8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8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8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8E0"/>
    <w:pPr>
      <w:spacing w:before="0" w:after="0"/>
    </w:pPr>
  </w:style>
  <w:style w:type="paragraph" w:customStyle="1" w:styleId="BodyTextBold">
    <w:name w:val="Body Text Bold"/>
    <w:basedOn w:val="BodyText"/>
    <w:qFormat/>
    <w:rsid w:val="008D48E0"/>
    <w:rPr>
      <w:b/>
    </w:rPr>
  </w:style>
  <w:style w:type="character" w:styleId="Hyperlink">
    <w:name w:val="Hyperlink"/>
    <w:basedOn w:val="DefaultParagraphFont"/>
    <w:uiPriority w:val="99"/>
    <w:unhideWhenUsed/>
    <w:rsid w:val="00AD7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3473</Characters>
  <Application>Microsoft Office Word</Application>
  <DocSecurity>0</DocSecurity>
  <Lines>108</Lines>
  <Paragraphs>69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RIINHB318D Install and operate water and gas control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