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F18" w:rsidP="00E66F18">
      <w:pPr>
        <w:pStyle w:val="Title"/>
      </w:pPr>
      <w:r>
        <w:fldChar w:fldCharType="begin"/>
      </w:r>
      <w:r>
        <w:instrText xml:space="preserve"> TITLE   \* MERGEFORMAT </w:instrText>
      </w:r>
      <w:r>
        <w:fldChar w:fldCharType="separate"/>
      </w:r>
      <w:r>
        <w:t>RIINHB318D Install and operate water and gas control equipment</w:t>
      </w:r>
      <w:r>
        <w:fldChar w:fldCharType="end"/>
      </w:r>
    </w:p>
    <w:p w:rsidR="00E66F18" w:rsidP="00E66F18">
      <w:pPr>
        <w:pStyle w:val="Version"/>
        <w:sectPr w:rsidSect="007812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1255" w:rsidP="00781255">
      <w:pPr>
        <w:pStyle w:val="SuperHeading"/>
      </w:pPr>
      <w:r w:rsidRPr="00781255">
        <w:t>RIINHB318D Install and operate water and gas control equipment</w:t>
      </w:r>
    </w:p>
    <w:p w:rsidR="00000000" w:rsidRPr="00781255" w:rsidP="00781255">
      <w:pPr>
        <w:pStyle w:val="Heading1"/>
      </w:pPr>
      <w:bookmarkStart w:id="1" w:name="O_689800"/>
      <w:bookmarkEnd w:id="1"/>
      <w:r w:rsidRPr="00781255">
        <w:t>Modification History</w:t>
      </w:r>
    </w:p>
    <w:tbl>
      <w:tblPr>
        <w:tblW w:w="0" w:type="auto"/>
        <w:tblCellMar>
          <w:left w:w="62" w:type="dxa"/>
          <w:right w:w="62" w:type="dxa"/>
        </w:tblCellMar>
        <w:tblLook w:val="0000"/>
      </w:tblPr>
      <w:tblGrid>
        <w:gridCol w:w="1107"/>
        <w:gridCol w:w="8089"/>
      </w:tblGrid>
      <w:tr w:rsidTr="00E66F1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255">
            <w:pPr>
              <w:pStyle w:val="Heading4"/>
              <w:rPr>
                <w:lang w:val="en-NZ"/>
              </w:rPr>
            </w:pPr>
            <w:r w:rsidRPr="0078125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255">
            <w:pPr>
              <w:pStyle w:val="Heading4"/>
              <w:rPr>
                <w:lang w:val="en-NZ"/>
              </w:rPr>
            </w:pPr>
            <w:r w:rsidRPr="00781255">
              <w:t>Comment</w:t>
            </w:r>
          </w:p>
        </w:tc>
      </w:tr>
      <w:tr w:rsidTr="00E66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255">
            <w:pPr>
              <w:pStyle w:val="BodyText"/>
              <w:rPr>
                <w:lang w:val="en-NZ"/>
              </w:rPr>
            </w:pPr>
            <w:r w:rsidRPr="0078125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255">
            <w:pPr>
              <w:pStyle w:val="BodyText"/>
              <w:rPr>
                <w:lang w:val="en-NZ"/>
              </w:rPr>
            </w:pPr>
            <w:r w:rsidRPr="00781255">
              <w:t>This unit replaces RIINHB318A Install and operate water and gas control equipment</w:t>
            </w:r>
          </w:p>
        </w:tc>
      </w:tr>
      <w:tr w:rsidTr="00E66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255">
            <w:pPr>
              <w:pStyle w:val="BodyText"/>
              <w:rPr>
                <w:lang w:val="en-NZ"/>
              </w:rPr>
            </w:pPr>
            <w:r w:rsidRPr="0078125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255" w:rsidP="00781255">
            <w:pPr>
              <w:pStyle w:val="BodyText"/>
            </w:pPr>
            <w:r w:rsidRPr="00781255">
              <w:t>Required frequency and volume of evidence amended in Performance evidence.</w:t>
            </w:r>
          </w:p>
          <w:p w:rsidR="00000000" w:rsidRPr="00781255" w:rsidP="00781255">
            <w:pPr>
              <w:pStyle w:val="BodyText"/>
            </w:pPr>
            <w:r w:rsidRPr="00781255">
              <w:t>Substantial amendments made in Assessment Conditions field, including: references to Industry Sectors, assessor and subject matter expert experience requirements, how assessment sho</w:t>
            </w:r>
            <w:r w:rsidRPr="00781255">
              <w:t>uld be conducted and what it should confirm.</w:t>
            </w:r>
          </w:p>
        </w:tc>
      </w:tr>
    </w:tbl>
    <w:p w:rsidR="00000000" w:rsidRPr="00781255" w:rsidP="00781255">
      <w:pPr>
        <w:pStyle w:val="BodyText"/>
      </w:pPr>
    </w:p>
    <w:p w:rsidR="00000000" w:rsidRPr="00781255" w:rsidP="00781255">
      <w:pPr>
        <w:pStyle w:val="AllowPageBreak"/>
      </w:pPr>
    </w:p>
    <w:p w:rsidR="00000000" w:rsidRPr="00781255" w:rsidP="00781255">
      <w:pPr>
        <w:pStyle w:val="Heading1"/>
      </w:pPr>
      <w:bookmarkStart w:id="2" w:name="O_689799"/>
      <w:bookmarkEnd w:id="2"/>
      <w:r w:rsidRPr="00781255">
        <w:t>Application</w:t>
      </w:r>
    </w:p>
    <w:p w:rsidR="00000000" w:rsidRPr="00781255" w:rsidP="00E66F18">
      <w:pPr>
        <w:pStyle w:val="BodyText"/>
      </w:pPr>
      <w:r w:rsidRPr="00781255">
        <w:t xml:space="preserve">This unit describes a participant’s skills and knowledge required to install and operate water and gas control equipment in Coal mining and Drilling. </w:t>
      </w:r>
    </w:p>
    <w:p w:rsidR="00000000" w:rsidRPr="00781255" w:rsidP="00E66F18">
      <w:pPr>
        <w:pStyle w:val="List"/>
      </w:pPr>
      <w:r w:rsidRPr="00781255">
        <w:t>This unit is appropriate for those working in driller roles.</w:t>
      </w:r>
    </w:p>
    <w:p w:rsidR="00E66F18" w:rsidP="00E66F18">
      <w:pPr>
        <w:pStyle w:val="List"/>
      </w:pPr>
      <w:r w:rsidRPr="00781255">
        <w:t>No licensing, legislative or certification requirements apply to this unit at the time of publication</w:t>
      </w:r>
    </w:p>
    <w:p w:rsidR="00E66F18" w:rsidP="00781255">
      <w:pPr>
        <w:pStyle w:val="BodyText"/>
      </w:pPr>
    </w:p>
    <w:p w:rsidR="00000000" w:rsidRPr="00781255" w:rsidP="00781255">
      <w:pPr>
        <w:pStyle w:val="Heading1"/>
      </w:pPr>
      <w:bookmarkStart w:id="3" w:name="O_689798"/>
      <w:bookmarkEnd w:id="3"/>
      <w:r w:rsidRPr="00781255">
        <w:t>Unit Sector</w:t>
      </w:r>
    </w:p>
    <w:p w:rsidR="00000000" w:rsidRPr="00781255" w:rsidP="00E66F18">
      <w:pPr>
        <w:pStyle w:val="List"/>
      </w:pPr>
      <w:r w:rsidRPr="00781255">
        <w:t>Coal mining</w:t>
      </w:r>
    </w:p>
    <w:p w:rsidR="00000000" w:rsidRPr="00781255" w:rsidP="00E66F18">
      <w:pPr>
        <w:pStyle w:val="List"/>
      </w:pPr>
      <w:r w:rsidRPr="00781255">
        <w:t>Drilling</w:t>
      </w:r>
    </w:p>
    <w:p w:rsidR="00000000" w:rsidRPr="00781255" w:rsidP="00781255">
      <w:pPr>
        <w:pStyle w:val="AllowPageBreak"/>
      </w:pPr>
    </w:p>
    <w:p w:rsidR="00000000" w:rsidRPr="00781255" w:rsidP="00781255">
      <w:pPr>
        <w:pStyle w:val="Heading1"/>
      </w:pPr>
      <w:bookmarkStart w:id="4" w:name="O_689797"/>
      <w:bookmarkEnd w:id="4"/>
      <w:r w:rsidRPr="00781255">
        <w:t xml:space="preserve">Elements and Performance </w:t>
      </w:r>
      <w:r w:rsidRPr="00781255">
        <w:t>Criteria</w:t>
      </w:r>
    </w:p>
    <w:tbl>
      <w:tblPr>
        <w:tblW w:w="9322" w:type="dxa"/>
        <w:tblLayout w:type="fixed"/>
        <w:tblCellMar>
          <w:left w:w="62" w:type="dxa"/>
          <w:right w:w="62" w:type="dxa"/>
        </w:tblCellMar>
        <w:tblLook w:val="0000"/>
      </w:tblPr>
      <w:tblGrid>
        <w:gridCol w:w="2438"/>
        <w:gridCol w:w="6884"/>
      </w:tblGrid>
      <w:tr w:rsidTr="0078125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255">
            <w:pPr>
              <w:pStyle w:val="BodyText"/>
              <w:rPr>
                <w:lang w:val="en-NZ"/>
              </w:rPr>
            </w:pPr>
            <w:r w:rsidRPr="00781255">
              <w:t>1.</w:t>
            </w:r>
            <w:r w:rsidRPr="00781255">
              <w:tab/>
              <w:t>Plan and prepare for the installation and operation of water and gas control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255" w:rsidP="00781255">
            <w:pPr>
              <w:pStyle w:val="BodyText"/>
            </w:pPr>
            <w:r w:rsidRPr="00781255">
              <w:t>1.1</w:t>
            </w:r>
            <w:r w:rsidRPr="00781255">
              <w:tab/>
              <w:t xml:space="preserve">Access, interpret and apply water and gas control equipment documentation and ensure the work activity is compliant </w:t>
            </w:r>
          </w:p>
          <w:p w:rsidR="00000000" w:rsidRPr="00781255" w:rsidP="00781255">
            <w:pPr>
              <w:pStyle w:val="BodyText"/>
            </w:pPr>
            <w:r w:rsidRPr="00781255">
              <w:t>1.2</w:t>
            </w:r>
            <w:r w:rsidRPr="00781255">
              <w:tab/>
              <w:t>Obtain, read, interpret, clarify</w:t>
            </w:r>
            <w:r w:rsidRPr="00781255">
              <w:t xml:space="preserve"> and confirm work requirements </w:t>
            </w:r>
          </w:p>
          <w:p w:rsidR="00000000" w:rsidRPr="00781255" w:rsidP="00781255">
            <w:pPr>
              <w:pStyle w:val="BodyText"/>
            </w:pPr>
            <w:r w:rsidRPr="00781255">
              <w:t>1.3</w:t>
            </w:r>
            <w:r w:rsidRPr="00781255">
              <w:tab/>
              <w:t xml:space="preserve">Identify and address potential risks, hazards and environmental issues and implement control measures </w:t>
            </w:r>
          </w:p>
          <w:p w:rsidR="00000000" w:rsidRPr="00781255" w:rsidP="00781255">
            <w:pPr>
              <w:pStyle w:val="BodyText"/>
            </w:pPr>
            <w:r w:rsidRPr="00781255">
              <w:t>1.4</w:t>
            </w:r>
            <w:r w:rsidRPr="00781255">
              <w:tab/>
              <w:t>Select and wear personal protective equipment appropriate for work activities</w:t>
            </w:r>
          </w:p>
          <w:p w:rsidR="00000000" w:rsidRPr="00781255" w:rsidP="00781255">
            <w:pPr>
              <w:pStyle w:val="BodyText"/>
            </w:pPr>
            <w:r w:rsidRPr="00781255">
              <w:t>1.5</w:t>
            </w:r>
            <w:r w:rsidRPr="00781255">
              <w:tab/>
              <w:t>Communicate and coordinate acti</w:t>
            </w:r>
            <w:r w:rsidRPr="00781255">
              <w:t>vities with others throughout the work activity</w:t>
            </w:r>
          </w:p>
          <w:p w:rsidR="00000000" w:rsidRPr="00781255" w:rsidP="00781255">
            <w:pPr>
              <w:pStyle w:val="BodyText"/>
            </w:pPr>
            <w:r w:rsidRPr="00781255">
              <w:t>1.6</w:t>
            </w:r>
            <w:r w:rsidRPr="00781255">
              <w:tab/>
              <w:t>Prepare and maintain a job plan, in consultation with relevant team members, which makes best use of the available resources and meets the task requirements</w:t>
            </w:r>
          </w:p>
          <w:p w:rsidR="00000000" w:rsidP="00781255">
            <w:pPr>
              <w:pStyle w:val="BodyText"/>
              <w:rPr>
                <w:lang w:val="en-NZ"/>
              </w:rPr>
            </w:pPr>
            <w:r w:rsidRPr="00781255">
              <w:t>1.7</w:t>
            </w:r>
            <w:r w:rsidRPr="00781255">
              <w:tab/>
              <w:t xml:space="preserve">Obtain and interpret emergency procedures, </w:t>
            </w:r>
            <w:r w:rsidRPr="00781255">
              <w:t>and be prepared for fire/accident/emergency</w:t>
            </w:r>
          </w:p>
        </w:tc>
      </w:tr>
      <w:tr w:rsidTr="0078125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255">
            <w:pPr>
              <w:pStyle w:val="BodyText"/>
              <w:rPr>
                <w:lang w:val="en-NZ"/>
              </w:rPr>
            </w:pPr>
            <w:r w:rsidRPr="00781255">
              <w:t>2.</w:t>
            </w:r>
            <w:r w:rsidRPr="00781255">
              <w:tab/>
              <w:t>Organise installation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255" w:rsidP="00781255">
            <w:pPr>
              <w:pStyle w:val="BodyText"/>
            </w:pPr>
            <w:r w:rsidRPr="00781255">
              <w:t>2.1</w:t>
            </w:r>
            <w:r w:rsidRPr="00781255">
              <w:tab/>
              <w:t>Carry out pre-start and start up, shutdown and secure equipment procedures</w:t>
            </w:r>
          </w:p>
          <w:p w:rsidR="00000000" w:rsidRPr="00781255" w:rsidP="00781255">
            <w:pPr>
              <w:pStyle w:val="BodyText"/>
            </w:pPr>
            <w:r w:rsidRPr="00781255">
              <w:t>2.2</w:t>
            </w:r>
            <w:r w:rsidRPr="00781255">
              <w:tab/>
              <w:t>Identify, select and apply rig operational controls</w:t>
            </w:r>
          </w:p>
          <w:p w:rsidR="00000000" w:rsidRPr="00781255" w:rsidP="00781255">
            <w:pPr>
              <w:pStyle w:val="BodyText"/>
            </w:pPr>
            <w:r w:rsidRPr="00781255">
              <w:t>2.3</w:t>
            </w:r>
            <w:r w:rsidRPr="00781255">
              <w:tab/>
            </w:r>
            <w:r w:rsidRPr="00781255">
              <w:t>Select the appropriate water and gas control equipment to meet the requirements of the configuration</w:t>
            </w:r>
          </w:p>
          <w:p w:rsidR="00000000" w:rsidRPr="00781255" w:rsidP="00781255">
            <w:pPr>
              <w:pStyle w:val="BodyText"/>
            </w:pPr>
            <w:r w:rsidRPr="00781255">
              <w:t>2.4</w:t>
            </w:r>
            <w:r w:rsidRPr="00781255">
              <w:tab/>
              <w:t>Inspect the water and gas control equipment components for serviceability</w:t>
            </w:r>
          </w:p>
          <w:p w:rsidR="00000000" w:rsidRPr="00781255" w:rsidP="00781255">
            <w:pPr>
              <w:pStyle w:val="BodyText"/>
            </w:pPr>
            <w:r w:rsidRPr="00781255">
              <w:t>2.5</w:t>
            </w:r>
            <w:r w:rsidRPr="00781255">
              <w:tab/>
              <w:t>Arrange the delivery of all equipment required for the installation and o</w:t>
            </w:r>
            <w:r w:rsidRPr="00781255">
              <w:t>peration of the water and gas control equipment to the worksite</w:t>
            </w:r>
          </w:p>
          <w:p w:rsidR="00000000" w:rsidRPr="00781255" w:rsidP="00781255">
            <w:pPr>
              <w:pStyle w:val="BodyText"/>
            </w:pPr>
            <w:r w:rsidRPr="00781255">
              <w:t>2.6</w:t>
            </w:r>
            <w:r w:rsidRPr="00781255">
              <w:tab/>
              <w:t>Ensure that the drill hole is deep enough to house the down-hole components and adjust depth as necessary</w:t>
            </w:r>
          </w:p>
          <w:p w:rsidR="00000000" w:rsidRPr="00781255" w:rsidP="00781255">
            <w:pPr>
              <w:pStyle w:val="BodyText"/>
            </w:pPr>
            <w:r w:rsidRPr="00781255">
              <w:t>2.7</w:t>
            </w:r>
            <w:r w:rsidRPr="00781255">
              <w:tab/>
              <w:t>Insert the down-hole components into the standpipe</w:t>
            </w:r>
          </w:p>
          <w:p w:rsidR="00000000" w:rsidP="00781255">
            <w:pPr>
              <w:pStyle w:val="BodyText"/>
              <w:rPr>
                <w:lang w:val="en-NZ"/>
              </w:rPr>
            </w:pPr>
            <w:r w:rsidRPr="00781255">
              <w:t>2.8</w:t>
            </w:r>
            <w:r w:rsidRPr="00781255">
              <w:tab/>
              <w:t>Separate the rod string</w:t>
            </w:r>
            <w:r w:rsidRPr="00781255">
              <w:t xml:space="preserve">, leaving sufficient distance between the rod clamp and standpipe (or other attachments) to install the stuffing box   </w:t>
            </w:r>
          </w:p>
        </w:tc>
      </w:tr>
      <w:tr w:rsidTr="0078125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255">
            <w:pPr>
              <w:pStyle w:val="BodyText"/>
              <w:rPr>
                <w:lang w:val="en-NZ"/>
              </w:rPr>
            </w:pPr>
            <w:r w:rsidRPr="00781255">
              <w:t>3.</w:t>
            </w:r>
            <w:r w:rsidRPr="00781255">
              <w:tab/>
              <w:t>Install water and gas control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255" w:rsidP="00781255">
            <w:pPr>
              <w:pStyle w:val="BodyText"/>
            </w:pPr>
            <w:r w:rsidRPr="00781255">
              <w:t>3.1</w:t>
            </w:r>
            <w:r w:rsidRPr="00781255">
              <w:tab/>
              <w:t>Install the control valve, applying appropriate securing method</w:t>
            </w:r>
          </w:p>
          <w:p w:rsidR="00000000" w:rsidRPr="00781255" w:rsidP="00781255">
            <w:pPr>
              <w:pStyle w:val="BodyText"/>
            </w:pPr>
            <w:r w:rsidRPr="00781255">
              <w:t>3.2</w:t>
            </w:r>
            <w:r w:rsidRPr="00781255">
              <w:tab/>
              <w:t>Install the ‘T’ piec</w:t>
            </w:r>
            <w:r w:rsidRPr="00781255">
              <w:t>e, applying appropriate securing method</w:t>
            </w:r>
          </w:p>
          <w:p w:rsidR="00000000" w:rsidRPr="00781255" w:rsidP="00781255">
            <w:pPr>
              <w:pStyle w:val="BodyText"/>
            </w:pPr>
            <w:r w:rsidRPr="00781255">
              <w:t>3.3</w:t>
            </w:r>
            <w:r w:rsidRPr="00781255">
              <w:tab/>
              <w:t>Install the stuffing box, applying appropriate securing method</w:t>
            </w:r>
          </w:p>
          <w:p w:rsidR="00000000" w:rsidP="00781255">
            <w:pPr>
              <w:pStyle w:val="BodyText"/>
              <w:rPr>
                <w:lang w:val="en-NZ"/>
              </w:rPr>
            </w:pPr>
            <w:r w:rsidRPr="00781255">
              <w:t>3.4</w:t>
            </w:r>
            <w:r w:rsidRPr="00781255">
              <w:tab/>
              <w:t>Pack and secure the seal  in accordance with requirements and procedures</w:t>
            </w:r>
          </w:p>
        </w:tc>
      </w:tr>
      <w:tr w:rsidTr="0078125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255">
            <w:pPr>
              <w:pStyle w:val="BodyText"/>
              <w:rPr>
                <w:lang w:val="en-NZ"/>
              </w:rPr>
            </w:pPr>
            <w:r w:rsidRPr="00781255">
              <w:t>4.</w:t>
            </w:r>
            <w:r w:rsidRPr="00781255">
              <w:tab/>
              <w:t>Operate the water and  gas control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255" w:rsidP="00781255">
            <w:pPr>
              <w:pStyle w:val="BodyText"/>
            </w:pPr>
            <w:r w:rsidRPr="00781255">
              <w:t>4.1</w:t>
            </w:r>
            <w:r w:rsidRPr="00781255">
              <w:tab/>
              <w:t>Monitor the water a</w:t>
            </w:r>
            <w:r w:rsidRPr="00781255">
              <w:t>nd gas control equipment and ensure its correct operation</w:t>
            </w:r>
          </w:p>
          <w:p w:rsidR="00000000" w:rsidRPr="00781255" w:rsidP="00781255">
            <w:pPr>
              <w:pStyle w:val="BodyText"/>
            </w:pPr>
            <w:r w:rsidRPr="00781255">
              <w:t>4.2</w:t>
            </w:r>
            <w:r w:rsidRPr="00781255">
              <w:tab/>
              <w:t xml:space="preserve">Rectify water and gas control equipment operational problems </w:t>
            </w:r>
          </w:p>
          <w:p w:rsidR="00000000" w:rsidRPr="00781255" w:rsidP="00781255">
            <w:pPr>
              <w:pStyle w:val="BodyText"/>
            </w:pPr>
            <w:r w:rsidRPr="00781255">
              <w:t>4.3</w:t>
            </w:r>
            <w:r w:rsidRPr="00781255">
              <w:tab/>
              <w:t>Test the isolation of the water and gas control equipment</w:t>
            </w:r>
          </w:p>
          <w:p w:rsidR="00000000" w:rsidP="00781255">
            <w:pPr>
              <w:pStyle w:val="BodyText"/>
              <w:rPr>
                <w:lang w:val="en-NZ"/>
              </w:rPr>
            </w:pPr>
            <w:r w:rsidRPr="00781255">
              <w:t>4.4</w:t>
            </w:r>
            <w:r w:rsidRPr="00781255">
              <w:tab/>
              <w:t>Apply site environmental controls</w:t>
            </w:r>
          </w:p>
        </w:tc>
      </w:tr>
      <w:tr w:rsidTr="0078125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255">
            <w:pPr>
              <w:pStyle w:val="BodyText"/>
              <w:rPr>
                <w:lang w:val="en-NZ"/>
              </w:rPr>
            </w:pPr>
            <w:r w:rsidRPr="00781255">
              <w:t>5.</w:t>
            </w:r>
            <w:r w:rsidRPr="00781255">
              <w:tab/>
              <w:t>Complete equipment maintenan</w:t>
            </w:r>
            <w:r w:rsidRPr="00781255">
              <w:t>ce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255" w:rsidP="00781255">
            <w:pPr>
              <w:pStyle w:val="BodyText"/>
            </w:pPr>
            <w:r w:rsidRPr="00781255">
              <w:t>5.1</w:t>
            </w:r>
            <w:r w:rsidRPr="00781255">
              <w:tab/>
              <w:t>Inspect and fault-find all water and gas control equipment</w:t>
            </w:r>
          </w:p>
          <w:p w:rsidR="00000000" w:rsidRPr="00781255" w:rsidP="00781255">
            <w:pPr>
              <w:pStyle w:val="BodyText"/>
            </w:pPr>
            <w:r w:rsidRPr="00781255">
              <w:t>5.2</w:t>
            </w:r>
            <w:r w:rsidRPr="00781255">
              <w:tab/>
              <w:t>Remove and replace defective components</w:t>
            </w:r>
          </w:p>
          <w:p w:rsidR="00000000" w:rsidRPr="00781255" w:rsidP="00781255">
            <w:pPr>
              <w:pStyle w:val="BodyText"/>
            </w:pPr>
            <w:r w:rsidRPr="00781255">
              <w:t>5.3</w:t>
            </w:r>
            <w:r w:rsidRPr="00781255">
              <w:tab/>
              <w:t>Ensure housekeeping activities are completed</w:t>
            </w:r>
          </w:p>
          <w:p w:rsidR="00000000" w:rsidRPr="00781255" w:rsidP="00781255">
            <w:pPr>
              <w:pStyle w:val="BodyText"/>
            </w:pPr>
            <w:r w:rsidRPr="00781255">
              <w:t>5.4</w:t>
            </w:r>
            <w:r w:rsidRPr="00781255">
              <w:tab/>
              <w:t>Process records</w:t>
            </w:r>
          </w:p>
        </w:tc>
      </w:tr>
    </w:tbl>
    <w:p w:rsidR="00E66F18" w:rsidP="00781255">
      <w:pPr>
        <w:pStyle w:val="BodyText"/>
      </w:pPr>
    </w:p>
    <w:p w:rsidR="00E66F18" w:rsidP="00781255">
      <w:pPr>
        <w:pStyle w:val="BodyText"/>
      </w:pPr>
    </w:p>
    <w:p w:rsidR="00000000" w:rsidRPr="00781255" w:rsidP="00781255">
      <w:pPr>
        <w:pStyle w:val="Heading1"/>
      </w:pPr>
      <w:bookmarkStart w:id="5" w:name="O_689796"/>
      <w:bookmarkEnd w:id="5"/>
      <w:r w:rsidRPr="00781255">
        <w:t>Foundation Skills</w:t>
      </w:r>
    </w:p>
    <w:p w:rsidR="00E66F18" w:rsidP="00E66F18">
      <w:pPr>
        <w:pStyle w:val="BodyText"/>
      </w:pPr>
      <w:r w:rsidRPr="00781255">
        <w:t>Foundation skills essential to performance are explicit in the performance criteria of this unit. Further information is available in the Resources and Infrastructure Industry Training Package Companion Volume.</w:t>
      </w:r>
    </w:p>
    <w:p w:rsidR="00000000" w:rsidRPr="00781255" w:rsidP="00781255">
      <w:pPr>
        <w:pStyle w:val="Heading1"/>
      </w:pPr>
      <w:bookmarkStart w:id="6" w:name="O_689795"/>
      <w:bookmarkEnd w:id="6"/>
      <w:r w:rsidRPr="00781255">
        <w:t>Unit Mapping Information</w:t>
      </w:r>
    </w:p>
    <w:p w:rsidR="00000000" w:rsidRPr="00781255" w:rsidP="00E66F18">
      <w:pPr>
        <w:pStyle w:val="BodyText"/>
      </w:pPr>
      <w:r w:rsidRPr="00781255">
        <w:t>RI</w:t>
      </w:r>
      <w:r w:rsidRPr="00781255">
        <w:t xml:space="preserve">INHB318A Install and operate water and gas control equipment </w:t>
      </w:r>
    </w:p>
    <w:p w:rsidR="00000000" w:rsidRPr="00781255" w:rsidP="00781255">
      <w:pPr>
        <w:pStyle w:val="Heading1"/>
      </w:pPr>
      <w:bookmarkStart w:id="7" w:name="O_689801"/>
      <w:bookmarkEnd w:id="7"/>
      <w:r w:rsidRPr="00781255">
        <w:t>Links</w:t>
      </w:r>
    </w:p>
    <w:p w:rsidR="00000000" w:rsidRPr="00781255" w:rsidP="00E66F18">
      <w:pPr>
        <w:pStyle w:val="BodyText"/>
      </w:pPr>
      <w:r w:rsidRPr="0078125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D7AB4">
        <w:rPr>
          <w:rStyle w:val="Hyperlink"/>
        </w:rPr>
        <w:t>https://vetnet.gov.au/Pages/TrainingDocs.aspx?q=88a61002-9a21-4386-aaf8-69c76e675272</w:t>
      </w:r>
      <w:r>
        <w:fldChar w:fldCharType="end"/>
      </w:r>
    </w:p>
    <w:p w:rsidR="00000000" w:rsidRPr="00781255" w:rsidP="00E66F18">
      <w:pPr>
        <w:pStyle w:val="BodyText"/>
        <w:sectPr w:rsidSect="00781255">
          <w:headerReference w:type="default" r:id="rId10"/>
          <w:footerReference w:type="default" r:id="rId11"/>
          <w:pgSz w:w="11908" w:h="16833"/>
          <w:pgMar w:top="1702" w:right="1418" w:bottom="1702" w:left="1418" w:header="992" w:footer="992" w:gutter="0"/>
          <w:cols w:space="720"/>
          <w:noEndnote/>
          <w:docGrid w:linePitch="299"/>
        </w:sectPr>
      </w:pPr>
    </w:p>
    <w:p w:rsidR="00000000" w:rsidRPr="00781255" w:rsidP="00781255">
      <w:pPr>
        <w:pStyle w:val="SuperHeading"/>
      </w:pPr>
      <w:r w:rsidRPr="00781255">
        <w:t>Assessment Requirements for RIINHB318D Install and operate water and gas control equipment</w:t>
      </w:r>
    </w:p>
    <w:p w:rsidR="00000000" w:rsidRPr="00781255" w:rsidP="00781255">
      <w:pPr>
        <w:pStyle w:val="Heading1"/>
      </w:pPr>
      <w:bookmarkStart w:id="8" w:name="O_689793"/>
      <w:bookmarkEnd w:id="8"/>
      <w:r w:rsidRPr="00781255">
        <w:t>Modification History</w:t>
      </w:r>
    </w:p>
    <w:tbl>
      <w:tblPr>
        <w:tblW w:w="0" w:type="auto"/>
        <w:tblCellMar>
          <w:left w:w="62" w:type="dxa"/>
          <w:right w:w="62" w:type="dxa"/>
        </w:tblCellMar>
        <w:tblLook w:val="0000"/>
      </w:tblPr>
      <w:tblGrid>
        <w:gridCol w:w="1107"/>
        <w:gridCol w:w="8089"/>
      </w:tblGrid>
      <w:tr w:rsidTr="00E66F18">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255">
            <w:pPr>
              <w:pStyle w:val="Heading4"/>
              <w:rPr>
                <w:lang w:val="en-NZ"/>
              </w:rPr>
            </w:pPr>
            <w:r w:rsidRPr="0078125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255">
            <w:pPr>
              <w:pStyle w:val="Heading4"/>
              <w:rPr>
                <w:lang w:val="en-NZ"/>
              </w:rPr>
            </w:pPr>
            <w:r w:rsidRPr="00781255">
              <w:t>Comment</w:t>
            </w:r>
          </w:p>
        </w:tc>
      </w:tr>
      <w:tr w:rsidTr="00E66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255">
            <w:pPr>
              <w:pStyle w:val="BodyText"/>
              <w:rPr>
                <w:lang w:val="en-NZ"/>
              </w:rPr>
            </w:pPr>
            <w:r w:rsidRPr="0078125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255">
            <w:pPr>
              <w:pStyle w:val="BodyText"/>
              <w:rPr>
                <w:lang w:val="en-NZ"/>
              </w:rPr>
            </w:pPr>
            <w:r w:rsidRPr="00781255">
              <w:t>This unit replaces RIINHB318A Install and operate water and gas control equipment</w:t>
            </w:r>
          </w:p>
        </w:tc>
      </w:tr>
      <w:tr w:rsidTr="00E66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255">
            <w:pPr>
              <w:pStyle w:val="BodyText"/>
              <w:rPr>
                <w:lang w:val="en-NZ"/>
              </w:rPr>
            </w:pPr>
            <w:r w:rsidRPr="0078125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255" w:rsidP="00781255">
            <w:pPr>
              <w:pStyle w:val="BodyText"/>
            </w:pPr>
            <w:r w:rsidRPr="00781255">
              <w:t>Required frequency and volume of evidence amended in Performance evidence.</w:t>
            </w:r>
          </w:p>
          <w:p w:rsidR="00000000" w:rsidRPr="00781255" w:rsidP="00781255">
            <w:pPr>
              <w:pStyle w:val="BodyText"/>
            </w:pPr>
            <w:r w:rsidRPr="00781255">
              <w:t>Substantial amendments made in Assessment Conditions field, including: references to Industry Sectors, assessor and subject matter expert experience requirements, how assessment sho</w:t>
            </w:r>
            <w:r w:rsidRPr="00781255">
              <w:t>uld be conducted and what it should confirm.</w:t>
            </w:r>
          </w:p>
        </w:tc>
      </w:tr>
    </w:tbl>
    <w:p w:rsidR="00000000" w:rsidRPr="00781255" w:rsidP="00781255">
      <w:pPr>
        <w:pStyle w:val="BodyText"/>
      </w:pPr>
    </w:p>
    <w:p w:rsidR="00000000" w:rsidRPr="00781255" w:rsidP="00781255">
      <w:pPr>
        <w:pStyle w:val="AllowPageBreak"/>
      </w:pPr>
    </w:p>
    <w:p w:rsidR="00000000" w:rsidRPr="00781255" w:rsidP="00781255">
      <w:pPr>
        <w:pStyle w:val="Heading1"/>
      </w:pPr>
      <w:bookmarkStart w:id="9" w:name="O_689792"/>
      <w:bookmarkEnd w:id="9"/>
      <w:r w:rsidRPr="00781255">
        <w:t>Performance Evidence</w:t>
      </w:r>
    </w:p>
    <w:p w:rsidR="00000000" w:rsidRPr="00781255" w:rsidP="00E66F18">
      <w:pPr>
        <w:pStyle w:val="BodyText"/>
      </w:pPr>
      <w:r w:rsidRPr="00781255">
        <w:t>Evidence is required to be collected that demonstrates a candidate’s competency in this unit. Evidence must be relevant to the roles within this sector’s</w:t>
      </w:r>
      <w:r w:rsidRPr="00781255">
        <w:t xml:space="preserve"> work operations and satisfy all of the requirements of the performance criteria of this unit and include evidence that the candidate:</w:t>
      </w:r>
    </w:p>
    <w:p w:rsidR="00000000" w:rsidRPr="00781255" w:rsidP="00781255">
      <w:pPr>
        <w:pStyle w:val="ListBullet2"/>
      </w:pPr>
      <w:r w:rsidRPr="00781255">
        <w:t>locates and applies relevant documentation, policies and procedures</w:t>
      </w:r>
    </w:p>
    <w:p w:rsidR="00000000" w:rsidRPr="00781255" w:rsidP="00781255">
      <w:pPr>
        <w:pStyle w:val="ListBullet2"/>
      </w:pPr>
      <w:r w:rsidRPr="00781255">
        <w:t>implements the requirements, procedures and techniqu</w:t>
      </w:r>
      <w:r w:rsidRPr="00781255">
        <w:t xml:space="preserve">es for the safe, effective and efficient completion of the installation and operating of water and gas control equipment including: </w:t>
      </w:r>
    </w:p>
    <w:p w:rsidR="00000000" w:rsidRPr="00781255" w:rsidP="00781255">
      <w:pPr>
        <w:pStyle w:val="ListBullet3"/>
      </w:pPr>
      <w:r w:rsidRPr="00781255">
        <w:t>accessing, reading, interpreting and applying the project site geological, hydrological, engineering survey information</w:t>
      </w:r>
    </w:p>
    <w:p w:rsidR="00000000" w:rsidRPr="00781255" w:rsidP="00781255">
      <w:pPr>
        <w:pStyle w:val="ListBullet3"/>
      </w:pPr>
      <w:r w:rsidRPr="00781255">
        <w:t>ac</w:t>
      </w:r>
      <w:r w:rsidRPr="00781255">
        <w:t>cessing, reading, interpreting and applying the project plans, drill plans, drawings and specifications</w:t>
      </w:r>
    </w:p>
    <w:p w:rsidR="00000000" w:rsidRPr="00781255" w:rsidP="00781255">
      <w:pPr>
        <w:pStyle w:val="ListBullet3"/>
      </w:pPr>
      <w:r w:rsidRPr="00781255">
        <w:t xml:space="preserve">accessing, reading, interpreting and applying the data and test results </w:t>
      </w:r>
    </w:p>
    <w:p w:rsidR="00000000" w:rsidRPr="00781255" w:rsidP="00781255">
      <w:pPr>
        <w:pStyle w:val="ListBullet3"/>
      </w:pPr>
      <w:r w:rsidRPr="00781255">
        <w:t>identifying water and gas control equipment components</w:t>
      </w:r>
    </w:p>
    <w:p w:rsidR="00000000" w:rsidRPr="00781255" w:rsidP="00781255">
      <w:pPr>
        <w:pStyle w:val="ListBullet3"/>
      </w:pPr>
      <w:r w:rsidRPr="00781255">
        <w:t>interpreting the water a</w:t>
      </w:r>
      <w:r w:rsidRPr="00781255">
        <w:t>nd gas control equipment configuration requirements</w:t>
      </w:r>
    </w:p>
    <w:p w:rsidR="00000000" w:rsidRPr="00781255" w:rsidP="00781255">
      <w:pPr>
        <w:pStyle w:val="ListBullet2"/>
      </w:pPr>
      <w:r w:rsidRPr="00781255">
        <w:t xml:space="preserve">works effectively with others to undertake and complete the installation and operating of water and gas control equipment that meets all of the required outcomes including: </w:t>
      </w:r>
    </w:p>
    <w:p w:rsidR="00000000" w:rsidRPr="00781255" w:rsidP="00781255">
      <w:pPr>
        <w:pStyle w:val="ListBullet3"/>
      </w:pPr>
      <w:r w:rsidRPr="00781255">
        <w:t>complying with written and v</w:t>
      </w:r>
      <w:r w:rsidRPr="00781255">
        <w:t>erbal reporting requirements and procedures</w:t>
      </w:r>
    </w:p>
    <w:p w:rsidR="00000000" w:rsidRPr="00781255" w:rsidP="00781255">
      <w:pPr>
        <w:pStyle w:val="ListBullet3"/>
      </w:pPr>
      <w:r w:rsidRPr="00781255">
        <w:t>communicating clearly and concisely with others to receive and clarify work instructions</w:t>
      </w:r>
    </w:p>
    <w:p w:rsidR="00000000" w:rsidRPr="00781255" w:rsidP="00781255">
      <w:pPr>
        <w:pStyle w:val="ListBullet3"/>
      </w:pPr>
      <w:r w:rsidRPr="00781255">
        <w:t>communicating clearly and concisely with others to resolve coordination requirements prior to commencing and during work activities</w:t>
      </w:r>
    </w:p>
    <w:p w:rsidR="00000000" w:rsidRPr="00781255" w:rsidP="00781255">
      <w:pPr>
        <w:pStyle w:val="ListBullet"/>
      </w:pPr>
      <w:r w:rsidRPr="00781255">
        <w:t>demonstrates completion of the installation and operating of water and gas control equipment that safely, effectively and e</w:t>
      </w:r>
      <w:r w:rsidRPr="00781255">
        <w:t>fficiently meets all of the required outcomes on more than one (1) occasion including:</w:t>
      </w:r>
    </w:p>
    <w:p w:rsidR="00000000" w:rsidRPr="00781255" w:rsidP="00781255">
      <w:pPr>
        <w:pStyle w:val="ListBullet2"/>
      </w:pPr>
      <w:r w:rsidRPr="00781255">
        <w:t>selecting the appropriate water and gas control equipment to meet the requirements of the configuration including;</w:t>
      </w:r>
    </w:p>
    <w:p w:rsidR="00000000" w:rsidRPr="00781255" w:rsidP="00781255">
      <w:pPr>
        <w:pStyle w:val="ListBullet3"/>
      </w:pPr>
      <w:r w:rsidRPr="00781255">
        <w:t xml:space="preserve">standpipe, </w:t>
      </w:r>
    </w:p>
    <w:p w:rsidR="00000000" w:rsidRPr="00781255" w:rsidP="00781255">
      <w:pPr>
        <w:pStyle w:val="ListBullet3"/>
      </w:pPr>
      <w:r w:rsidRPr="00781255">
        <w:t xml:space="preserve">gate valve, </w:t>
      </w:r>
    </w:p>
    <w:p w:rsidR="00000000" w:rsidRPr="00781255" w:rsidP="00781255">
      <w:pPr>
        <w:pStyle w:val="ListBullet3"/>
      </w:pPr>
      <w:r w:rsidRPr="00781255">
        <w:t xml:space="preserve">‘T’ piece, </w:t>
      </w:r>
    </w:p>
    <w:p w:rsidR="00000000" w:rsidRPr="00781255" w:rsidP="00781255">
      <w:pPr>
        <w:pStyle w:val="ListBullet3"/>
      </w:pPr>
      <w:r w:rsidRPr="00781255">
        <w:t>stuffing box, which may be either:</w:t>
      </w:r>
    </w:p>
    <w:p w:rsidR="00000000" w:rsidRPr="00781255" w:rsidP="00781255">
      <w:pPr>
        <w:pStyle w:val="ListBullet3"/>
      </w:pPr>
      <w:r w:rsidRPr="00781255">
        <w:t>NQ gauge</w:t>
      </w:r>
    </w:p>
    <w:p w:rsidR="00000000" w:rsidRPr="00781255" w:rsidP="00781255">
      <w:pPr>
        <w:pStyle w:val="ListBullet3"/>
      </w:pPr>
      <w:r w:rsidRPr="00781255">
        <w:t>HQ gauge</w:t>
      </w:r>
    </w:p>
    <w:p w:rsidR="00000000" w:rsidRPr="00781255" w:rsidP="00781255">
      <w:pPr>
        <w:pStyle w:val="ListBullet3"/>
      </w:pPr>
      <w:r w:rsidRPr="00781255">
        <w:t xml:space="preserve">four inch hose and </w:t>
      </w:r>
    </w:p>
    <w:p w:rsidR="00000000" w:rsidRPr="00781255" w:rsidP="00781255">
      <w:pPr>
        <w:pStyle w:val="ListBullet3"/>
      </w:pPr>
      <w:r w:rsidRPr="00781255">
        <w:t>gas and water separator</w:t>
      </w:r>
    </w:p>
    <w:p w:rsidR="00000000" w:rsidRPr="00781255" w:rsidP="00781255">
      <w:pPr>
        <w:pStyle w:val="ListBullet2"/>
      </w:pPr>
      <w:r w:rsidRPr="00781255">
        <w:t>inspecting the water and gas control equipment components for serviceability</w:t>
      </w:r>
    </w:p>
    <w:p w:rsidR="00000000" w:rsidRPr="00781255" w:rsidP="00781255">
      <w:pPr>
        <w:pStyle w:val="ListBullet2"/>
      </w:pPr>
      <w:r w:rsidRPr="00781255">
        <w:t>ensuring that the drill hole is deep enough to house the down-hole components and</w:t>
      </w:r>
      <w:r w:rsidRPr="00781255">
        <w:t xml:space="preserve"> adjusting depth as necessary</w:t>
      </w:r>
    </w:p>
    <w:p w:rsidR="00000000" w:rsidRPr="00781255" w:rsidP="00781255">
      <w:pPr>
        <w:pStyle w:val="ListBullet2"/>
      </w:pPr>
      <w:r w:rsidRPr="00781255">
        <w:t>inserting the down-hole components into the standpipe</w:t>
      </w:r>
    </w:p>
    <w:p w:rsidR="00000000" w:rsidRPr="00781255" w:rsidP="00781255">
      <w:pPr>
        <w:pStyle w:val="ListBullet2"/>
      </w:pPr>
      <w:r w:rsidRPr="00781255">
        <w:t>installing the control valve, applying appropriate securing method</w:t>
      </w:r>
    </w:p>
    <w:p w:rsidR="00000000" w:rsidRPr="00781255" w:rsidP="00781255">
      <w:pPr>
        <w:pStyle w:val="ListBullet2"/>
      </w:pPr>
      <w:r w:rsidRPr="00781255">
        <w:t>installing the ‘T’ piece, applying appropriate securing method</w:t>
      </w:r>
    </w:p>
    <w:p w:rsidR="00000000" w:rsidRPr="00781255" w:rsidP="00781255">
      <w:pPr>
        <w:pStyle w:val="ListBullet2"/>
      </w:pPr>
      <w:r w:rsidRPr="00781255">
        <w:t>install the stuffing box, applying appropr</w:t>
      </w:r>
      <w:r w:rsidRPr="00781255">
        <w:t>iate securing method</w:t>
      </w:r>
    </w:p>
    <w:p w:rsidR="00000000" w:rsidRPr="00781255" w:rsidP="00781255">
      <w:pPr>
        <w:pStyle w:val="ListBullet2"/>
      </w:pPr>
      <w:r w:rsidRPr="00781255">
        <w:t>monitoring the water and gas control equipment and ensure its correct operation including;</w:t>
      </w:r>
    </w:p>
    <w:p w:rsidR="00000000" w:rsidRPr="00781255" w:rsidP="00781255">
      <w:pPr>
        <w:pStyle w:val="ListBullet3"/>
      </w:pPr>
      <w:r w:rsidRPr="00781255">
        <w:t>leaks limited to specification</w:t>
      </w:r>
    </w:p>
    <w:p w:rsidR="00000000" w:rsidRPr="00781255" w:rsidP="00781255">
      <w:pPr>
        <w:pStyle w:val="ListBullet3"/>
      </w:pPr>
      <w:r w:rsidRPr="00781255">
        <w:t>water flowing from the ‘T’ piece</w:t>
      </w:r>
    </w:p>
    <w:p w:rsidR="00000000" w:rsidRPr="00781255" w:rsidP="00781255">
      <w:pPr>
        <w:pStyle w:val="ListBullet3"/>
      </w:pPr>
      <w:r w:rsidRPr="00781255">
        <w:t>water flowing to the fines tank</w:t>
      </w:r>
    </w:p>
    <w:p w:rsidR="00000000" w:rsidRPr="00781255" w:rsidP="00781255">
      <w:pPr>
        <w:pStyle w:val="ListBullet3"/>
      </w:pPr>
      <w:r w:rsidRPr="00781255">
        <w:t>valves are serviceable</w:t>
      </w:r>
    </w:p>
    <w:p w:rsidR="00000000" w:rsidRPr="00781255" w:rsidP="00781255">
      <w:pPr>
        <w:pStyle w:val="ListBullet3"/>
      </w:pPr>
      <w:r w:rsidRPr="00781255">
        <w:t>free movement of drill rods</w:t>
      </w:r>
    </w:p>
    <w:p w:rsidR="00000000" w:rsidRPr="00781255" w:rsidP="00781255">
      <w:pPr>
        <w:pStyle w:val="ListBullet3"/>
      </w:pPr>
      <w:r w:rsidRPr="00781255">
        <w:t xml:space="preserve">rectifying water and gas control equipment operational problems including; </w:t>
      </w:r>
    </w:p>
    <w:p w:rsidR="00000000" w:rsidRPr="00781255" w:rsidP="00781255">
      <w:pPr>
        <w:pStyle w:val="ListBullet3"/>
      </w:pPr>
      <w:r w:rsidRPr="00781255">
        <w:t>adjusting equipment</w:t>
      </w:r>
    </w:p>
    <w:p w:rsidR="00000000" w:rsidRPr="00781255" w:rsidP="00781255">
      <w:pPr>
        <w:pStyle w:val="ListBullet3"/>
      </w:pPr>
      <w:r w:rsidRPr="00781255">
        <w:t>tightening fasteners, and</w:t>
      </w:r>
    </w:p>
    <w:p w:rsidR="00000000" w:rsidRPr="00781255" w:rsidP="00781255">
      <w:pPr>
        <w:pStyle w:val="ListBullet3"/>
      </w:pPr>
      <w:r w:rsidRPr="00781255">
        <w:t xml:space="preserve">replacing non serviceable items  </w:t>
      </w:r>
    </w:p>
    <w:p w:rsidR="00000000" w:rsidRPr="00781255" w:rsidP="00781255">
      <w:pPr>
        <w:pStyle w:val="ListBullet3"/>
      </w:pPr>
      <w:r w:rsidRPr="00781255">
        <w:t>testing the isolation of the water and gas control equipment</w:t>
      </w:r>
    </w:p>
    <w:p w:rsidR="00000000" w:rsidRPr="00781255" w:rsidP="00781255">
      <w:pPr>
        <w:pStyle w:val="AllowPageBreak"/>
      </w:pPr>
    </w:p>
    <w:p w:rsidR="00000000" w:rsidRPr="00781255" w:rsidP="00781255">
      <w:pPr>
        <w:pStyle w:val="Heading1"/>
      </w:pPr>
      <w:bookmarkStart w:id="10" w:name="O_689791"/>
      <w:bookmarkEnd w:id="10"/>
      <w:r w:rsidRPr="00781255">
        <w:t>Knowledge Evidence</w:t>
      </w:r>
    </w:p>
    <w:p w:rsidR="00000000" w:rsidRPr="00781255" w:rsidP="00E66F18">
      <w:pPr>
        <w:pStyle w:val="BodyText"/>
      </w:pPr>
      <w:r w:rsidRPr="00781255">
        <w:t>The candidate must demonstrate knowledge in installing and operating water and gas control equipment through:</w:t>
      </w:r>
    </w:p>
    <w:p w:rsidR="00000000" w:rsidRPr="00781255" w:rsidP="00781255">
      <w:pPr>
        <w:pStyle w:val="ListBullet3"/>
      </w:pPr>
      <w:r w:rsidRPr="00781255">
        <w:t>work, health and safety</w:t>
      </w:r>
    </w:p>
    <w:p w:rsidR="00000000" w:rsidRPr="00781255" w:rsidP="00781255">
      <w:pPr>
        <w:pStyle w:val="ListBullet3"/>
      </w:pPr>
      <w:r w:rsidRPr="00781255">
        <w:t>environmental issues</w:t>
      </w:r>
    </w:p>
    <w:p w:rsidR="00000000" w:rsidRPr="00781255" w:rsidP="00781255">
      <w:pPr>
        <w:pStyle w:val="ListBullet3"/>
      </w:pPr>
      <w:r w:rsidRPr="00781255">
        <w:t>operating drill rig</w:t>
      </w:r>
    </w:p>
    <w:p w:rsidR="00000000" w:rsidRPr="00781255" w:rsidP="00781255">
      <w:pPr>
        <w:pStyle w:val="ListBullet3"/>
      </w:pPr>
      <w:r w:rsidRPr="00781255">
        <w:t>housekeeping</w:t>
      </w:r>
    </w:p>
    <w:p w:rsidR="00000000" w:rsidRPr="00781255" w:rsidP="00781255">
      <w:pPr>
        <w:pStyle w:val="ListBullet2"/>
      </w:pPr>
      <w:r w:rsidRPr="00781255">
        <w:t>typical  geology types</w:t>
      </w:r>
    </w:p>
    <w:p w:rsidR="00000000" w:rsidRPr="00781255" w:rsidP="00781255">
      <w:pPr>
        <w:pStyle w:val="ListBullet2"/>
      </w:pPr>
      <w:r w:rsidRPr="00781255">
        <w:t>principles of underground in-seam directional drilling operations</w:t>
      </w:r>
    </w:p>
    <w:p w:rsidR="00000000" w:rsidRPr="00781255" w:rsidP="00781255">
      <w:pPr>
        <w:pStyle w:val="ListBullet2"/>
      </w:pPr>
      <w:r w:rsidRPr="00781255">
        <w:t xml:space="preserve">possible variations in water and gas control equipment required in possible situations </w:t>
      </w:r>
    </w:p>
    <w:p w:rsidR="00000000" w:rsidRPr="00781255" w:rsidP="00781255">
      <w:pPr>
        <w:pStyle w:val="ListBullet2"/>
      </w:pPr>
      <w:r w:rsidRPr="00781255">
        <w:t>relevant regulations and codes</w:t>
      </w:r>
    </w:p>
    <w:p w:rsidR="00000000" w:rsidRPr="00781255" w:rsidP="00781255">
      <w:pPr>
        <w:pStyle w:val="ListBullet2"/>
      </w:pPr>
      <w:r w:rsidRPr="00781255">
        <w:t>being prepared for fire/accident/emergency</w:t>
      </w:r>
    </w:p>
    <w:p w:rsidR="00000000" w:rsidRPr="00781255" w:rsidP="00781255">
      <w:pPr>
        <w:pStyle w:val="AllowPageBreak"/>
      </w:pPr>
    </w:p>
    <w:p w:rsidR="00000000" w:rsidRPr="00781255" w:rsidP="00781255">
      <w:pPr>
        <w:pStyle w:val="Heading1"/>
      </w:pPr>
      <w:bookmarkStart w:id="11" w:name="O_689790"/>
      <w:bookmarkEnd w:id="11"/>
      <w:r w:rsidRPr="00781255">
        <w:t xml:space="preserve">Assessment </w:t>
      </w:r>
      <w:r w:rsidRPr="00781255">
        <w:t>Conditions</w:t>
      </w:r>
    </w:p>
    <w:p w:rsidR="00000000" w:rsidRPr="00781255" w:rsidP="00781255">
      <w:pPr>
        <w:pStyle w:val="ListBullet"/>
      </w:pPr>
      <w:r w:rsidRPr="00781255">
        <w:t xml:space="preserve">An assessor of this unit must satisfy the requirements of the NVR/AQTF or their successors; and Industry regulations for certification and licensing; and, </w:t>
      </w:r>
    </w:p>
    <w:p w:rsidR="00000000" w:rsidRPr="00781255" w:rsidP="00781255">
      <w:pPr>
        <w:pStyle w:val="ListBullet"/>
      </w:pPr>
      <w:r w:rsidRPr="00781255">
        <w:t>this unit must be assessed in the context of this sector’s work environment; and,</w:t>
      </w:r>
    </w:p>
    <w:p w:rsidR="00000000" w:rsidRPr="00781255" w:rsidP="00781255">
      <w:pPr>
        <w:pStyle w:val="ListBullet"/>
      </w:pPr>
      <w:r w:rsidRPr="00781255">
        <w:t>this u</w:t>
      </w:r>
      <w:r w:rsidRPr="00781255">
        <w:t>nit must be assessed in compliance with relevant legislation/regulation and using policies, procedures, processes and operational manuals directly related to the industry sector for which it is being assessed; and,</w:t>
      </w:r>
    </w:p>
    <w:p w:rsidR="00000000" w:rsidRPr="00781255" w:rsidP="00781255">
      <w:pPr>
        <w:pStyle w:val="ListBullet"/>
      </w:pPr>
      <w:r w:rsidRPr="00781255">
        <w:t>assessment may be conducted in conjunctio</w:t>
      </w:r>
      <w:r w:rsidRPr="00781255">
        <w:t>n with the assessment of other Units of Competency; and,</w:t>
      </w:r>
    </w:p>
    <w:p w:rsidR="00000000" w:rsidRPr="00781255" w:rsidP="00781255">
      <w:pPr>
        <w:pStyle w:val="ListBullet"/>
      </w:pPr>
      <w:r w:rsidRPr="00781255">
        <w:t>assessment must confirm consistent performance can be applied in a range of relevant workplace circumstances; and,</w:t>
      </w:r>
    </w:p>
    <w:p w:rsidR="00000000" w:rsidRPr="00781255" w:rsidP="00781255">
      <w:pPr>
        <w:pStyle w:val="ListBullet"/>
      </w:pPr>
      <w:r w:rsidRPr="00781255">
        <w:t>assessors must demonstrate the performance evidence, and knowledge evidence as outli</w:t>
      </w:r>
      <w:r w:rsidRPr="00781255">
        <w:t>ned in this Unit of Competency, and through the minimum years of current* work experience specified below in an Industry sector relevant to the outcomes of the unit; or,</w:t>
      </w:r>
    </w:p>
    <w:p w:rsidR="00000000" w:rsidRPr="00781255" w:rsidP="00781255">
      <w:pPr>
        <w:pStyle w:val="ListBullet"/>
      </w:pPr>
      <w:r w:rsidRPr="00781255">
        <w:t>where the assessor does not meet experience requirements a co-assessment or partnershi</w:t>
      </w:r>
      <w:r w:rsidRPr="00781255">
        <w:t>p arrangement must exist between the qualified assessor and an Industry subject matter expert. The Industry subject matter expert should hold the unit being assessed (or an equivalent unit) and/or demonstrate equivalence of skills and knowledge at the unit</w:t>
      </w:r>
      <w:r w:rsidRPr="00781255">
        <w:t xml:space="preserve"> level. An Industry technical expert must also demonstrate skills and knowledge from the minimum years of current work experience specified below in the Industry sector, including time spent in roles related to the unit being assessed; and,</w:t>
      </w:r>
    </w:p>
    <w:p w:rsidR="00000000" w:rsidRPr="00781255" w:rsidP="00781255">
      <w:pPr>
        <w:pStyle w:val="ListBullet"/>
      </w:pPr>
      <w:r w:rsidRPr="00781255">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812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Heading4"/>
              <w:rPr>
                <w:lang w:val="en-NZ"/>
              </w:rPr>
            </w:pPr>
            <w:r w:rsidRPr="0078125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Heading4"/>
              <w:rPr>
                <w:lang w:val="en-NZ"/>
              </w:rPr>
            </w:pPr>
            <w:r w:rsidRPr="0078125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Heading4"/>
              <w:rPr>
                <w:lang w:val="en-NZ"/>
              </w:rPr>
            </w:pPr>
            <w:r w:rsidRPr="00781255">
              <w:t xml:space="preserve">Required assessor or </w:t>
            </w:r>
            <w:r w:rsidRPr="00781255">
              <w:t>Industr</w:t>
            </w:r>
            <w:r w:rsidRPr="00781255">
              <w:t>y subject matter expert experience</w:t>
            </w:r>
          </w:p>
        </w:tc>
      </w:tr>
      <w:tr w:rsidTr="0078125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1 Year</w:t>
            </w:r>
          </w:p>
        </w:tc>
      </w:tr>
      <w:tr w:rsidTr="0078125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2 Years</w:t>
            </w:r>
          </w:p>
        </w:tc>
      </w:tr>
      <w:tr w:rsidTr="007812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3 Years</w:t>
            </w:r>
          </w:p>
        </w:tc>
      </w:tr>
      <w:tr w:rsidTr="007812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5 Years</w:t>
            </w:r>
          </w:p>
        </w:tc>
      </w:tr>
      <w:tr w:rsidTr="007812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1255">
            <w:pPr>
              <w:pStyle w:val="BodyText"/>
              <w:rPr>
                <w:lang w:val="en-NZ"/>
              </w:rPr>
            </w:pPr>
            <w:r w:rsidRPr="0078125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1255" w:rsidP="00781255">
            <w:pPr>
              <w:pStyle w:val="BodyText"/>
            </w:pPr>
            <w:r w:rsidRPr="00781255">
              <w:t>Where this Unit is being assessed outside of the Resources and Infrastructure Sectors assessor and/or Industry subject matter expert experience should be in-line with industry standards for the sector in which it is being assesse</w:t>
            </w:r>
            <w:r w:rsidRPr="00781255">
              <w:t>d and where no Industry standard is specified should comply with any relevant regulation.</w:t>
            </w:r>
          </w:p>
        </w:tc>
      </w:tr>
    </w:tbl>
    <w:p w:rsidR="00000000" w:rsidRPr="00781255" w:rsidP="00E66F18">
      <w:pPr>
        <w:pStyle w:val="BodyText"/>
      </w:pPr>
      <w:r w:rsidRPr="00781255">
        <w:t>*Assessors can demonstrate current work experience through employment within Industry in a role relevant to the outcomes of the Unit; or, for external assessors thi</w:t>
      </w:r>
      <w:r w:rsidRPr="00781255">
        <w:t>s can be demonstrated through exposure to Industry by conducting frequent site assessments across various locations.</w:t>
      </w:r>
    </w:p>
    <w:p w:rsidR="00E66F18" w:rsidP="00E66F18">
      <w:pPr>
        <w:pStyle w:val="BodyText"/>
      </w:pPr>
      <w:r w:rsidRPr="00781255">
        <w:t xml:space="preserve">**Where a unit is being delivered outside of a Qualification the first numeric character in the Unit code should be considered to indicate </w:t>
      </w:r>
      <w:r w:rsidRPr="00781255">
        <w:t>the AQF level</w:t>
      </w:r>
    </w:p>
    <w:p w:rsidR="00000000" w:rsidRPr="00781255" w:rsidP="00781255">
      <w:pPr>
        <w:pStyle w:val="Heading1"/>
      </w:pPr>
      <w:bookmarkStart w:id="12" w:name="O_689803"/>
      <w:bookmarkEnd w:id="12"/>
      <w:r w:rsidRPr="00781255">
        <w:t>Links</w:t>
      </w:r>
    </w:p>
    <w:p w:rsidR="00000000" w:rsidRPr="00781255" w:rsidP="00E66F18">
      <w:pPr>
        <w:pStyle w:val="BodyText"/>
      </w:pPr>
      <w:r w:rsidRPr="0078125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D7AB4">
        <w:rPr>
          <w:rStyle w:val="Hyperlink"/>
        </w:rPr>
        <w:t>https://vetnet.gov.au/Pages/TrainingDocs.aspx?q=88a61002-9a21-4386-aaf8-69c76e675272</w:t>
      </w:r>
      <w:r>
        <w:fldChar w:fldCharType="end"/>
      </w:r>
    </w:p>
    <w:p w:rsidR="00000000" w:rsidRPr="00781255" w:rsidP="00781255"/>
    <w:sectPr w:rsidSect="007812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255" w:rsidRPr="00E66F18" w:rsidP="00E66F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F18" w:rsidP="00781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6F18" w:rsidP="007812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66F18" w:rsidP="007812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255" w:rsidP="00781255">
    <w:pPr>
      <w:pStyle w:val="Footer"/>
      <w:framePr w:wrap="around"/>
    </w:pPr>
    <w:r>
      <w:fldChar w:fldCharType="begin"/>
    </w:r>
    <w:r>
      <w:instrText xml:space="preserve"> DOCPROPERTY  Subject  \* MERGEFORMAT </w:instrText>
    </w:r>
    <w:r>
      <w:fldChar w:fldCharType="separate"/>
    </w:r>
    <w:r w:rsidR="00E66F18">
      <w:t>Approved</w:t>
    </w:r>
    <w:r w:rsidR="00E66F18">
      <w:fldChar w:fldCharType="end"/>
    </w:r>
    <w:r>
      <w:tab/>
      <w:t xml:space="preserve">Page </w:t>
    </w:r>
    <w:r>
      <w:fldChar w:fldCharType="begin"/>
    </w:r>
    <w:r>
      <w:instrText xml:space="preserve"> PAGE  \* Arabic  \* MERGEFORMAT </w:instrText>
    </w:r>
    <w:r>
      <w:fldChar w:fldCharType="separate"/>
    </w:r>
    <w:r w:rsidR="00E66F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6F18">
      <w:rPr>
        <w:noProof/>
      </w:rPr>
      <w:t>5</w:t>
    </w:r>
    <w:r>
      <w:rPr>
        <w:noProof/>
      </w:rPr>
      <w:fldChar w:fldCharType="end"/>
    </w:r>
  </w:p>
  <w:p w:rsidR="00781255" w:rsidP="00781255">
    <w:pPr>
      <w:pStyle w:val="Footer"/>
      <w:framePr w:wrap="around"/>
    </w:pPr>
    <w:r>
      <w:t xml:space="preserve">© Commonwealth of Australia, </w:t>
    </w:r>
    <w:r>
      <w:fldChar w:fldCharType="begin"/>
    </w:r>
    <w:r>
      <w:instrText xml:space="preserve"> DATE  \@ "yyyy"  \* MERGEFORMAT </w:instrText>
    </w:r>
    <w:r>
      <w:fldChar w:fldCharType="separate"/>
    </w:r>
    <w:r w:rsidR="00E66F18">
      <w:rPr>
        <w:noProof/>
      </w:rPr>
      <w:t>2025</w:t>
    </w:r>
    <w:r>
      <w:fldChar w:fldCharType="end"/>
    </w:r>
    <w:r>
      <w:tab/>
    </w:r>
    <w:r>
      <w:fldChar w:fldCharType="begin"/>
    </w:r>
    <w:r>
      <w:instrText xml:space="preserve"> DOCPROPERTY  Author  \* MERGEFORMAT </w:instrText>
    </w:r>
    <w:r>
      <w:fldChar w:fldCharType="separate"/>
    </w:r>
    <w:r w:rsidR="00E66F18">
      <w:t>Mining and Automotive Skills Alliance</w:t>
    </w:r>
    <w:r w:rsidR="00E66F18">
      <w:fldChar w:fldCharType="end"/>
    </w:r>
  </w:p>
  <w:p w:rsidR="00781255" w:rsidP="00781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F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255" w:rsidRPr="00E66F18" w:rsidP="00E66F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F18" w:rsidRPr="002D2AF8" w:rsidP="00781255">
    <w:pPr>
      <w:pStyle w:val="Header"/>
      <w:framePr w:wrap="around"/>
    </w:pPr>
    <w:r>
      <w:fldChar w:fldCharType="begin"/>
    </w:r>
    <w:r>
      <w:instrText xml:space="preserve"> TITLE   \* MERGEFORMAT </w:instrText>
    </w:r>
    <w:r>
      <w:fldChar w:fldCharType="separate"/>
    </w:r>
    <w:r>
      <w:t>RIINHB318D Install and operate water and gas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6F18" w:rsidP="007812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255" w:rsidRPr="002D2AF8" w:rsidP="00781255">
    <w:pPr>
      <w:pStyle w:val="Header"/>
      <w:framePr w:wrap="around"/>
    </w:pPr>
    <w:r>
      <w:fldChar w:fldCharType="begin"/>
    </w:r>
    <w:r>
      <w:instrText xml:space="preserve"> TITLE   \* MERGEFORMAT </w:instrText>
    </w:r>
    <w:r>
      <w:fldChar w:fldCharType="separate"/>
    </w:r>
    <w:r w:rsidR="00E66F18">
      <w:t>RIINHB318D Install and operate water and gas control equipment</w:t>
    </w:r>
    <w:r w:rsidR="00E66F18">
      <w:fldChar w:fldCharType="end"/>
    </w:r>
    <w:r>
      <w:tab/>
      <w:t xml:space="preserve">Date this document was generated: </w:t>
    </w:r>
    <w:r>
      <w:fldChar w:fldCharType="begin"/>
    </w:r>
    <w:r>
      <w:instrText xml:space="preserve"> CREATEDATE  \@ "d MMMM yyyy"  \* MERGEFORMAT </w:instrText>
    </w:r>
    <w:r>
      <w:fldChar w:fldCharType="separate"/>
    </w:r>
    <w:r w:rsidR="00E66F18">
      <w:rPr>
        <w:noProof/>
      </w:rPr>
      <w:t>2 March 2025</w:t>
    </w:r>
    <w:r>
      <w:fldChar w:fldCharType="end"/>
    </w:r>
  </w:p>
  <w:p w:rsidR="00781255" w:rsidP="00781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B6B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24A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E0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255"/>
    <w:pPr>
      <w:spacing w:before="360" w:after="60"/>
      <w:outlineLvl w:val="0"/>
    </w:pPr>
    <w:rPr>
      <w:sz w:val="32"/>
    </w:rPr>
  </w:style>
  <w:style w:type="paragraph" w:styleId="Heading2">
    <w:name w:val="heading 2"/>
    <w:basedOn w:val="HeadingBase"/>
    <w:next w:val="BodyText"/>
    <w:link w:val="Heading2Char"/>
    <w:qFormat/>
    <w:rsid w:val="00781255"/>
    <w:pPr>
      <w:keepLines/>
      <w:spacing w:before="240" w:after="120"/>
      <w:outlineLvl w:val="1"/>
    </w:pPr>
    <w:rPr>
      <w:sz w:val="28"/>
      <w:szCs w:val="40"/>
    </w:rPr>
  </w:style>
  <w:style w:type="paragraph" w:styleId="Heading3">
    <w:name w:val="heading 3"/>
    <w:basedOn w:val="HeadingBase"/>
    <w:next w:val="BodyText"/>
    <w:link w:val="Heading3Char"/>
    <w:qFormat/>
    <w:rsid w:val="00781255"/>
    <w:pPr>
      <w:spacing w:before="180" w:after="120"/>
      <w:outlineLvl w:val="2"/>
    </w:pPr>
    <w:rPr>
      <w:spacing w:val="-10"/>
      <w:kern w:val="32"/>
    </w:rPr>
  </w:style>
  <w:style w:type="paragraph" w:styleId="Heading4">
    <w:name w:val="heading 4"/>
    <w:basedOn w:val="HeadingBase"/>
    <w:next w:val="BodyText"/>
    <w:link w:val="Heading4Char"/>
    <w:qFormat/>
    <w:rsid w:val="00781255"/>
    <w:pPr>
      <w:spacing w:before="160" w:after="120"/>
      <w:outlineLvl w:val="3"/>
    </w:pPr>
    <w:rPr>
      <w:sz w:val="22"/>
    </w:rPr>
  </w:style>
  <w:style w:type="paragraph" w:styleId="Heading5">
    <w:name w:val="heading 5"/>
    <w:basedOn w:val="HeadingBase"/>
    <w:next w:val="Normal"/>
    <w:link w:val="Heading5Char"/>
    <w:qFormat/>
    <w:rsid w:val="00781255"/>
    <w:pPr>
      <w:spacing w:before="80"/>
      <w:outlineLvl w:val="4"/>
    </w:pPr>
    <w:rPr>
      <w:color w:val="918585"/>
      <w:sz w:val="20"/>
    </w:rPr>
  </w:style>
  <w:style w:type="paragraph" w:styleId="Heading6">
    <w:name w:val="heading 6"/>
    <w:basedOn w:val="HeadingBase"/>
    <w:next w:val="Normal"/>
    <w:link w:val="Heading6Char"/>
    <w:qFormat/>
    <w:rsid w:val="00781255"/>
    <w:pPr>
      <w:spacing w:before="60"/>
      <w:outlineLvl w:val="5"/>
    </w:pPr>
    <w:rPr>
      <w:color w:val="918585"/>
      <w:sz w:val="20"/>
    </w:rPr>
  </w:style>
  <w:style w:type="paragraph" w:styleId="Heading7">
    <w:name w:val="heading 7"/>
    <w:basedOn w:val="Normal"/>
    <w:next w:val="Normal"/>
    <w:link w:val="Heading7Char"/>
    <w:qFormat/>
    <w:rsid w:val="00781255"/>
    <w:pPr>
      <w:ind w:left="720"/>
      <w:outlineLvl w:val="6"/>
    </w:pPr>
    <w:rPr>
      <w:i/>
    </w:rPr>
  </w:style>
  <w:style w:type="paragraph" w:styleId="Heading8">
    <w:name w:val="heading 8"/>
    <w:basedOn w:val="Normal"/>
    <w:next w:val="Normal"/>
    <w:link w:val="Heading8Char"/>
    <w:qFormat/>
    <w:rsid w:val="00781255"/>
    <w:pPr>
      <w:ind w:left="720"/>
      <w:outlineLvl w:val="7"/>
    </w:pPr>
    <w:rPr>
      <w:i/>
    </w:rPr>
  </w:style>
  <w:style w:type="paragraph" w:styleId="Heading9">
    <w:name w:val="heading 9"/>
    <w:basedOn w:val="Normal"/>
    <w:next w:val="Normal"/>
    <w:link w:val="Heading9Char"/>
    <w:qFormat/>
    <w:rsid w:val="00781255"/>
    <w:pPr>
      <w:ind w:left="720"/>
      <w:outlineLvl w:val="8"/>
    </w:pPr>
    <w:rPr>
      <w:i/>
    </w:rPr>
  </w:style>
  <w:style w:type="character" w:default="1" w:styleId="DefaultParagraphFont">
    <w:name w:val="Default Paragraph Font"/>
    <w:uiPriority w:val="1"/>
    <w:unhideWhenUsed/>
    <w:rsid w:val="00781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255"/>
  </w:style>
  <w:style w:type="character" w:customStyle="1" w:styleId="Heading1Char">
    <w:name w:val="Heading 1 Char"/>
    <w:basedOn w:val="DefaultParagraphFont"/>
    <w:link w:val="Heading1"/>
    <w:rsid w:val="0078125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81255"/>
    <w:rPr>
      <w:rFonts w:ascii="Times New Roman" w:eastAsia="Times New Roman" w:hAnsi="Times New Roman" w:cs="Times New Roman"/>
      <w:b/>
      <w:szCs w:val="20"/>
      <w:lang w:eastAsia="en-US"/>
    </w:rPr>
  </w:style>
  <w:style w:type="paragraph" w:styleId="BodyText">
    <w:name w:val="Body Text"/>
    <w:basedOn w:val="Normal"/>
    <w:link w:val="BodyTextChar"/>
    <w:rsid w:val="007812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255"/>
    <w:rPr>
      <w:rFonts w:ascii="Times New Roman" w:eastAsia="Times New Roman" w:hAnsi="Times New Roman" w:cs="Times New Roman"/>
      <w:sz w:val="24"/>
      <w:lang w:eastAsia="en-US"/>
    </w:rPr>
  </w:style>
  <w:style w:type="paragraph" w:styleId="ListBullet">
    <w:name w:val="List Bullet"/>
    <w:basedOn w:val="List"/>
    <w:rsid w:val="00781255"/>
    <w:pPr>
      <w:numPr>
        <w:numId w:val="13"/>
      </w:numPr>
      <w:tabs>
        <w:tab w:val="clear" w:pos="340"/>
      </w:tabs>
      <w:spacing w:before="40" w:after="40"/>
    </w:pPr>
  </w:style>
  <w:style w:type="paragraph" w:styleId="ListBullet2">
    <w:name w:val="List Bullet 2"/>
    <w:basedOn w:val="List2"/>
    <w:rsid w:val="00781255"/>
    <w:pPr>
      <w:numPr>
        <w:numId w:val="14"/>
      </w:numPr>
      <w:tabs>
        <w:tab w:val="clear" w:pos="680"/>
      </w:tabs>
    </w:pPr>
  </w:style>
  <w:style w:type="paragraph" w:customStyle="1" w:styleId="SuperHeading">
    <w:name w:val="SuperHeading"/>
    <w:basedOn w:val="Normal"/>
    <w:rsid w:val="00781255"/>
    <w:pPr>
      <w:spacing w:before="240" w:after="120"/>
      <w:outlineLvl w:val="0"/>
    </w:pPr>
    <w:rPr>
      <w:rFonts w:ascii="Times New Roman" w:hAnsi="Times New Roman"/>
      <w:b/>
      <w:sz w:val="32"/>
    </w:rPr>
  </w:style>
  <w:style w:type="paragraph" w:customStyle="1" w:styleId="AllowPageBreak">
    <w:name w:val="AllowPageBreak"/>
    <w:rsid w:val="007812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1255"/>
    <w:pPr>
      <w:numPr>
        <w:numId w:val="3"/>
      </w:numPr>
      <w:tabs>
        <w:tab w:val="clear" w:pos="1021"/>
      </w:tabs>
      <w:ind w:left="1037" w:hanging="357"/>
    </w:pPr>
  </w:style>
  <w:style w:type="character" w:customStyle="1" w:styleId="Heading2Char">
    <w:name w:val="Heading 2 Char"/>
    <w:basedOn w:val="DefaultParagraphFont"/>
    <w:link w:val="Heading2"/>
    <w:rsid w:val="00781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25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81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255"/>
    <w:rPr>
      <w:rFonts w:ascii="Courier New" w:eastAsia="Times New Roman" w:hAnsi="Courier New" w:cs="Times New Roman"/>
      <w:i/>
      <w:szCs w:val="20"/>
      <w:lang w:eastAsia="en-US"/>
    </w:rPr>
  </w:style>
  <w:style w:type="paragraph" w:customStyle="1" w:styleId="HeadingBase">
    <w:name w:val="Heading Base"/>
    <w:rsid w:val="00781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255"/>
    <w:pPr>
      <w:tabs>
        <w:tab w:val="right" w:leader="dot" w:pos="9072"/>
      </w:tabs>
      <w:ind w:left="567"/>
    </w:pPr>
    <w:rPr>
      <w:szCs w:val="22"/>
    </w:rPr>
  </w:style>
  <w:style w:type="paragraph" w:customStyle="1" w:styleId="TOCBase">
    <w:name w:val="TOC Base"/>
    <w:rsid w:val="00781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255"/>
    <w:pPr>
      <w:tabs>
        <w:tab w:val="right" w:leader="dot" w:pos="9072"/>
      </w:tabs>
      <w:spacing w:before="40" w:after="40"/>
      <w:ind w:left="284"/>
    </w:pPr>
    <w:rPr>
      <w:rFonts w:ascii="Times New Roman" w:hAnsi="Times New Roman"/>
    </w:rPr>
  </w:style>
  <w:style w:type="paragraph" w:styleId="TOC1">
    <w:name w:val="toc 1"/>
    <w:basedOn w:val="TOCBase"/>
    <w:next w:val="Normal"/>
    <w:rsid w:val="00781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255"/>
    <w:rPr>
      <w:rFonts w:ascii="Times New Roman" w:eastAsia="Times New Roman" w:hAnsi="Times New Roman" w:cs="Times New Roman"/>
      <w:sz w:val="16"/>
      <w:lang w:eastAsia="en-US"/>
    </w:rPr>
  </w:style>
  <w:style w:type="paragraph" w:styleId="Title">
    <w:name w:val="Title"/>
    <w:basedOn w:val="HeadingBase"/>
    <w:link w:val="TitleChar"/>
    <w:qFormat/>
    <w:rsid w:val="00781255"/>
    <w:pPr>
      <w:spacing w:before="5040"/>
      <w:jc w:val="center"/>
    </w:pPr>
    <w:rPr>
      <w:sz w:val="48"/>
      <w:szCs w:val="72"/>
      <w:lang w:val="en-US"/>
    </w:rPr>
  </w:style>
  <w:style w:type="character" w:customStyle="1" w:styleId="TitleChar">
    <w:name w:val="Title Char"/>
    <w:basedOn w:val="DefaultParagraphFont"/>
    <w:link w:val="Title"/>
    <w:rsid w:val="00781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255"/>
    <w:pPr>
      <w:tabs>
        <w:tab w:val="left" w:pos="3600"/>
        <w:tab w:val="left" w:pos="3958"/>
      </w:tabs>
    </w:pPr>
  </w:style>
  <w:style w:type="paragraph" w:styleId="List">
    <w:name w:val="List"/>
    <w:basedOn w:val="BodyText"/>
    <w:next w:val="BodyText"/>
    <w:rsid w:val="00781255"/>
    <w:pPr>
      <w:tabs>
        <w:tab w:val="left" w:pos="340"/>
      </w:tabs>
      <w:spacing w:before="60" w:after="60"/>
      <w:ind w:left="340" w:hanging="340"/>
    </w:pPr>
  </w:style>
  <w:style w:type="paragraph" w:customStyle="1" w:styleId="Note">
    <w:name w:val="Note"/>
    <w:basedOn w:val="BodyText"/>
    <w:rsid w:val="007812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1255"/>
    <w:rPr>
      <w:b/>
      <w:spacing w:val="0"/>
    </w:rPr>
  </w:style>
  <w:style w:type="paragraph" w:customStyle="1" w:styleId="SuperTitle">
    <w:name w:val="SuperTitle"/>
    <w:basedOn w:val="Title"/>
    <w:rsid w:val="00781255"/>
    <w:pPr>
      <w:framePr w:wrap="auto" w:hAnchor="text" w:y="6049"/>
    </w:pPr>
    <w:rPr>
      <w:color w:val="000000"/>
      <w:sz w:val="40"/>
    </w:rPr>
  </w:style>
  <w:style w:type="paragraph" w:customStyle="1" w:styleId="TOCTitle">
    <w:name w:val="TOCTitle"/>
    <w:basedOn w:val="Heading1"/>
    <w:rsid w:val="00781255"/>
    <w:pPr>
      <w:spacing w:after="240"/>
      <w:jc w:val="center"/>
      <w:outlineLvl w:val="9"/>
    </w:pPr>
    <w:rPr>
      <w:caps/>
    </w:rPr>
  </w:style>
  <w:style w:type="paragraph" w:customStyle="1" w:styleId="Version">
    <w:name w:val="Version"/>
    <w:rsid w:val="007812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255"/>
    <w:pPr>
      <w:keepNext w:val="0"/>
      <w:tabs>
        <w:tab w:val="right" w:pos="4176"/>
      </w:tabs>
      <w:ind w:left="198" w:hanging="198"/>
    </w:pPr>
    <w:rPr>
      <w:rFonts w:ascii="Garamond" w:hAnsi="Garamond"/>
    </w:rPr>
  </w:style>
  <w:style w:type="paragraph" w:styleId="IndexHeading">
    <w:name w:val="index heading"/>
    <w:basedOn w:val="Normal"/>
    <w:next w:val="Index1"/>
    <w:semiHidden/>
    <w:rsid w:val="00781255"/>
    <w:pPr>
      <w:spacing w:before="120" w:after="120"/>
    </w:pPr>
    <w:rPr>
      <w:rFonts w:ascii="Arial" w:hAnsi="Arial"/>
      <w:b/>
      <w:color w:val="918585"/>
      <w:sz w:val="24"/>
    </w:rPr>
  </w:style>
  <w:style w:type="paragraph" w:styleId="Header">
    <w:name w:val="header"/>
    <w:basedOn w:val="Normal"/>
    <w:link w:val="HeaderChar"/>
    <w:rsid w:val="00781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255"/>
    <w:rPr>
      <w:rFonts w:ascii="Times New Roman" w:eastAsia="Times New Roman" w:hAnsi="Times New Roman" w:cs="Times New Roman"/>
      <w:sz w:val="16"/>
      <w:szCs w:val="20"/>
      <w:lang w:val="en-GB" w:eastAsia="en-US"/>
    </w:rPr>
  </w:style>
  <w:style w:type="paragraph" w:customStyle="1" w:styleId="Chapter">
    <w:name w:val="Chapter"/>
    <w:basedOn w:val="Normal"/>
    <w:rsid w:val="00781255"/>
    <w:pPr>
      <w:spacing w:before="240"/>
    </w:pPr>
    <w:rPr>
      <w:rFonts w:ascii="Times New Roman" w:hAnsi="Times New Roman"/>
      <w:smallCaps/>
      <w:spacing w:val="80"/>
      <w:sz w:val="28"/>
    </w:rPr>
  </w:style>
  <w:style w:type="paragraph" w:customStyle="1" w:styleId="InChapter">
    <w:name w:val="InChapter"/>
    <w:basedOn w:val="Heading3"/>
    <w:rsid w:val="00781255"/>
    <w:pPr>
      <w:spacing w:after="240"/>
      <w:outlineLvl w:val="9"/>
    </w:pPr>
    <w:rPr>
      <w:noProof/>
    </w:rPr>
  </w:style>
  <w:style w:type="paragraph" w:styleId="Index2">
    <w:name w:val="index 2"/>
    <w:basedOn w:val="Normal"/>
    <w:next w:val="Normal"/>
    <w:semiHidden/>
    <w:rsid w:val="00781255"/>
    <w:pPr>
      <w:tabs>
        <w:tab w:val="right" w:pos="4176"/>
      </w:tabs>
      <w:ind w:left="568" w:hanging="284"/>
    </w:pPr>
    <w:rPr>
      <w:rFonts w:ascii="Garamond" w:hAnsi="Garamond"/>
    </w:rPr>
  </w:style>
  <w:style w:type="paragraph" w:customStyle="1" w:styleId="Byline">
    <w:name w:val="Byline"/>
    <w:rsid w:val="00781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255"/>
    <w:pPr>
      <w:tabs>
        <w:tab w:val="clear" w:pos="3600"/>
        <w:tab w:val="clear" w:pos="3958"/>
      </w:tabs>
      <w:jc w:val="right"/>
    </w:pPr>
  </w:style>
  <w:style w:type="character" w:styleId="Emphasis">
    <w:name w:val="Emphasis"/>
    <w:basedOn w:val="DefaultParagraphFont"/>
    <w:qFormat/>
    <w:rsid w:val="00781255"/>
    <w:rPr>
      <w:i/>
    </w:rPr>
  </w:style>
  <w:style w:type="paragraph" w:styleId="Caption">
    <w:name w:val="caption"/>
    <w:basedOn w:val="BodyText"/>
    <w:next w:val="Normal"/>
    <w:qFormat/>
    <w:rsid w:val="00781255"/>
    <w:pPr>
      <w:framePr w:w="2268" w:hSpace="181" w:vSpace="181" w:wrap="around" w:vAnchor="text" w:hAnchor="page" w:x="1135" w:y="285" w:anchorLock="1"/>
    </w:pPr>
    <w:rPr>
      <w:i/>
    </w:rPr>
  </w:style>
  <w:style w:type="paragraph" w:customStyle="1" w:styleId="MiniTOCTitle">
    <w:name w:val="MiniTOCTitle"/>
    <w:basedOn w:val="Heading4"/>
    <w:rsid w:val="00781255"/>
    <w:pPr>
      <w:spacing w:before="240"/>
      <w:outlineLvl w:val="9"/>
    </w:pPr>
    <w:rPr>
      <w:noProof/>
      <w:sz w:val="24"/>
    </w:rPr>
  </w:style>
  <w:style w:type="paragraph" w:customStyle="1" w:styleId="MiniTOCItem">
    <w:name w:val="MiniTOCItem"/>
    <w:basedOn w:val="ListBullet"/>
    <w:rsid w:val="00781255"/>
    <w:pPr>
      <w:numPr>
        <w:numId w:val="0"/>
      </w:numPr>
      <w:tabs>
        <w:tab w:val="right" w:leader="dot" w:pos="6521"/>
      </w:tabs>
      <w:spacing w:before="0" w:after="0"/>
    </w:pPr>
  </w:style>
  <w:style w:type="paragraph" w:customStyle="1" w:styleId="TOFTitle">
    <w:name w:val="TOFTitle"/>
    <w:basedOn w:val="TOCTitle"/>
    <w:rsid w:val="00781255"/>
  </w:style>
  <w:style w:type="paragraph" w:styleId="TableofFigures">
    <w:name w:val="table of figures"/>
    <w:basedOn w:val="Normal"/>
    <w:next w:val="Normal"/>
    <w:semiHidden/>
    <w:rsid w:val="00781255"/>
    <w:pPr>
      <w:tabs>
        <w:tab w:val="right" w:leader="dot" w:pos="9072"/>
      </w:tabs>
      <w:ind w:left="970" w:hanging="403"/>
    </w:pPr>
    <w:rPr>
      <w:rFonts w:ascii="Times New Roman" w:hAnsi="Times New Roman"/>
      <w:b/>
    </w:rPr>
  </w:style>
  <w:style w:type="paragraph" w:styleId="ListNumber">
    <w:name w:val="List Number"/>
    <w:basedOn w:val="List"/>
    <w:rsid w:val="00781255"/>
    <w:pPr>
      <w:numPr>
        <w:numId w:val="16"/>
      </w:numPr>
      <w:tabs>
        <w:tab w:val="clear" w:pos="340"/>
      </w:tabs>
    </w:pPr>
  </w:style>
  <w:style w:type="character" w:customStyle="1" w:styleId="WingdingSymbols">
    <w:name w:val="Wingding Symbols"/>
    <w:rsid w:val="00781255"/>
    <w:rPr>
      <w:rFonts w:ascii="Wingdings" w:hAnsi="Wingdings"/>
    </w:rPr>
  </w:style>
  <w:style w:type="paragraph" w:customStyle="1" w:styleId="TableHeading">
    <w:name w:val="Table Heading"/>
    <w:basedOn w:val="HeadingBase"/>
    <w:rsid w:val="00781255"/>
    <w:pPr>
      <w:keepLines/>
      <w:pBdr>
        <w:bottom w:val="single" w:sz="6" w:space="1" w:color="918585"/>
      </w:pBdr>
      <w:spacing w:before="240"/>
    </w:pPr>
  </w:style>
  <w:style w:type="character" w:customStyle="1" w:styleId="HotSpot">
    <w:name w:val="HotSpot"/>
    <w:rsid w:val="00781255"/>
    <w:rPr>
      <w:color w:val="0033CC"/>
      <w:u w:val="none"/>
    </w:rPr>
  </w:style>
  <w:style w:type="paragraph" w:customStyle="1" w:styleId="BodyTextRight">
    <w:name w:val="Body Text Right"/>
    <w:basedOn w:val="BodyText"/>
    <w:rsid w:val="00781255"/>
    <w:pPr>
      <w:spacing w:before="0" w:after="0"/>
      <w:jc w:val="right"/>
    </w:pPr>
  </w:style>
  <w:style w:type="paragraph" w:styleId="Index3">
    <w:name w:val="index 3"/>
    <w:basedOn w:val="ListNumber2"/>
    <w:next w:val="Normal"/>
    <w:semiHidden/>
    <w:rsid w:val="00781255"/>
    <w:pPr>
      <w:numPr>
        <w:numId w:val="0"/>
      </w:numPr>
      <w:tabs>
        <w:tab w:val="right" w:leader="dot" w:pos="4176"/>
      </w:tabs>
    </w:pPr>
  </w:style>
  <w:style w:type="paragraph" w:styleId="ListNumber2">
    <w:name w:val="List Number 2"/>
    <w:basedOn w:val="List2"/>
    <w:rsid w:val="00781255"/>
    <w:pPr>
      <w:numPr>
        <w:numId w:val="11"/>
      </w:numPr>
      <w:tabs>
        <w:tab w:val="clear" w:pos="1060"/>
      </w:tabs>
    </w:pPr>
  </w:style>
  <w:style w:type="paragraph" w:customStyle="1" w:styleId="MarginNote">
    <w:name w:val="Margin Note"/>
    <w:basedOn w:val="BodyText"/>
    <w:rsid w:val="00781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255"/>
    <w:rPr>
      <w:sz w:val="32"/>
    </w:rPr>
  </w:style>
  <w:style w:type="paragraph" w:customStyle="1" w:styleId="HeadingProcedure">
    <w:name w:val="Heading Procedure"/>
    <w:basedOn w:val="HeadingBase"/>
    <w:next w:val="Normal"/>
    <w:rsid w:val="00781255"/>
    <w:pPr>
      <w:tabs>
        <w:tab w:val="left" w:pos="0"/>
      </w:tabs>
      <w:spacing w:before="120" w:after="60"/>
    </w:pPr>
    <w:rPr>
      <w:i/>
      <w:color w:val="918585"/>
      <w:sz w:val="22"/>
    </w:rPr>
  </w:style>
  <w:style w:type="paragraph" w:customStyle="1" w:styleId="TableBodyText">
    <w:name w:val="Table Body Text"/>
    <w:basedOn w:val="BodyText"/>
    <w:rsid w:val="00781255"/>
    <w:pPr>
      <w:spacing w:before="60" w:after="60"/>
    </w:pPr>
  </w:style>
  <w:style w:type="paragraph" w:styleId="ListContinue">
    <w:name w:val="List Continue"/>
    <w:basedOn w:val="List"/>
    <w:rsid w:val="00781255"/>
    <w:pPr>
      <w:ind w:firstLine="0"/>
    </w:pPr>
  </w:style>
  <w:style w:type="paragraph" w:customStyle="1" w:styleId="ListNote">
    <w:name w:val="List Note"/>
    <w:basedOn w:val="List"/>
    <w:rsid w:val="00781255"/>
    <w:pPr>
      <w:pBdr>
        <w:top w:val="single" w:sz="6" w:space="2" w:color="918585"/>
        <w:bottom w:val="single" w:sz="6" w:space="2" w:color="918585"/>
      </w:pBdr>
      <w:tabs>
        <w:tab w:val="left" w:pos="1021"/>
      </w:tabs>
      <w:ind w:firstLine="0"/>
    </w:pPr>
  </w:style>
  <w:style w:type="paragraph" w:customStyle="1" w:styleId="Warning">
    <w:name w:val="Warning"/>
    <w:basedOn w:val="BodyText"/>
    <w:rsid w:val="00781255"/>
    <w:pPr>
      <w:shd w:val="clear" w:color="auto" w:fill="D9D9D9"/>
      <w:tabs>
        <w:tab w:val="left" w:pos="992"/>
      </w:tabs>
      <w:ind w:left="119" w:right="119"/>
    </w:pPr>
    <w:rPr>
      <w:sz w:val="20"/>
    </w:rPr>
  </w:style>
  <w:style w:type="paragraph" w:customStyle="1" w:styleId="MarginIcons">
    <w:name w:val="Margin Icons"/>
    <w:basedOn w:val="BodyText"/>
    <w:rsid w:val="00781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255"/>
    <w:rPr>
      <w:rFonts w:ascii="Courier New" w:hAnsi="Courier New"/>
    </w:rPr>
  </w:style>
  <w:style w:type="paragraph" w:customStyle="1" w:styleId="NoteBullet">
    <w:name w:val="Note Bullet"/>
    <w:basedOn w:val="Note"/>
    <w:rsid w:val="00781255"/>
    <w:pPr>
      <w:tabs>
        <w:tab w:val="clear" w:pos="680"/>
      </w:tabs>
      <w:spacing w:before="60" w:after="60"/>
    </w:pPr>
  </w:style>
  <w:style w:type="paragraph" w:customStyle="1" w:styleId="SubHeading2">
    <w:name w:val="SubHeading2"/>
    <w:basedOn w:val="HeadingBase"/>
    <w:rsid w:val="00781255"/>
    <w:pPr>
      <w:spacing w:before="240" w:after="60"/>
    </w:pPr>
    <w:rPr>
      <w:sz w:val="20"/>
    </w:rPr>
  </w:style>
  <w:style w:type="paragraph" w:customStyle="1" w:styleId="SubHeading1">
    <w:name w:val="SubHeading1"/>
    <w:basedOn w:val="HeadingBase"/>
    <w:rsid w:val="00781255"/>
    <w:pPr>
      <w:spacing w:before="240" w:after="60"/>
    </w:pPr>
    <w:rPr>
      <w:color w:val="918585"/>
      <w:sz w:val="22"/>
    </w:rPr>
  </w:style>
  <w:style w:type="paragraph" w:customStyle="1" w:styleId="SideHeading">
    <w:name w:val="Side Heading"/>
    <w:basedOn w:val="HeadingBase"/>
    <w:rsid w:val="00781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255"/>
    <w:pPr>
      <w:numPr>
        <w:numId w:val="12"/>
      </w:numPr>
    </w:pPr>
  </w:style>
  <w:style w:type="paragraph" w:styleId="PlainText">
    <w:name w:val="Plain Text"/>
    <w:basedOn w:val="Normal"/>
    <w:link w:val="PlainTextChar"/>
    <w:rsid w:val="00781255"/>
    <w:rPr>
      <w:sz w:val="20"/>
    </w:rPr>
  </w:style>
  <w:style w:type="character" w:customStyle="1" w:styleId="PlainTextChar">
    <w:name w:val="Plain Text Char"/>
    <w:basedOn w:val="DefaultParagraphFont"/>
    <w:link w:val="PlainText"/>
    <w:rsid w:val="00781255"/>
    <w:rPr>
      <w:rFonts w:ascii="Courier New" w:eastAsia="Times New Roman" w:hAnsi="Courier New" w:cs="Times New Roman"/>
      <w:sz w:val="20"/>
      <w:szCs w:val="20"/>
      <w:lang w:eastAsia="en-US"/>
    </w:rPr>
  </w:style>
  <w:style w:type="character" w:customStyle="1" w:styleId="MenuOption">
    <w:name w:val="Menu Option"/>
    <w:basedOn w:val="DefaultParagraphFont"/>
    <w:rsid w:val="00781255"/>
    <w:rPr>
      <w:b/>
      <w:smallCaps/>
    </w:rPr>
  </w:style>
  <w:style w:type="paragraph" w:customStyle="1" w:styleId="TableListNumber">
    <w:name w:val="Table List Number"/>
    <w:basedOn w:val="ListNumber"/>
    <w:rsid w:val="00781255"/>
    <w:pPr>
      <w:numPr>
        <w:numId w:val="0"/>
      </w:numPr>
    </w:pPr>
  </w:style>
  <w:style w:type="paragraph" w:styleId="TOC4">
    <w:name w:val="toc 4"/>
    <w:basedOn w:val="TOCBase"/>
    <w:next w:val="Normal"/>
    <w:semiHidden/>
    <w:rsid w:val="00781255"/>
    <w:pPr>
      <w:tabs>
        <w:tab w:val="right" w:leader="dot" w:pos="9071"/>
      </w:tabs>
      <w:ind w:left="1701"/>
    </w:pPr>
  </w:style>
  <w:style w:type="paragraph" w:customStyle="1" w:styleId="ListAlpha">
    <w:name w:val="List Alpha"/>
    <w:basedOn w:val="List"/>
    <w:rsid w:val="00781255"/>
    <w:pPr>
      <w:numPr>
        <w:numId w:val="10"/>
      </w:numPr>
    </w:pPr>
  </w:style>
  <w:style w:type="paragraph" w:customStyle="1" w:styleId="ListAlpha2">
    <w:name w:val="List Alpha 2"/>
    <w:basedOn w:val="List2"/>
    <w:rsid w:val="00781255"/>
    <w:pPr>
      <w:numPr>
        <w:numId w:val="9"/>
      </w:numPr>
    </w:pPr>
  </w:style>
  <w:style w:type="paragraph" w:styleId="List2">
    <w:name w:val="List 2"/>
    <w:basedOn w:val="BodyText"/>
    <w:rsid w:val="00781255"/>
    <w:pPr>
      <w:tabs>
        <w:tab w:val="left" w:pos="680"/>
      </w:tabs>
      <w:spacing w:before="60" w:after="60"/>
      <w:ind w:left="680" w:hanging="340"/>
    </w:pPr>
  </w:style>
  <w:style w:type="paragraph" w:styleId="List3">
    <w:name w:val="List 3"/>
    <w:basedOn w:val="BodyText"/>
    <w:rsid w:val="00781255"/>
    <w:pPr>
      <w:tabs>
        <w:tab w:val="left" w:pos="1021"/>
      </w:tabs>
      <w:spacing w:before="60" w:after="60"/>
      <w:ind w:left="1020" w:hanging="340"/>
    </w:pPr>
  </w:style>
  <w:style w:type="paragraph" w:styleId="List4">
    <w:name w:val="List 4"/>
    <w:basedOn w:val="BodyText"/>
    <w:rsid w:val="00781255"/>
    <w:pPr>
      <w:tabs>
        <w:tab w:val="left" w:pos="1361"/>
      </w:tabs>
      <w:spacing w:before="60" w:after="60"/>
      <w:ind w:left="1361" w:hanging="340"/>
    </w:pPr>
  </w:style>
  <w:style w:type="paragraph" w:styleId="List5">
    <w:name w:val="List 5"/>
    <w:basedOn w:val="BodyText"/>
    <w:rsid w:val="00781255"/>
    <w:pPr>
      <w:tabs>
        <w:tab w:val="left" w:pos="1701"/>
      </w:tabs>
      <w:spacing w:before="60" w:after="60"/>
      <w:ind w:left="1701" w:hanging="340"/>
    </w:pPr>
  </w:style>
  <w:style w:type="paragraph" w:styleId="ListBullet4">
    <w:name w:val="List Bullet 4"/>
    <w:basedOn w:val="List4"/>
    <w:rsid w:val="00781255"/>
    <w:pPr>
      <w:numPr>
        <w:numId w:val="4"/>
      </w:numPr>
      <w:tabs>
        <w:tab w:val="clear" w:pos="1361"/>
      </w:tabs>
    </w:pPr>
  </w:style>
  <w:style w:type="paragraph" w:styleId="ListBullet5">
    <w:name w:val="List Bullet 5"/>
    <w:basedOn w:val="List5"/>
    <w:rsid w:val="00781255"/>
    <w:pPr>
      <w:numPr>
        <w:numId w:val="5"/>
      </w:numPr>
    </w:pPr>
  </w:style>
  <w:style w:type="paragraph" w:styleId="ListContinue2">
    <w:name w:val="List Continue 2"/>
    <w:basedOn w:val="List2"/>
    <w:rsid w:val="00781255"/>
    <w:pPr>
      <w:ind w:firstLine="0"/>
    </w:pPr>
  </w:style>
  <w:style w:type="paragraph" w:styleId="ListContinue3">
    <w:name w:val="List Continue 3"/>
    <w:basedOn w:val="List3"/>
    <w:rsid w:val="00781255"/>
    <w:pPr>
      <w:ind w:left="1021" w:firstLine="0"/>
    </w:pPr>
  </w:style>
  <w:style w:type="paragraph" w:styleId="ListContinue4">
    <w:name w:val="List Continue 4"/>
    <w:basedOn w:val="List4"/>
    <w:rsid w:val="00781255"/>
    <w:pPr>
      <w:ind w:firstLine="0"/>
    </w:pPr>
  </w:style>
  <w:style w:type="paragraph" w:styleId="ListContinue5">
    <w:name w:val="List Continue 5"/>
    <w:basedOn w:val="List5"/>
    <w:rsid w:val="00781255"/>
    <w:pPr>
      <w:ind w:firstLine="0"/>
    </w:pPr>
  </w:style>
  <w:style w:type="paragraph" w:styleId="ListNumber3">
    <w:name w:val="List Number 3"/>
    <w:basedOn w:val="List3"/>
    <w:rsid w:val="00781255"/>
    <w:pPr>
      <w:numPr>
        <w:numId w:val="6"/>
      </w:numPr>
    </w:pPr>
  </w:style>
  <w:style w:type="paragraph" w:styleId="ListNumber4">
    <w:name w:val="List Number 4"/>
    <w:basedOn w:val="List4"/>
    <w:rsid w:val="00781255"/>
    <w:pPr>
      <w:numPr>
        <w:numId w:val="7"/>
      </w:numPr>
    </w:pPr>
  </w:style>
  <w:style w:type="paragraph" w:styleId="ListNumber5">
    <w:name w:val="List Number 5"/>
    <w:basedOn w:val="List5"/>
    <w:rsid w:val="00781255"/>
    <w:pPr>
      <w:numPr>
        <w:numId w:val="8"/>
      </w:numPr>
    </w:pPr>
  </w:style>
  <w:style w:type="paragraph" w:styleId="BlockText">
    <w:name w:val="Block Text"/>
    <w:basedOn w:val="Normal"/>
    <w:rsid w:val="00781255"/>
    <w:pPr>
      <w:spacing w:after="120"/>
      <w:ind w:left="1440" w:right="1440"/>
    </w:pPr>
  </w:style>
  <w:style w:type="character" w:customStyle="1" w:styleId="Subscript">
    <w:name w:val="Subscript"/>
    <w:basedOn w:val="DefaultParagraphFont"/>
    <w:rsid w:val="00781255"/>
    <w:rPr>
      <w:sz w:val="16"/>
      <w:vertAlign w:val="subscript"/>
    </w:rPr>
  </w:style>
  <w:style w:type="character" w:customStyle="1" w:styleId="Superscript">
    <w:name w:val="Superscript"/>
    <w:basedOn w:val="DefaultParagraphFont"/>
    <w:rsid w:val="00781255"/>
    <w:rPr>
      <w:sz w:val="16"/>
      <w:vertAlign w:val="superscript"/>
    </w:rPr>
  </w:style>
  <w:style w:type="character" w:customStyle="1" w:styleId="Symbols">
    <w:name w:val="Symbols"/>
    <w:basedOn w:val="DefaultParagraphFont"/>
    <w:rsid w:val="00781255"/>
    <w:rPr>
      <w:rFonts w:ascii="Symbol" w:hAnsi="Symbol"/>
    </w:rPr>
  </w:style>
  <w:style w:type="character" w:customStyle="1" w:styleId="MenuOptions">
    <w:name w:val="Menu Options"/>
    <w:basedOn w:val="DefaultParagraphFont"/>
    <w:rsid w:val="00781255"/>
    <w:rPr>
      <w:rFonts w:ascii="Arial Narrow" w:hAnsi="Arial Narrow"/>
      <w:smallCaps/>
    </w:rPr>
  </w:style>
  <w:style w:type="character" w:customStyle="1" w:styleId="Buttons">
    <w:name w:val="Buttons"/>
    <w:basedOn w:val="DefaultParagraphFont"/>
    <w:rsid w:val="00781255"/>
    <w:rPr>
      <w:b/>
    </w:rPr>
  </w:style>
  <w:style w:type="character" w:customStyle="1" w:styleId="Underlined">
    <w:name w:val="Underlined"/>
    <w:basedOn w:val="DefaultParagraphFont"/>
    <w:rsid w:val="00781255"/>
    <w:rPr>
      <w:u w:val="single"/>
    </w:rPr>
  </w:style>
  <w:style w:type="paragraph" w:customStyle="1" w:styleId="TableBodyTextRight">
    <w:name w:val="Table Body Text Right"/>
    <w:basedOn w:val="TableBodyText"/>
    <w:rsid w:val="00781255"/>
    <w:pPr>
      <w:widowControl w:val="0"/>
      <w:autoSpaceDE w:val="0"/>
      <w:autoSpaceDN w:val="0"/>
      <w:adjustRightInd w:val="0"/>
      <w:jc w:val="right"/>
    </w:pPr>
    <w:rPr>
      <w:rFonts w:cs="Arial"/>
      <w:szCs w:val="18"/>
    </w:rPr>
  </w:style>
  <w:style w:type="paragraph" w:customStyle="1" w:styleId="CopyrightText">
    <w:name w:val="Copyright Text"/>
    <w:basedOn w:val="BodyText"/>
    <w:rsid w:val="00781255"/>
    <w:rPr>
      <w:sz w:val="18"/>
    </w:rPr>
  </w:style>
  <w:style w:type="paragraph" w:customStyle="1" w:styleId="BodySmallRight">
    <w:name w:val="Body Small Right"/>
    <w:basedOn w:val="BodyTextRight"/>
    <w:rsid w:val="00781255"/>
    <w:rPr>
      <w:sz w:val="18"/>
      <w:szCs w:val="18"/>
    </w:rPr>
  </w:style>
  <w:style w:type="paragraph" w:customStyle="1" w:styleId="MarginEdition">
    <w:name w:val="Margin Edition"/>
    <w:basedOn w:val="MarginNote"/>
    <w:rsid w:val="00781255"/>
    <w:pPr>
      <w:spacing w:before="0" w:after="0"/>
    </w:pPr>
    <w:rPr>
      <w:rFonts w:ascii="Times New Roman" w:hAnsi="Times New Roman"/>
      <w:color w:val="999999"/>
    </w:rPr>
  </w:style>
  <w:style w:type="paragraph" w:customStyle="1" w:styleId="Spacer">
    <w:name w:val="Spacer"/>
    <w:basedOn w:val="Normal"/>
    <w:rsid w:val="00781255"/>
    <w:rPr>
      <w:sz w:val="2"/>
      <w:szCs w:val="2"/>
    </w:rPr>
  </w:style>
  <w:style w:type="character" w:customStyle="1" w:styleId="Small">
    <w:name w:val="Small"/>
    <w:basedOn w:val="DefaultParagraphFont"/>
    <w:rsid w:val="00781255"/>
    <w:rPr>
      <w:sz w:val="16"/>
    </w:rPr>
  </w:style>
  <w:style w:type="paragraph" w:customStyle="1" w:styleId="WideTable">
    <w:name w:val="Wide Table"/>
    <w:basedOn w:val="Normal"/>
    <w:rsid w:val="00781255"/>
    <w:pPr>
      <w:ind w:left="-1418"/>
    </w:pPr>
    <w:rPr>
      <w:sz w:val="2"/>
      <w:szCs w:val="2"/>
    </w:rPr>
  </w:style>
  <w:style w:type="character" w:styleId="PageNumber">
    <w:name w:val="page number"/>
    <w:basedOn w:val="DefaultParagraphFont"/>
    <w:rsid w:val="00781255"/>
  </w:style>
  <w:style w:type="paragraph" w:styleId="Quote">
    <w:name w:val="Quote"/>
    <w:basedOn w:val="Heading1"/>
    <w:link w:val="QuoteChar"/>
    <w:qFormat/>
    <w:rsid w:val="00781255"/>
    <w:rPr>
      <w:b w:val="0"/>
      <w:sz w:val="72"/>
      <w:szCs w:val="72"/>
      <w:lang w:val="en-NZ"/>
    </w:rPr>
  </w:style>
  <w:style w:type="character" w:customStyle="1" w:styleId="QuoteChar">
    <w:name w:val="Quote Char"/>
    <w:basedOn w:val="DefaultParagraphFont"/>
    <w:link w:val="Quote"/>
    <w:rsid w:val="00781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255"/>
    <w:pPr>
      <w:pageBreakBefore/>
    </w:pPr>
  </w:style>
  <w:style w:type="paragraph" w:customStyle="1" w:styleId="Border">
    <w:name w:val="Border"/>
    <w:basedOn w:val="Normal"/>
    <w:qFormat/>
    <w:rsid w:val="00781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255"/>
    <w:rPr>
      <w:b/>
      <w:bCs/>
      <w:i/>
      <w:iCs/>
      <w:color w:val="auto"/>
    </w:rPr>
  </w:style>
  <w:style w:type="paragraph" w:styleId="IntenseQuote">
    <w:name w:val="Intense Quote"/>
    <w:basedOn w:val="Normal"/>
    <w:next w:val="Normal"/>
    <w:link w:val="IntenseQuoteChar"/>
    <w:uiPriority w:val="30"/>
    <w:qFormat/>
    <w:rsid w:val="00781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255"/>
    <w:rPr>
      <w:smallCaps/>
      <w:color w:val="auto"/>
      <w:u w:val="single"/>
    </w:rPr>
  </w:style>
  <w:style w:type="character" w:styleId="IntenseReference">
    <w:name w:val="Intense Reference"/>
    <w:basedOn w:val="DefaultParagraphFont"/>
    <w:uiPriority w:val="32"/>
    <w:qFormat/>
    <w:rsid w:val="00781255"/>
    <w:rPr>
      <w:b/>
      <w:bCs/>
      <w:smallCaps/>
      <w:color w:val="auto"/>
      <w:spacing w:val="5"/>
      <w:u w:val="single"/>
    </w:rPr>
  </w:style>
  <w:style w:type="paragraph" w:customStyle="1" w:styleId="2ColumnHeading">
    <w:name w:val="2Column Heading"/>
    <w:basedOn w:val="BodyText"/>
    <w:qFormat/>
    <w:rsid w:val="00781255"/>
    <w:pPr>
      <w:spacing w:after="60"/>
      <w:ind w:left="-2268"/>
    </w:pPr>
    <w:rPr>
      <w:b/>
    </w:rPr>
  </w:style>
  <w:style w:type="paragraph" w:customStyle="1" w:styleId="Heading1TOC">
    <w:name w:val="Heading1 TOC"/>
    <w:basedOn w:val="Normal"/>
    <w:qFormat/>
    <w:rsid w:val="00781255"/>
    <w:pPr>
      <w:spacing w:before="240" w:after="120"/>
    </w:pPr>
    <w:rPr>
      <w:rFonts w:ascii="Times New Roman" w:hAnsi="Times New Roman"/>
      <w:b/>
      <w:sz w:val="32"/>
    </w:rPr>
  </w:style>
  <w:style w:type="paragraph" w:customStyle="1" w:styleId="Heading2TOC">
    <w:name w:val="Heading2 TOC"/>
    <w:basedOn w:val="Normal"/>
    <w:qFormat/>
    <w:rsid w:val="00781255"/>
    <w:pPr>
      <w:spacing w:before="240" w:after="60"/>
    </w:pPr>
    <w:rPr>
      <w:rFonts w:ascii="Times New Roman" w:hAnsi="Times New Roman"/>
      <w:b/>
      <w:sz w:val="28"/>
    </w:rPr>
  </w:style>
  <w:style w:type="character" w:customStyle="1" w:styleId="Underline">
    <w:name w:val="Underline"/>
    <w:basedOn w:val="DefaultParagraphFont"/>
    <w:qFormat/>
    <w:rsid w:val="00781255"/>
    <w:rPr>
      <w:u w:val="single"/>
    </w:rPr>
  </w:style>
  <w:style w:type="character" w:customStyle="1" w:styleId="BoldandItalics">
    <w:name w:val="Bold and Italics"/>
    <w:qFormat/>
    <w:rsid w:val="00781255"/>
    <w:rPr>
      <w:b/>
      <w:i/>
      <w:u w:val="none"/>
    </w:rPr>
  </w:style>
  <w:style w:type="paragraph" w:styleId="BalloonText">
    <w:name w:val="Balloon Text"/>
    <w:basedOn w:val="Normal"/>
    <w:link w:val="BalloonTextChar"/>
    <w:rsid w:val="00781255"/>
    <w:rPr>
      <w:rFonts w:ascii="Tahoma" w:hAnsi="Tahoma" w:cs="Tahoma"/>
      <w:sz w:val="16"/>
      <w:szCs w:val="16"/>
    </w:rPr>
  </w:style>
  <w:style w:type="character" w:customStyle="1" w:styleId="BalloonTextChar">
    <w:name w:val="Balloon Text Char"/>
    <w:basedOn w:val="DefaultParagraphFont"/>
    <w:link w:val="BalloonText"/>
    <w:rsid w:val="00781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2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255"/>
    <w:rPr>
      <w:b/>
      <w:color w:val="660033"/>
      <w:spacing w:val="0"/>
    </w:rPr>
  </w:style>
  <w:style w:type="paragraph" w:customStyle="1" w:styleId="Nameditemlist">
    <w:name w:val="Named item list"/>
    <w:basedOn w:val="BodyText"/>
    <w:qFormat/>
    <w:rsid w:val="00781255"/>
    <w:pPr>
      <w:tabs>
        <w:tab w:val="left" w:pos="2835"/>
      </w:tabs>
      <w:ind w:left="2835" w:hanging="2835"/>
    </w:pPr>
  </w:style>
  <w:style w:type="paragraph" w:customStyle="1" w:styleId="BodyTextnopadding">
    <w:name w:val="Body Text no padding"/>
    <w:basedOn w:val="BodyText"/>
    <w:qFormat/>
    <w:rsid w:val="00781255"/>
    <w:pPr>
      <w:spacing w:before="0" w:after="0"/>
    </w:pPr>
  </w:style>
  <w:style w:type="paragraph" w:customStyle="1" w:styleId="BodyTextBold">
    <w:name w:val="Body Text Bold"/>
    <w:basedOn w:val="BodyText"/>
    <w:qFormat/>
    <w:rsid w:val="00781255"/>
    <w:rPr>
      <w:b/>
    </w:rPr>
  </w:style>
  <w:style w:type="character" w:styleId="Hyperlink">
    <w:name w:val="Hyperlink"/>
    <w:basedOn w:val="DefaultParagraphFont"/>
    <w:uiPriority w:val="99"/>
    <w:unhideWhenUsed/>
    <w:rsid w:val="00E66F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1528</Words>
  <Characters>9387</Characters>
  <Application>Microsoft Office Word</Application>
  <DocSecurity>0</DocSecurity>
  <Lines>260</Lines>
  <Paragraphs>173</Paragraphs>
  <ScaleCrop>false</ScaleCrop>
  <Company>Author-it Software Corporation Ltd.</Company>
  <LinksUpToDate>false</LinksUpToDate>
  <CharactersWithSpaces>10742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RIINHB318D Install and operate water and gas control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2025-03-02T03:14:00Z</dcterms:created>
  <dcterms:modified xsi:type="dcterms:W3CDTF">2025-03-02T03:14:00Z</dcterms:modified>
</cp:coreProperties>
</file>