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6EE" w:rsidP="00805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RIINHB315D Conduct top-hole hammer drilling</w:t>
      </w:r>
      <w:r>
        <w:fldChar w:fldCharType="end"/>
      </w:r>
    </w:p>
    <w:p w:rsidR="008056EE" w:rsidP="008056EE">
      <w:pPr>
        <w:pStyle w:val="Version"/>
        <w:sectPr w:rsidSect="00DB7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7EBA" w:rsidP="00DB7EBA">
      <w:pPr>
        <w:pStyle w:val="SuperHeading"/>
      </w:pPr>
      <w:r w:rsidRPr="00DB7EBA">
        <w:t>RIINHB315D Conduct top-hole hammer drilling</w:t>
      </w:r>
    </w:p>
    <w:p w:rsidR="00000000" w:rsidRPr="00DB7EBA" w:rsidP="00DB7EBA">
      <w:pPr>
        <w:pStyle w:val="Heading1"/>
      </w:pPr>
      <w:bookmarkStart w:id="1" w:name="O_689710"/>
      <w:bookmarkEnd w:id="1"/>
      <w:r w:rsidRPr="00DB7E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05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Heading4"/>
              <w:rPr>
                <w:lang w:val="en-NZ"/>
              </w:rPr>
            </w:pPr>
            <w:r w:rsidRPr="00DB7EB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Heading4"/>
              <w:rPr>
                <w:lang w:val="en-NZ"/>
              </w:rPr>
            </w:pPr>
            <w:r w:rsidRPr="00DB7EBA">
              <w:t>Comment</w:t>
            </w:r>
          </w:p>
        </w:tc>
      </w:tr>
      <w:tr w:rsidTr="0080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This unit replaces RIINHB315A Conduct top-hole hammer drilling</w:t>
            </w:r>
          </w:p>
        </w:tc>
      </w:tr>
      <w:tr w:rsidTr="0080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BA" w:rsidP="00DB7EBA">
            <w:pPr>
              <w:pStyle w:val="BodyText"/>
            </w:pPr>
            <w:r w:rsidRPr="00DB7EBA">
              <w:t>Required frequency and volume of evidence amended in Performance evidence.</w:t>
            </w:r>
          </w:p>
          <w:p w:rsidR="00000000" w:rsidRPr="00DB7EBA" w:rsidP="00DB7EBA">
            <w:pPr>
              <w:pStyle w:val="BodyText"/>
            </w:pPr>
            <w:r w:rsidRPr="00DB7EBA">
              <w:t>Substantial amendments made in Assessment Conditions field, including: refe</w:t>
            </w:r>
            <w:r w:rsidRPr="00DB7EBA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DB7EBA" w:rsidP="00DB7EBA">
      <w:pPr>
        <w:pStyle w:val="BodyText"/>
      </w:pPr>
    </w:p>
    <w:p w:rsidR="00000000" w:rsidRPr="00DB7EBA" w:rsidP="00DB7EBA">
      <w:pPr>
        <w:pStyle w:val="AllowPageBreak"/>
      </w:pPr>
    </w:p>
    <w:p w:rsidR="00000000" w:rsidRPr="00DB7EBA" w:rsidP="00DB7EBA">
      <w:pPr>
        <w:pStyle w:val="Heading1"/>
      </w:pPr>
      <w:bookmarkStart w:id="2" w:name="O_689709"/>
      <w:bookmarkEnd w:id="2"/>
      <w:r w:rsidRPr="00DB7EBA">
        <w:t>Application</w:t>
      </w:r>
    </w:p>
    <w:p w:rsidR="00000000" w:rsidRPr="00DB7EBA" w:rsidP="008056EE">
      <w:pPr>
        <w:pStyle w:val="BodyText"/>
      </w:pPr>
      <w:r w:rsidRPr="00DB7EBA">
        <w:t xml:space="preserve">This unit describes a participant’s skills and knowledge </w:t>
      </w:r>
      <w:r w:rsidRPr="00DB7EBA">
        <w:t xml:space="preserve">required to conduct top-hole hammer drilling in Drilling. </w:t>
      </w:r>
    </w:p>
    <w:p w:rsidR="00000000" w:rsidRPr="00DB7EBA" w:rsidP="008056EE">
      <w:pPr>
        <w:pStyle w:val="BodyText"/>
      </w:pPr>
      <w:r w:rsidRPr="00DB7EBA">
        <w:t>This unit is appropriate for those working in operational roles.</w:t>
      </w:r>
    </w:p>
    <w:p w:rsidR="008056EE" w:rsidP="008056EE">
      <w:pPr>
        <w:pStyle w:val="BodyText"/>
      </w:pPr>
      <w:r w:rsidRPr="00DB7EBA">
        <w:t xml:space="preserve">Licensing, legislative, regulatory and certification requirements that apply to this unit can vary between states, territories, and </w:t>
      </w:r>
      <w:r w:rsidRPr="00DB7EBA">
        <w:t>industry sectors. Relevant information must be sourced prior to application of this unit</w:t>
      </w:r>
    </w:p>
    <w:p w:rsidR="00000000" w:rsidRPr="00DB7EBA" w:rsidP="00DB7EBA">
      <w:pPr>
        <w:pStyle w:val="Heading1"/>
      </w:pPr>
      <w:bookmarkStart w:id="3" w:name="O_689708"/>
      <w:bookmarkEnd w:id="3"/>
      <w:r w:rsidRPr="00DB7EBA">
        <w:t>Unit Sector</w:t>
      </w:r>
    </w:p>
    <w:p w:rsidR="00000000" w:rsidRPr="00DB7EBA" w:rsidP="008056EE">
      <w:pPr>
        <w:pStyle w:val="BodyText"/>
      </w:pPr>
      <w:r w:rsidRPr="00DB7EBA">
        <w:t>Drilling</w:t>
      </w:r>
    </w:p>
    <w:p w:rsidR="00000000" w:rsidRPr="00DB7EBA" w:rsidP="00DB7EBA">
      <w:pPr>
        <w:pStyle w:val="Heading1"/>
      </w:pPr>
      <w:bookmarkStart w:id="4" w:name="O_689707"/>
      <w:bookmarkEnd w:id="4"/>
      <w:r w:rsidRPr="00DB7EB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B7E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1.</w:t>
            </w:r>
            <w:r w:rsidRPr="00DB7EBA">
              <w:tab/>
              <w:t>Plan and prepare for top-hole hammer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BA" w:rsidP="00DB7EBA">
            <w:pPr>
              <w:pStyle w:val="BodyText"/>
            </w:pPr>
            <w:r w:rsidRPr="00DB7EBA">
              <w:t>1.1</w:t>
            </w:r>
            <w:r w:rsidRPr="00DB7EBA">
              <w:tab/>
              <w:t>Access, interpret and ap</w:t>
            </w:r>
            <w:r w:rsidRPr="00DB7EBA">
              <w:t xml:space="preserve">ply top-hole drilling documentation and ensure the work activity is compliant </w:t>
            </w:r>
          </w:p>
          <w:p w:rsidR="00000000" w:rsidRPr="00DB7EBA" w:rsidP="00DB7EBA">
            <w:pPr>
              <w:pStyle w:val="BodyText"/>
            </w:pPr>
            <w:r w:rsidRPr="00DB7EBA">
              <w:t>1.2</w:t>
            </w:r>
            <w:r w:rsidRPr="00DB7EBA">
              <w:tab/>
              <w:t>Obtain, read, interpret, clarify and confirm work requirements</w:t>
            </w:r>
          </w:p>
          <w:p w:rsidR="00000000" w:rsidRPr="00DB7EBA" w:rsidP="00DB7EBA">
            <w:pPr>
              <w:pStyle w:val="BodyText"/>
            </w:pPr>
            <w:r w:rsidRPr="00DB7EBA">
              <w:t>1.3</w:t>
            </w:r>
            <w:r w:rsidRPr="00DB7EBA">
              <w:tab/>
              <w:t xml:space="preserve">Identify and address potential risks, hazards and environmental issues and implement control measures </w:t>
            </w:r>
          </w:p>
          <w:p w:rsidR="00000000" w:rsidRPr="00DB7EBA" w:rsidP="00DB7EBA">
            <w:pPr>
              <w:pStyle w:val="BodyText"/>
            </w:pPr>
            <w:r w:rsidRPr="00DB7EBA">
              <w:t>1.4</w:t>
            </w:r>
            <w:r w:rsidRPr="00DB7EBA">
              <w:tab/>
              <w:t>Select and wear personal protective equipment appropriate for work activities</w:t>
            </w:r>
          </w:p>
          <w:p w:rsidR="00000000" w:rsidRPr="00DB7EBA" w:rsidP="00DB7EBA">
            <w:pPr>
              <w:pStyle w:val="BodyText"/>
            </w:pPr>
            <w:r w:rsidRPr="00DB7EBA">
              <w:t>1.5</w:t>
            </w:r>
            <w:r w:rsidRPr="00DB7EBA">
              <w:tab/>
              <w:t>Communicate and coordinate activities with others throughout the work activity</w:t>
            </w:r>
          </w:p>
          <w:p w:rsidR="00000000" w:rsidRPr="00DB7EBA" w:rsidP="00DB7EBA">
            <w:pPr>
              <w:pStyle w:val="BodyText"/>
            </w:pPr>
            <w:r w:rsidRPr="00DB7EBA">
              <w:t>1.6</w:t>
            </w:r>
            <w:r w:rsidRPr="00DB7EBA">
              <w:tab/>
              <w:t xml:space="preserve">Select, and check for faults, tools and equipment to carry out </w:t>
            </w:r>
            <w:r w:rsidRPr="00DB7EBA">
              <w:t>tasks</w:t>
            </w:r>
          </w:p>
          <w:p w:rsidR="00000000" w:rsidRPr="00DB7EBA" w:rsidP="00DB7EBA">
            <w:pPr>
              <w:pStyle w:val="BodyText"/>
            </w:pPr>
            <w:r w:rsidRPr="00DB7EBA">
              <w:t>1.7</w:t>
            </w:r>
            <w:r w:rsidRPr="00DB7EBA">
              <w:tab/>
              <w:t>Check restraining</w:t>
            </w:r>
            <w:r w:rsidRPr="00DB7EBA">
              <w:t xml:space="preserve"> devices on all pressure hoses</w:t>
            </w:r>
          </w:p>
          <w:p w:rsidR="00000000" w:rsidRPr="00DB7EBA" w:rsidP="00DB7EBA">
            <w:pPr>
              <w:pStyle w:val="BodyText"/>
            </w:pPr>
            <w:r w:rsidRPr="00DB7EBA">
              <w:t>1.8</w:t>
            </w:r>
            <w:r w:rsidRPr="00DB7EBA">
              <w:tab/>
              <w:t>Fit/replace restraining devices on pressure hoses as required</w:t>
            </w:r>
          </w:p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1.9</w:t>
            </w:r>
            <w:r w:rsidRPr="00DB7EBA">
              <w:tab/>
              <w:t>Obtain and interpret emergency procedures, and be prepared for fire/accident/emergency</w:t>
            </w:r>
          </w:p>
        </w:tc>
      </w:tr>
      <w:tr w:rsidTr="00DB7E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2.</w:t>
            </w:r>
            <w:r w:rsidRPr="00DB7EBA">
              <w:tab/>
              <w:t>Operate top hole hammer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BA" w:rsidP="00DB7EBA">
            <w:pPr>
              <w:pStyle w:val="BodyText"/>
            </w:pPr>
            <w:r w:rsidRPr="00DB7EBA">
              <w:t>2.1</w:t>
            </w:r>
            <w:r w:rsidRPr="00DB7EBA">
              <w:tab/>
            </w:r>
            <w:r w:rsidRPr="00DB7EBA">
              <w:t>Carry out pre-start and start up procedures</w:t>
            </w:r>
          </w:p>
          <w:p w:rsidR="00000000" w:rsidRPr="00DB7EBA" w:rsidP="00DB7EBA">
            <w:pPr>
              <w:pStyle w:val="BodyText"/>
            </w:pPr>
            <w:r w:rsidRPr="00DB7EBA">
              <w:t>2.2</w:t>
            </w:r>
            <w:r w:rsidRPr="00DB7EBA">
              <w:tab/>
              <w:t xml:space="preserve">Identify, select and apply rig operational controls </w:t>
            </w:r>
          </w:p>
          <w:p w:rsidR="00000000" w:rsidRPr="00DB7EBA" w:rsidP="00DB7EBA">
            <w:pPr>
              <w:pStyle w:val="BodyText"/>
            </w:pPr>
            <w:r w:rsidRPr="00DB7EBA">
              <w:t>2.3</w:t>
            </w:r>
            <w:r w:rsidRPr="00DB7EBA">
              <w:tab/>
              <w:t>Select appropriate rod type, thread form and drill string components for job</w:t>
            </w:r>
          </w:p>
          <w:p w:rsidR="00000000" w:rsidRPr="00DB7EBA" w:rsidP="00DB7EBA">
            <w:pPr>
              <w:pStyle w:val="BodyText"/>
            </w:pPr>
            <w:r w:rsidRPr="00DB7EBA">
              <w:t>2.4</w:t>
            </w:r>
            <w:r w:rsidRPr="00DB7EBA">
              <w:tab/>
              <w:t>Measure and select appropriate bit for the job</w:t>
            </w:r>
          </w:p>
          <w:p w:rsidR="00000000" w:rsidRPr="00DB7EBA" w:rsidP="00DB7EBA">
            <w:pPr>
              <w:pStyle w:val="BodyText"/>
            </w:pPr>
            <w:r w:rsidRPr="00DB7EBA">
              <w:t>2.5</w:t>
            </w:r>
            <w:r w:rsidRPr="00DB7EBA">
              <w:tab/>
              <w:t>Collar hole</w:t>
            </w:r>
          </w:p>
          <w:p w:rsidR="00000000" w:rsidRPr="00DB7EBA" w:rsidP="00DB7EBA">
            <w:pPr>
              <w:pStyle w:val="BodyText"/>
            </w:pPr>
            <w:r w:rsidRPr="00DB7EBA">
              <w:t>2.6</w:t>
            </w:r>
            <w:r w:rsidRPr="00DB7EBA">
              <w:tab/>
              <w:t>Use</w:t>
            </w:r>
            <w:r w:rsidRPr="00DB7EBA">
              <w:t xml:space="preserve"> rod handling equipment safely and correctly</w:t>
            </w:r>
          </w:p>
          <w:p w:rsidR="00000000" w:rsidRPr="00DB7EBA" w:rsidP="00DB7EBA">
            <w:pPr>
              <w:pStyle w:val="BodyText"/>
            </w:pPr>
            <w:r w:rsidRPr="00DB7EBA">
              <w:t>2.7</w:t>
            </w:r>
            <w:r w:rsidRPr="00DB7EBA">
              <w:tab/>
              <w:t>Add/break out and remove drill rods/pipes and top hole equipment</w:t>
            </w:r>
          </w:p>
          <w:p w:rsidR="00000000" w:rsidRPr="00DB7EBA" w:rsidP="00DB7EBA">
            <w:pPr>
              <w:pStyle w:val="BodyText"/>
            </w:pPr>
            <w:r w:rsidRPr="00DB7EBA">
              <w:t>2.8</w:t>
            </w:r>
            <w:r w:rsidRPr="00DB7EBA">
              <w:tab/>
              <w:t>Adjust/feed/rotate drill at right rate for optimum penetration</w:t>
            </w:r>
          </w:p>
          <w:p w:rsidR="00000000" w:rsidRPr="00DB7EBA" w:rsidP="00DB7EBA">
            <w:pPr>
              <w:pStyle w:val="BodyText"/>
            </w:pPr>
            <w:r w:rsidRPr="00DB7EBA">
              <w:t>2.9</w:t>
            </w:r>
            <w:r w:rsidRPr="00DB7EBA">
              <w:tab/>
              <w:t>Adjust impact pressure and rate to match ground conditions</w:t>
            </w:r>
          </w:p>
          <w:p w:rsidR="00000000" w:rsidRPr="00DB7EBA" w:rsidP="00DB7EBA">
            <w:pPr>
              <w:pStyle w:val="BodyText"/>
            </w:pPr>
            <w:r w:rsidRPr="00DB7EBA">
              <w:t>2.10</w:t>
            </w:r>
            <w:r w:rsidRPr="00DB7EBA">
              <w:tab/>
              <w:t xml:space="preserve">Adjust </w:t>
            </w:r>
            <w:r w:rsidRPr="00DB7EBA">
              <w:t>air pressure to achieve required hole clearance</w:t>
            </w:r>
          </w:p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2.11</w:t>
            </w:r>
            <w:r w:rsidRPr="00DB7EBA">
              <w:tab/>
              <w:t>Measure line string and calculate depth of hole</w:t>
            </w:r>
          </w:p>
        </w:tc>
      </w:tr>
      <w:tr w:rsidTr="00DB7E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3.</w:t>
            </w:r>
            <w:r w:rsidRPr="00DB7EBA">
              <w:tab/>
              <w:t>Use drilling fluids as required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BA" w:rsidP="00DB7EBA">
            <w:pPr>
              <w:pStyle w:val="BodyText"/>
            </w:pPr>
            <w:r w:rsidRPr="00DB7EBA">
              <w:t>3.1</w:t>
            </w:r>
            <w:r w:rsidRPr="00DB7EBA">
              <w:tab/>
              <w:t>Identify hole conditions requiring the use of dust control fluids</w:t>
            </w:r>
          </w:p>
          <w:p w:rsidR="00000000" w:rsidRPr="00DB7EBA" w:rsidP="00DB7EBA">
            <w:pPr>
              <w:pStyle w:val="BodyText"/>
            </w:pPr>
            <w:r w:rsidRPr="00DB7EBA">
              <w:t>3.2</w:t>
            </w:r>
            <w:r w:rsidRPr="00DB7EBA">
              <w:tab/>
              <w:t>Select suitable ingredients/fluids</w:t>
            </w:r>
          </w:p>
          <w:p w:rsidR="00000000" w:rsidRPr="00DB7EBA" w:rsidP="00DB7EBA">
            <w:pPr>
              <w:pStyle w:val="BodyText"/>
            </w:pPr>
            <w:r w:rsidRPr="00DB7EBA">
              <w:t>3.3</w:t>
            </w:r>
            <w:r w:rsidRPr="00DB7EBA">
              <w:tab/>
              <w:t>Prepar</w:t>
            </w:r>
            <w:r w:rsidRPr="00DB7EBA">
              <w:t>e/monitor the preparation of required fluids</w:t>
            </w:r>
          </w:p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3.4</w:t>
            </w:r>
            <w:r w:rsidRPr="00DB7EBA">
              <w:tab/>
              <w:t>Use dust control fluids to achieve required result</w:t>
            </w:r>
          </w:p>
        </w:tc>
      </w:tr>
      <w:tr w:rsidTr="00DB7E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4.</w:t>
            </w:r>
            <w:r w:rsidRPr="00DB7EBA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BA" w:rsidP="00DB7EBA">
            <w:pPr>
              <w:pStyle w:val="BodyText"/>
            </w:pPr>
            <w:r w:rsidRPr="00DB7EBA">
              <w:t>4.1</w:t>
            </w:r>
            <w:r w:rsidRPr="00DB7EBA">
              <w:tab/>
              <w:t>Monitor operation and chips/sample/air return</w:t>
            </w:r>
          </w:p>
          <w:p w:rsidR="00000000" w:rsidRPr="00DB7EBA" w:rsidP="00DB7EBA">
            <w:pPr>
              <w:pStyle w:val="BodyText"/>
            </w:pPr>
            <w:r w:rsidRPr="00DB7EBA">
              <w:t>4.2</w:t>
            </w:r>
            <w:r w:rsidRPr="00DB7EBA">
              <w:tab/>
              <w:t>Identify possible problems in equipment or process</w:t>
            </w:r>
          </w:p>
          <w:p w:rsidR="00000000" w:rsidRPr="00DB7EBA" w:rsidP="00DB7EBA">
            <w:pPr>
              <w:pStyle w:val="BodyText"/>
            </w:pPr>
            <w:r w:rsidRPr="00DB7EBA">
              <w:t>4.3</w:t>
            </w:r>
            <w:r w:rsidRPr="00DB7EBA">
              <w:tab/>
              <w:t>Clear blockages</w:t>
            </w:r>
          </w:p>
          <w:p w:rsidR="00000000" w:rsidRPr="00DB7EBA" w:rsidP="00DB7EBA">
            <w:pPr>
              <w:pStyle w:val="BodyText"/>
            </w:pPr>
            <w:r w:rsidRPr="00DB7EBA">
              <w:t>4.4</w:t>
            </w:r>
            <w:r w:rsidRPr="00DB7EBA">
              <w:tab/>
            </w:r>
            <w:r w:rsidRPr="00DB7EBA">
              <w:t>Determine other problems and maintenance tasks needing action</w:t>
            </w:r>
          </w:p>
          <w:p w:rsidR="00000000" w:rsidRPr="00DB7EBA" w:rsidP="00DB7EBA">
            <w:pPr>
              <w:pStyle w:val="BodyText"/>
            </w:pPr>
            <w:r w:rsidRPr="00DB7EBA">
              <w:t>4.5</w:t>
            </w:r>
            <w:r w:rsidRPr="00DB7EBA">
              <w:tab/>
              <w:t>Determine possible fault causes</w:t>
            </w:r>
          </w:p>
          <w:p w:rsidR="00000000" w:rsidRPr="00DB7EBA" w:rsidP="00DB7EBA">
            <w:pPr>
              <w:pStyle w:val="BodyText"/>
            </w:pPr>
            <w:r w:rsidRPr="00DB7EBA">
              <w:t>4.6</w:t>
            </w:r>
            <w:r w:rsidRPr="00DB7EBA">
              <w:tab/>
              <w:t>Rectify problem using appropriate solution within area of responsibility</w:t>
            </w:r>
          </w:p>
          <w:p w:rsidR="00000000" w:rsidRPr="00DB7EBA" w:rsidP="00DB7EBA">
            <w:pPr>
              <w:pStyle w:val="BodyText"/>
            </w:pPr>
            <w:r w:rsidRPr="00DB7EBA">
              <w:t>4.7</w:t>
            </w:r>
            <w:r w:rsidRPr="00DB7EBA">
              <w:tab/>
              <w:t>Follow through items initiated until final resolution has occurred</w:t>
            </w:r>
          </w:p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4.8</w:t>
            </w:r>
            <w:r w:rsidRPr="00DB7EBA">
              <w:tab/>
              <w:t>Report</w:t>
            </w:r>
            <w:r w:rsidRPr="00DB7EBA">
              <w:t xml:space="preserve"> problems outside area of responsibility to designated person</w:t>
            </w:r>
          </w:p>
        </w:tc>
      </w:tr>
      <w:tr w:rsidTr="00DB7E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5.</w:t>
            </w:r>
            <w:r w:rsidRPr="00DB7EBA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BA" w:rsidP="00DB7EBA">
            <w:pPr>
              <w:pStyle w:val="BodyText"/>
            </w:pPr>
            <w:r w:rsidRPr="00DB7EBA">
              <w:t>5.1</w:t>
            </w:r>
            <w:r w:rsidRPr="00DB7EBA">
              <w:tab/>
              <w:t>Carry out shutdown procedures and secure equipment</w:t>
            </w:r>
          </w:p>
          <w:p w:rsidR="00000000" w:rsidRPr="00DB7EBA" w:rsidP="00DB7EBA">
            <w:pPr>
              <w:pStyle w:val="BodyText"/>
            </w:pPr>
            <w:r w:rsidRPr="00DB7EBA">
              <w:t>5.2</w:t>
            </w:r>
            <w:r w:rsidRPr="00DB7EBA">
              <w:tab/>
              <w:t>Monitor wear</w:t>
            </w:r>
          </w:p>
          <w:p w:rsidR="00000000" w:rsidRPr="00DB7EBA" w:rsidP="00DB7EBA">
            <w:pPr>
              <w:pStyle w:val="BodyText"/>
            </w:pPr>
            <w:r w:rsidRPr="00DB7EBA">
              <w:t>5.3</w:t>
            </w:r>
            <w:r w:rsidRPr="00DB7EBA">
              <w:tab/>
              <w:t>Check all equipment and hoses</w:t>
            </w:r>
          </w:p>
          <w:p w:rsidR="00000000" w:rsidRPr="00DB7EBA" w:rsidP="00DB7EBA">
            <w:pPr>
              <w:pStyle w:val="BodyText"/>
            </w:pPr>
            <w:r w:rsidRPr="00DB7EBA">
              <w:t>5.4</w:t>
            </w:r>
            <w:r w:rsidRPr="00DB7EBA">
              <w:tab/>
              <w:t>Replace shanks as required</w:t>
            </w:r>
          </w:p>
          <w:p w:rsidR="00000000" w:rsidRPr="00DB7EBA" w:rsidP="00DB7EBA">
            <w:pPr>
              <w:pStyle w:val="BodyText"/>
            </w:pPr>
            <w:r w:rsidRPr="00DB7EBA">
              <w:t>5.5</w:t>
            </w:r>
            <w:r w:rsidRPr="00DB7EBA">
              <w:tab/>
              <w:t>R</w:t>
            </w:r>
            <w:r w:rsidRPr="00DB7EBA">
              <w:t>eplace/adjust and report damaged/worn parts as required</w:t>
            </w:r>
          </w:p>
          <w:p w:rsidR="00000000" w:rsidRPr="00DB7EBA" w:rsidP="00DB7EBA">
            <w:pPr>
              <w:pStyle w:val="BodyText"/>
            </w:pPr>
            <w:r w:rsidRPr="00DB7EBA">
              <w:t>5.6</w:t>
            </w:r>
            <w:r w:rsidRPr="00DB7EBA">
              <w:tab/>
              <w:t>Undertake bit sharpening as required</w:t>
            </w:r>
          </w:p>
          <w:p w:rsidR="00000000" w:rsidRPr="00DB7EBA" w:rsidP="00DB7EBA">
            <w:pPr>
              <w:pStyle w:val="BodyText"/>
            </w:pPr>
            <w:r w:rsidRPr="00DB7EBA">
              <w:t>5.7</w:t>
            </w:r>
            <w:r w:rsidRPr="00DB7EBA">
              <w:tab/>
              <w:t>Grease drifter as required</w:t>
            </w:r>
          </w:p>
          <w:p w:rsidR="00000000" w:rsidRPr="00DB7EBA" w:rsidP="00DB7EBA">
            <w:pPr>
              <w:pStyle w:val="BodyText"/>
            </w:pPr>
            <w:r w:rsidRPr="00DB7EBA">
              <w:t>5.8</w:t>
            </w:r>
            <w:r w:rsidRPr="00DB7EBA">
              <w:tab/>
              <w:t>Ensure housekeeping activities are completed</w:t>
            </w:r>
          </w:p>
          <w:p w:rsidR="00000000" w:rsidRPr="00DB7EBA" w:rsidP="00DB7EBA">
            <w:pPr>
              <w:pStyle w:val="BodyText"/>
            </w:pPr>
            <w:r w:rsidRPr="00DB7EBA">
              <w:t>5.9</w:t>
            </w:r>
            <w:r w:rsidRPr="00DB7EBA">
              <w:tab/>
              <w:t>Process records</w:t>
            </w:r>
          </w:p>
        </w:tc>
      </w:tr>
    </w:tbl>
    <w:p w:rsidR="008056EE" w:rsidP="00DB7EBA">
      <w:pPr>
        <w:pStyle w:val="BodyText"/>
      </w:pPr>
    </w:p>
    <w:p w:rsidR="008056EE" w:rsidP="00DB7EBA">
      <w:pPr>
        <w:pStyle w:val="BodyText"/>
      </w:pPr>
    </w:p>
    <w:p w:rsidR="00000000" w:rsidRPr="00DB7EBA" w:rsidP="00DB7EBA">
      <w:pPr>
        <w:pStyle w:val="Heading1"/>
      </w:pPr>
      <w:bookmarkStart w:id="5" w:name="O_689706"/>
      <w:bookmarkEnd w:id="5"/>
      <w:r w:rsidRPr="00DB7EBA">
        <w:t>Foundation Skills</w:t>
      </w:r>
    </w:p>
    <w:p w:rsidR="008056EE" w:rsidP="008056EE">
      <w:pPr>
        <w:pStyle w:val="BodyText"/>
      </w:pPr>
      <w:r w:rsidRPr="00DB7EB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B7EBA" w:rsidP="00DB7EBA">
      <w:pPr>
        <w:pStyle w:val="Heading1"/>
      </w:pPr>
      <w:bookmarkStart w:id="6" w:name="O_689705"/>
      <w:bookmarkEnd w:id="6"/>
      <w:r w:rsidRPr="00DB7EBA">
        <w:t>Unit Mapping Information</w:t>
      </w:r>
    </w:p>
    <w:p w:rsidR="00000000" w:rsidRPr="00DB7EBA" w:rsidP="008056EE">
      <w:pPr>
        <w:pStyle w:val="BodyText"/>
      </w:pPr>
      <w:r w:rsidRPr="00DB7EBA">
        <w:t>RI</w:t>
      </w:r>
      <w:r w:rsidRPr="00DB7EBA">
        <w:t xml:space="preserve">INHB315A Conduct top-hole hammer drilling </w:t>
      </w:r>
    </w:p>
    <w:p w:rsidR="00000000" w:rsidRPr="00DB7EBA" w:rsidP="00DB7EBA">
      <w:pPr>
        <w:pStyle w:val="Heading1"/>
      </w:pPr>
      <w:bookmarkStart w:id="7" w:name="O_689711"/>
      <w:bookmarkEnd w:id="7"/>
      <w:r w:rsidRPr="00DB7EBA">
        <w:t>Links</w:t>
      </w:r>
    </w:p>
    <w:p w:rsidR="00000000" w:rsidRPr="00DB7EBA" w:rsidP="008056EE">
      <w:pPr>
        <w:pStyle w:val="BodyText"/>
      </w:pPr>
      <w:r w:rsidRPr="00DB7E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253D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B7EBA" w:rsidP="008056EE">
      <w:pPr>
        <w:pStyle w:val="BodyText"/>
        <w:sectPr w:rsidSect="00DB7E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7EBA" w:rsidP="00DB7EBA">
      <w:pPr>
        <w:pStyle w:val="SuperHeading"/>
      </w:pPr>
      <w:r w:rsidRPr="00DB7EBA">
        <w:t>Assessment Requirements for RIINHB315D Conduct top-hole hammer drilling</w:t>
      </w:r>
    </w:p>
    <w:p w:rsidR="00000000" w:rsidRPr="00DB7EBA" w:rsidP="00DB7EBA">
      <w:pPr>
        <w:pStyle w:val="Heading1"/>
      </w:pPr>
      <w:bookmarkStart w:id="8" w:name="O_689703"/>
      <w:bookmarkEnd w:id="8"/>
      <w:r w:rsidRPr="00DB7E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056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Heading4"/>
              <w:rPr>
                <w:lang w:val="en-NZ"/>
              </w:rPr>
            </w:pPr>
            <w:r w:rsidRPr="00DB7EB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Heading4"/>
              <w:rPr>
                <w:lang w:val="en-NZ"/>
              </w:rPr>
            </w:pPr>
            <w:r w:rsidRPr="00DB7EBA">
              <w:t>Comment</w:t>
            </w:r>
          </w:p>
        </w:tc>
      </w:tr>
      <w:tr w:rsidTr="0080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This unit replaces RIINHB315A Conduct top-hole hammer drilling</w:t>
            </w:r>
          </w:p>
        </w:tc>
      </w:tr>
      <w:tr w:rsidTr="008056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BA" w:rsidP="00DB7EBA">
            <w:pPr>
              <w:pStyle w:val="BodyText"/>
            </w:pPr>
            <w:r w:rsidRPr="00DB7EBA">
              <w:t>Required frequency and volume of evidence amended in Performance evidence.</w:t>
            </w:r>
          </w:p>
          <w:p w:rsidR="00000000" w:rsidRPr="00DB7EBA" w:rsidP="00DB7EBA">
            <w:pPr>
              <w:pStyle w:val="BodyText"/>
            </w:pPr>
            <w:r w:rsidRPr="00DB7EBA">
              <w:t>Substantial amendments made in Assessment Conditions field, including: references to Industry Sectors, assessor and subject matter expert experience requirements, how assessment sho</w:t>
            </w:r>
            <w:r w:rsidRPr="00DB7EBA">
              <w:t>uld be conducted and what it should confirm.</w:t>
            </w:r>
          </w:p>
        </w:tc>
      </w:tr>
    </w:tbl>
    <w:p w:rsidR="00000000" w:rsidRPr="00DB7EBA" w:rsidP="00DB7EBA">
      <w:pPr>
        <w:pStyle w:val="BodyText"/>
      </w:pPr>
    </w:p>
    <w:p w:rsidR="00000000" w:rsidRPr="00DB7EBA" w:rsidP="00DB7EBA">
      <w:pPr>
        <w:pStyle w:val="AllowPageBreak"/>
      </w:pPr>
    </w:p>
    <w:p w:rsidR="00000000" w:rsidRPr="00DB7EBA" w:rsidP="00DB7EBA">
      <w:pPr>
        <w:pStyle w:val="Heading1"/>
      </w:pPr>
      <w:bookmarkStart w:id="9" w:name="O_689702"/>
      <w:bookmarkEnd w:id="9"/>
      <w:r w:rsidRPr="00DB7EBA">
        <w:t>Performance Evidence</w:t>
      </w:r>
    </w:p>
    <w:p w:rsidR="00000000" w:rsidRPr="00DB7EBA" w:rsidP="008056EE">
      <w:pPr>
        <w:pStyle w:val="BodyText"/>
      </w:pPr>
      <w:r w:rsidRPr="00DB7EBA">
        <w:t>Evidence is required to be collected that demonstrates a candidate’s competency in this unit. Evidence must be relevant to the roles within this sector’s work operations a</w:t>
      </w:r>
      <w:r w:rsidRPr="00DB7EBA">
        <w:t>nd satisfy all of the requirements of the performance criteria of this unit and include evidence that the candidate:</w:t>
      </w:r>
    </w:p>
    <w:p w:rsidR="00000000" w:rsidRPr="00DB7EBA" w:rsidP="00DB7EBA">
      <w:pPr>
        <w:pStyle w:val="ListBullet2"/>
      </w:pPr>
      <w:r w:rsidRPr="00DB7EBA">
        <w:t>locates and applies relevant documentation, policies and procedures</w:t>
      </w:r>
    </w:p>
    <w:p w:rsidR="00000000" w:rsidRPr="00DB7EBA" w:rsidP="00DB7EBA">
      <w:pPr>
        <w:pStyle w:val="ListBullet2"/>
      </w:pPr>
      <w:r w:rsidRPr="00DB7EBA">
        <w:t>implements the requirements, procedures and techniques for the safe, e</w:t>
      </w:r>
      <w:r w:rsidRPr="00DB7EBA">
        <w:t>ffective and efficient completion of top-hole hammer drilling including:</w:t>
      </w:r>
    </w:p>
    <w:p w:rsidR="00000000" w:rsidRPr="00DB7EBA" w:rsidP="00DB7EBA">
      <w:pPr>
        <w:pStyle w:val="ListBullet3"/>
      </w:pPr>
      <w:r w:rsidRPr="00DB7EBA">
        <w:t>identifying various thread types on the equipment at site and the application of prescribed torque</w:t>
      </w:r>
    </w:p>
    <w:p w:rsidR="00000000" w:rsidRPr="00DB7EBA" w:rsidP="00DB7EBA">
      <w:pPr>
        <w:pStyle w:val="ListBullet3"/>
      </w:pPr>
      <w:r w:rsidRPr="00DB7EBA">
        <w:t>identifying worn drill pipe and damaged threads</w:t>
      </w:r>
    </w:p>
    <w:p w:rsidR="00000000" w:rsidRPr="00DB7EBA" w:rsidP="00DB7EBA">
      <w:pPr>
        <w:pStyle w:val="ListBullet3"/>
      </w:pPr>
      <w:r w:rsidRPr="00DB7EBA">
        <w:t>identi</w:t>
      </w:r>
      <w:r w:rsidRPr="00DB7EBA">
        <w:t>fying and measuring various bits in use</w:t>
      </w:r>
    </w:p>
    <w:p w:rsidR="00000000" w:rsidRPr="00DB7EBA" w:rsidP="00DB7EBA">
      <w:pPr>
        <w:pStyle w:val="ListBullet3"/>
      </w:pPr>
      <w:r w:rsidRPr="00DB7EBA">
        <w:t>using the various rod/pipe handling equipment on site</w:t>
      </w:r>
    </w:p>
    <w:p w:rsidR="00000000" w:rsidRPr="00DB7EBA" w:rsidP="00DB7EBA">
      <w:pPr>
        <w:pStyle w:val="ListBullet3"/>
      </w:pPr>
      <w:r w:rsidRPr="00DB7EBA">
        <w:t>correctly and competently add/remove rods/pipe from the string</w:t>
      </w:r>
    </w:p>
    <w:p w:rsidR="00000000" w:rsidRPr="00DB7EBA" w:rsidP="00DB7EBA">
      <w:pPr>
        <w:pStyle w:val="ListBullet3"/>
      </w:pPr>
      <w:r w:rsidRPr="00DB7EBA">
        <w:t>applying rotation speed and weight on the bit to maintain optimum performance</w:t>
      </w:r>
    </w:p>
    <w:p w:rsidR="00000000" w:rsidRPr="00DB7EBA" w:rsidP="00DB7EBA">
      <w:pPr>
        <w:pStyle w:val="ListBullet3"/>
      </w:pPr>
      <w:r w:rsidRPr="00DB7EBA">
        <w:t>measuring line string</w:t>
      </w:r>
      <w:r w:rsidRPr="00DB7EBA">
        <w:t xml:space="preserve"> components and calculating hole depth</w:t>
      </w:r>
    </w:p>
    <w:p w:rsidR="00000000" w:rsidRPr="00DB7EBA" w:rsidP="00DB7EBA">
      <w:pPr>
        <w:pStyle w:val="ListBullet3"/>
      </w:pPr>
      <w:r w:rsidRPr="00DB7EBA">
        <w:t xml:space="preserve">applying the correct combination of hydraulic oil flow volume and pressure to maintain productivity </w:t>
      </w:r>
    </w:p>
    <w:p w:rsidR="00000000" w:rsidRPr="00DB7EBA" w:rsidP="00DB7EBA">
      <w:pPr>
        <w:pStyle w:val="ListBullet3"/>
      </w:pPr>
      <w:r w:rsidRPr="00DB7EBA">
        <w:t xml:space="preserve">establishing collar hole </w:t>
      </w:r>
    </w:p>
    <w:p w:rsidR="00000000" w:rsidRPr="00DB7EBA" w:rsidP="00DB7EBA">
      <w:pPr>
        <w:pStyle w:val="ListBullet3"/>
      </w:pPr>
      <w:r w:rsidRPr="00DB7EBA">
        <w:t>ensuring that samples are correctly collected and handled</w:t>
      </w:r>
    </w:p>
    <w:p w:rsidR="00000000" w:rsidRPr="00DB7EBA" w:rsidP="00DB7EBA">
      <w:pPr>
        <w:pStyle w:val="ListBullet3"/>
      </w:pPr>
      <w:r w:rsidRPr="00DB7EBA">
        <w:t>ensuring that all string compone</w:t>
      </w:r>
      <w:r w:rsidRPr="00DB7EBA">
        <w:t>nts are correctly maintained</w:t>
      </w:r>
    </w:p>
    <w:p w:rsidR="00000000" w:rsidRPr="00DB7EBA" w:rsidP="00DB7EBA">
      <w:pPr>
        <w:pStyle w:val="ListBullet3"/>
      </w:pPr>
      <w:r w:rsidRPr="00DB7EBA">
        <w:t>measuring bits and related components to ensure compatibility</w:t>
      </w:r>
    </w:p>
    <w:p w:rsidR="00000000" w:rsidRPr="00DB7EBA" w:rsidP="00DB7EBA">
      <w:pPr>
        <w:pStyle w:val="ListBullet3"/>
      </w:pPr>
      <w:r w:rsidRPr="00DB7EBA">
        <w:t>ensuring that bit sharpening equipment, used to sharpen TC bits are used correctly and safely and that bits are sharpened to correct tolerances</w:t>
      </w:r>
    </w:p>
    <w:p w:rsidR="00000000" w:rsidRPr="00DB7EBA" w:rsidP="00DB7EBA">
      <w:pPr>
        <w:pStyle w:val="ListBullet3"/>
      </w:pPr>
      <w:r w:rsidRPr="00DB7EBA">
        <w:t>selecting various bit</w:t>
      </w:r>
      <w:r w:rsidRPr="00DB7EBA">
        <w:t xml:space="preserve"> types for differing ground conditions</w:t>
      </w:r>
    </w:p>
    <w:p w:rsidR="00000000" w:rsidRPr="00DB7EBA" w:rsidP="00DB7EBA">
      <w:pPr>
        <w:pStyle w:val="ListBullet3"/>
      </w:pPr>
      <w:r w:rsidRPr="00DB7EBA">
        <w:t>monitoring sample quality and correctly interpret changes</w:t>
      </w:r>
    </w:p>
    <w:p w:rsidR="00000000" w:rsidRPr="00DB7EBA" w:rsidP="00DB7EBA">
      <w:pPr>
        <w:pStyle w:val="ListBullet3"/>
      </w:pPr>
      <w:r w:rsidRPr="00DB7EBA">
        <w:t>using prescribed techniques to safely clear sample delivery hose blockages</w:t>
      </w:r>
    </w:p>
    <w:p w:rsidR="00000000" w:rsidRPr="00DB7EBA" w:rsidP="00DB7EBA">
      <w:pPr>
        <w:pStyle w:val="ListBullet3"/>
      </w:pPr>
      <w:r w:rsidRPr="00DB7EBA">
        <w:t>accepting responsibility for the correct installation and maintenance of restraining</w:t>
      </w:r>
      <w:r w:rsidRPr="00DB7EBA">
        <w:t xml:space="preserve"> devices to pressure and sample delivery hoses</w:t>
      </w:r>
    </w:p>
    <w:p w:rsidR="00000000" w:rsidRPr="00DB7EBA" w:rsidP="00DB7EBA">
      <w:pPr>
        <w:pStyle w:val="ListBullet3"/>
      </w:pPr>
      <w:r w:rsidRPr="00DB7EBA">
        <w:t>communicating the hazards of cuttings in the return air stream to all crew members</w:t>
      </w:r>
    </w:p>
    <w:p w:rsidR="00000000" w:rsidRPr="00DB7EBA" w:rsidP="00DB7EBA">
      <w:pPr>
        <w:pStyle w:val="ListBullet3"/>
      </w:pPr>
      <w:r w:rsidRPr="00DB7EBA">
        <w:t>ensuring that drill pipe is inspected regularly and wear rates monitored</w:t>
      </w:r>
    </w:p>
    <w:p w:rsidR="00000000" w:rsidRPr="00DB7EBA" w:rsidP="00DB7EBA">
      <w:pPr>
        <w:pStyle w:val="ListBullet3"/>
      </w:pPr>
      <w:r w:rsidRPr="00DB7EBA">
        <w:t>ensuring that threads are inspected and maintained as</w:t>
      </w:r>
      <w:r w:rsidRPr="00DB7EBA">
        <w:t xml:space="preserve"> required</w:t>
      </w:r>
    </w:p>
    <w:p w:rsidR="00000000" w:rsidRPr="00DB7EBA" w:rsidP="00DB7EBA">
      <w:pPr>
        <w:pStyle w:val="ListBullet2"/>
      </w:pPr>
      <w:r w:rsidRPr="00DB7EBA">
        <w:t>works effectively with others to undertake and complete the conduct of top-hole hammer drilling that meets all of the required outcomes including:</w:t>
      </w:r>
    </w:p>
    <w:p w:rsidR="00000000" w:rsidRPr="00DB7EBA" w:rsidP="00DB7EBA">
      <w:pPr>
        <w:pStyle w:val="ListBullet3"/>
      </w:pPr>
      <w:r w:rsidRPr="00DB7EBA">
        <w:t>complying with written and verbal reporting requirements and procedures</w:t>
      </w:r>
    </w:p>
    <w:p w:rsidR="00000000" w:rsidRPr="00DB7EBA" w:rsidP="00DB7EBA">
      <w:pPr>
        <w:pStyle w:val="ListBullet3"/>
      </w:pPr>
      <w:r w:rsidRPr="00DB7EBA">
        <w:t>communicating clearly and concisely with others to receive and clarify work instructions</w:t>
      </w:r>
    </w:p>
    <w:p w:rsidR="00000000" w:rsidRPr="00DB7EBA" w:rsidP="00DB7EBA">
      <w:pPr>
        <w:pStyle w:val="ListBullet3"/>
      </w:pPr>
      <w:r w:rsidRPr="00DB7EBA">
        <w:t>communicating clearly and concisely with others to resolve coordination requirements prior to commencing and during work activities</w:t>
      </w:r>
    </w:p>
    <w:p w:rsidR="00000000" w:rsidRPr="00DB7EBA" w:rsidP="00DB7EBA">
      <w:pPr>
        <w:pStyle w:val="ListBullet"/>
      </w:pPr>
      <w:r w:rsidRPr="00DB7EBA">
        <w:t>demonstrates completion of the con</w:t>
      </w:r>
      <w:r w:rsidRPr="00DB7EBA">
        <w:t>duction of top-hole hammer drilling that safely, effectively and efficiently meets all of the required outcomes on more than one (1) occasion including:</w:t>
      </w:r>
    </w:p>
    <w:p w:rsidR="00000000" w:rsidRPr="00DB7EBA" w:rsidP="00DB7EBA">
      <w:pPr>
        <w:pStyle w:val="ListBullet3"/>
      </w:pPr>
      <w:r w:rsidRPr="00DB7EBA">
        <w:t>selecting appropriate rod type, thread form and drill string components for job</w:t>
      </w:r>
    </w:p>
    <w:p w:rsidR="00000000" w:rsidRPr="00DB7EBA" w:rsidP="00DB7EBA">
      <w:pPr>
        <w:pStyle w:val="ListBullet3"/>
      </w:pPr>
      <w:r w:rsidRPr="00DB7EBA">
        <w:t>measuring and selecting appropriate bit for the job</w:t>
      </w:r>
    </w:p>
    <w:p w:rsidR="00000000" w:rsidRPr="00DB7EBA" w:rsidP="00DB7EBA">
      <w:pPr>
        <w:pStyle w:val="ListBullet3"/>
      </w:pPr>
      <w:r w:rsidRPr="00DB7EBA">
        <w:t>add/break out and remove drill rods/pipes and top hole equipment</w:t>
      </w:r>
    </w:p>
    <w:p w:rsidR="00000000" w:rsidRPr="00DB7EBA" w:rsidP="00DB7EBA">
      <w:pPr>
        <w:pStyle w:val="ListBullet3"/>
      </w:pPr>
      <w:r w:rsidRPr="00DB7EBA">
        <w:t>adjusting/feeding/rotating drill at right rate for optimum penetration</w:t>
      </w:r>
    </w:p>
    <w:p w:rsidR="00000000" w:rsidRPr="00DB7EBA" w:rsidP="00DB7EBA">
      <w:pPr>
        <w:pStyle w:val="ListBullet3"/>
      </w:pPr>
      <w:r w:rsidRPr="00DB7EBA">
        <w:t>adjusting impact pressure and rate to match ground conditions</w:t>
      </w:r>
    </w:p>
    <w:p w:rsidR="00000000" w:rsidRPr="00DB7EBA" w:rsidP="00DB7EBA">
      <w:pPr>
        <w:pStyle w:val="ListBullet3"/>
      </w:pPr>
      <w:r w:rsidRPr="00DB7EBA">
        <w:t>measur</w:t>
      </w:r>
      <w:r w:rsidRPr="00DB7EBA">
        <w:t>ing line string and calculating depth of hole</w:t>
      </w:r>
    </w:p>
    <w:p w:rsidR="00000000" w:rsidRPr="00DB7EBA" w:rsidP="00DB7EBA">
      <w:pPr>
        <w:pStyle w:val="ListBullet3"/>
      </w:pPr>
      <w:r w:rsidRPr="00DB7EBA">
        <w:t>preparing/monitoring the preparation of required fluids</w:t>
      </w:r>
    </w:p>
    <w:p w:rsidR="00000000" w:rsidRPr="00DB7EBA" w:rsidP="00DB7EBA">
      <w:pPr>
        <w:pStyle w:val="AllowPageBreak"/>
      </w:pPr>
    </w:p>
    <w:p w:rsidR="00000000" w:rsidRPr="00DB7EBA" w:rsidP="00DB7EBA">
      <w:pPr>
        <w:pStyle w:val="Heading1"/>
      </w:pPr>
      <w:bookmarkStart w:id="10" w:name="O_689701"/>
      <w:bookmarkEnd w:id="10"/>
      <w:r w:rsidRPr="00DB7EBA">
        <w:t>Knowledge Evidence</w:t>
      </w:r>
    </w:p>
    <w:p w:rsidR="00000000" w:rsidRPr="00DB7EBA" w:rsidP="008056EE">
      <w:pPr>
        <w:pStyle w:val="BodyText"/>
      </w:pPr>
      <w:r w:rsidRPr="00DB7EBA">
        <w:t>The candidate must demonstrate knowledge in conducting top-hole hammer drilling through:</w:t>
      </w:r>
    </w:p>
    <w:p w:rsidR="00000000" w:rsidRPr="00DB7EBA" w:rsidP="00DB7EBA">
      <w:pPr>
        <w:pStyle w:val="ListBullet2"/>
      </w:pPr>
      <w:r w:rsidRPr="00DB7EBA">
        <w:t xml:space="preserve">accessing, interpreting and </w:t>
      </w:r>
      <w:r w:rsidRPr="00DB7EBA">
        <w:t>applying the organisation and site requirements and procedures for:</w:t>
      </w:r>
    </w:p>
    <w:p w:rsidR="00000000" w:rsidRPr="00DB7EBA" w:rsidP="00DB7EBA">
      <w:pPr>
        <w:pStyle w:val="ListBullet3"/>
      </w:pPr>
      <w:r w:rsidRPr="00DB7EBA">
        <w:t>work, health and safety</w:t>
      </w:r>
    </w:p>
    <w:p w:rsidR="00000000" w:rsidRPr="00DB7EBA" w:rsidP="00DB7EBA">
      <w:pPr>
        <w:pStyle w:val="ListBullet3"/>
      </w:pPr>
      <w:r w:rsidRPr="00DB7EBA">
        <w:t>environmental issues</w:t>
      </w:r>
    </w:p>
    <w:p w:rsidR="00000000" w:rsidRPr="00DB7EBA" w:rsidP="00DB7EBA">
      <w:pPr>
        <w:pStyle w:val="ListBullet3"/>
      </w:pPr>
      <w:r w:rsidRPr="00DB7EBA">
        <w:t>operating drill rig</w:t>
      </w:r>
    </w:p>
    <w:p w:rsidR="00000000" w:rsidRPr="00DB7EBA" w:rsidP="00DB7EBA">
      <w:pPr>
        <w:pStyle w:val="ListBullet3"/>
      </w:pPr>
      <w:r w:rsidRPr="00DB7EBA">
        <w:t>housekeeping</w:t>
      </w:r>
    </w:p>
    <w:p w:rsidR="00000000" w:rsidRPr="00DB7EBA" w:rsidP="00DB7EBA">
      <w:pPr>
        <w:pStyle w:val="ListBullet2"/>
      </w:pPr>
      <w:r w:rsidRPr="00DB7EBA">
        <w:t xml:space="preserve">critical need to match like threads with like threads on all tubular components and make up torque </w:t>
      </w:r>
      <w:r w:rsidRPr="00DB7EBA">
        <w:t>requirements</w:t>
      </w:r>
    </w:p>
    <w:p w:rsidR="00000000" w:rsidRPr="00DB7EBA" w:rsidP="00DB7EBA">
      <w:pPr>
        <w:pStyle w:val="ListBullet2"/>
      </w:pPr>
      <w:r w:rsidRPr="00DB7EBA">
        <w:t>parameters relating to wear of drill pipe and integrity of threads</w:t>
      </w:r>
    </w:p>
    <w:p w:rsidR="00000000" w:rsidRPr="00DB7EBA" w:rsidP="00DB7EBA">
      <w:pPr>
        <w:pStyle w:val="ListBullet2"/>
      </w:pPr>
      <w:r w:rsidRPr="00DB7EBA">
        <w:t>function of hole collaring</w:t>
      </w:r>
    </w:p>
    <w:p w:rsidR="00000000" w:rsidRPr="00DB7EBA" w:rsidP="00DB7EBA">
      <w:pPr>
        <w:pStyle w:val="ListBullet2"/>
      </w:pPr>
      <w:r w:rsidRPr="00DB7EBA">
        <w:t>methods required to limit the contamination of samples</w:t>
      </w:r>
    </w:p>
    <w:p w:rsidR="00000000" w:rsidRPr="00DB7EBA" w:rsidP="00DB7EBA">
      <w:pPr>
        <w:pStyle w:val="ListBullet2"/>
      </w:pPr>
      <w:r w:rsidRPr="00DB7EBA">
        <w:t>theory behind TC bit sharpening</w:t>
      </w:r>
    </w:p>
    <w:p w:rsidR="00000000" w:rsidRPr="00DB7EBA" w:rsidP="00DB7EBA">
      <w:pPr>
        <w:pStyle w:val="ListBullet2"/>
      </w:pPr>
      <w:r w:rsidRPr="00DB7EBA">
        <w:t>bit selection for different types of drilling and different gr</w:t>
      </w:r>
      <w:r w:rsidRPr="00DB7EBA">
        <w:t>ound conditions</w:t>
      </w:r>
    </w:p>
    <w:p w:rsidR="00000000" w:rsidRPr="00DB7EBA" w:rsidP="00DB7EBA">
      <w:pPr>
        <w:pStyle w:val="ListBullet2"/>
      </w:pPr>
      <w:r w:rsidRPr="00DB7EBA">
        <w:t>problems related to inaccurate measurement of bits and other related components</w:t>
      </w:r>
    </w:p>
    <w:p w:rsidR="00000000" w:rsidRPr="00DB7EBA" w:rsidP="00DB7EBA">
      <w:pPr>
        <w:pStyle w:val="ListBullet2"/>
      </w:pPr>
      <w:r w:rsidRPr="00DB7EBA">
        <w:t>importance of monitoring sample quantity</w:t>
      </w:r>
    </w:p>
    <w:p w:rsidR="00000000" w:rsidRPr="00DB7EBA" w:rsidP="00DB7EBA">
      <w:pPr>
        <w:pStyle w:val="ListBullet2"/>
      </w:pPr>
      <w:r w:rsidRPr="00DB7EBA">
        <w:t>role that blockages play in affecting sample quality</w:t>
      </w:r>
    </w:p>
    <w:p w:rsidR="00000000" w:rsidRPr="00DB7EBA" w:rsidP="00DB7EBA">
      <w:pPr>
        <w:pStyle w:val="ListBullet2"/>
      </w:pPr>
      <w:r w:rsidRPr="00DB7EBA">
        <w:t xml:space="preserve">methods commonly used to clear down hole blockages in air drilled </w:t>
      </w:r>
      <w:r w:rsidRPr="00DB7EBA">
        <w:t>holes and the hazards associated with clearing blockages</w:t>
      </w:r>
    </w:p>
    <w:p w:rsidR="00000000" w:rsidRPr="00DB7EBA" w:rsidP="00DB7EBA">
      <w:pPr>
        <w:pStyle w:val="ListBullet2"/>
      </w:pPr>
      <w:r w:rsidRPr="00DB7EBA">
        <w:t>methods used to clear a blockage in a sample delivery hose and the hazards associated with clearing blockages</w:t>
      </w:r>
    </w:p>
    <w:p w:rsidR="00000000" w:rsidRPr="00DB7EBA" w:rsidP="00DB7EBA">
      <w:pPr>
        <w:pStyle w:val="ListBullet2"/>
      </w:pPr>
      <w:r w:rsidRPr="00DB7EBA">
        <w:t>critical need for restraining devices to be fitted to all pressure delivery hoses and sam</w:t>
      </w:r>
      <w:r w:rsidRPr="00DB7EBA">
        <w:t>ple delivery hoses, the devices available and their methods of attachment</w:t>
      </w:r>
    </w:p>
    <w:p w:rsidR="00000000" w:rsidRPr="00DB7EBA" w:rsidP="00DB7EBA">
      <w:pPr>
        <w:pStyle w:val="ListBullet2"/>
      </w:pPr>
      <w:r w:rsidRPr="00DB7EBA">
        <w:t>dangers of drilled samples being returned to the surface at high velocity in air drilling operations and the parameters involved</w:t>
      </w:r>
    </w:p>
    <w:p w:rsidR="00000000" w:rsidRPr="00DB7EBA" w:rsidP="00DB7EBA">
      <w:pPr>
        <w:pStyle w:val="ListBullet2"/>
      </w:pPr>
      <w:r w:rsidRPr="00DB7EBA">
        <w:t>importance of checking gauges and monitoring pressures, flow rates and temperatures</w:t>
      </w:r>
    </w:p>
    <w:p w:rsidR="00000000" w:rsidRPr="00DB7EBA" w:rsidP="00DB7EBA">
      <w:pPr>
        <w:pStyle w:val="ListBullet2"/>
      </w:pPr>
      <w:r w:rsidRPr="00DB7EBA">
        <w:t>being prepared for fire/accident/emergency</w:t>
      </w:r>
    </w:p>
    <w:p w:rsidR="00000000" w:rsidRPr="00DB7EBA" w:rsidP="00DB7EBA">
      <w:pPr>
        <w:pStyle w:val="AllowPageBreak"/>
      </w:pPr>
    </w:p>
    <w:p w:rsidR="00000000" w:rsidRPr="00DB7EBA" w:rsidP="00DB7EBA">
      <w:pPr>
        <w:pStyle w:val="Heading1"/>
      </w:pPr>
      <w:bookmarkStart w:id="11" w:name="O_689700"/>
      <w:bookmarkEnd w:id="11"/>
      <w:r w:rsidRPr="00DB7EBA">
        <w:t>Assessment Conditions</w:t>
      </w:r>
    </w:p>
    <w:p w:rsidR="00000000" w:rsidRPr="00DB7EBA" w:rsidP="00DB7EBA">
      <w:pPr>
        <w:pStyle w:val="ListBullet"/>
      </w:pPr>
      <w:r w:rsidRPr="00DB7EBA">
        <w:t>An assessor of this unit must satisfy the requirements of the NVR/AQTF or their successor</w:t>
      </w:r>
      <w:r w:rsidRPr="00DB7EBA">
        <w:t xml:space="preserve">s; and Industry regulations for certification and licensing; and, </w:t>
      </w:r>
    </w:p>
    <w:p w:rsidR="00000000" w:rsidRPr="00DB7EBA" w:rsidP="00DB7EBA">
      <w:pPr>
        <w:pStyle w:val="ListBullet"/>
      </w:pPr>
      <w:r w:rsidRPr="00DB7EBA">
        <w:t>this unit must be assessed in the context of this sector’s work environment; and,</w:t>
      </w:r>
    </w:p>
    <w:p w:rsidR="00000000" w:rsidRPr="00DB7EBA" w:rsidP="00DB7EBA">
      <w:pPr>
        <w:pStyle w:val="ListBullet"/>
      </w:pPr>
      <w:r w:rsidRPr="00DB7EBA">
        <w:t>this unit must be assessed in compliance with relevant legislation/regulation and using policies, procedure</w:t>
      </w:r>
      <w:r w:rsidRPr="00DB7EBA">
        <w:t>s, processes and operational manuals directly related to the industry sector for which it is being assessed; and,</w:t>
      </w:r>
    </w:p>
    <w:p w:rsidR="00000000" w:rsidRPr="00DB7EBA" w:rsidP="00DB7EBA">
      <w:pPr>
        <w:pStyle w:val="ListBullet"/>
      </w:pPr>
      <w:r w:rsidRPr="00DB7EBA">
        <w:t>assessment may be conducted in conjunction with the assessment of other Units of Competency; and,</w:t>
      </w:r>
    </w:p>
    <w:p w:rsidR="00000000" w:rsidRPr="00DB7EBA" w:rsidP="00DB7EBA">
      <w:pPr>
        <w:pStyle w:val="ListBullet"/>
      </w:pPr>
      <w:r w:rsidRPr="00DB7EBA">
        <w:t>assessment must confirm consistent performan</w:t>
      </w:r>
      <w:r w:rsidRPr="00DB7EBA">
        <w:t>ce can be applied in a range of relevant workplace circumstances; and,</w:t>
      </w:r>
    </w:p>
    <w:p w:rsidR="00000000" w:rsidRPr="00DB7EBA" w:rsidP="00DB7EBA">
      <w:pPr>
        <w:pStyle w:val="ListBullet"/>
      </w:pPr>
      <w:r w:rsidRPr="00DB7EBA">
        <w:t>assessors must demonstrate the performance evidence, and knowledge evidence as outlined in this Unit of Competency, and through the minimum years of current* work experience specified b</w:t>
      </w:r>
      <w:r w:rsidRPr="00DB7EBA">
        <w:t xml:space="preserve">elow in an Industry </w:t>
      </w:r>
      <w:r w:rsidRPr="00DB7EBA">
        <w:t>sector relevant to the outcomes of the unit; or,</w:t>
      </w:r>
    </w:p>
    <w:p w:rsidR="00000000" w:rsidRPr="00DB7EBA" w:rsidP="00DB7EBA">
      <w:pPr>
        <w:pStyle w:val="ListBullet"/>
      </w:pPr>
      <w:r w:rsidRPr="00DB7EBA">
        <w:t>where the assessor does not meet experience requirements a co-assessment or partnership arrangement must exist between the qualified assessor and an Industry subject matter expert. The In</w:t>
      </w:r>
      <w:r w:rsidRPr="00DB7EBA">
        <w:t>dustry subject matter expert should hold the unit being assessed (or an equivalent unit) and/or demonstrate equivalence of skills and knowledge at the unit level. An Industry technical expert must also demonstrate skills and knowledge from the minimum year</w:t>
      </w:r>
      <w:r w:rsidRPr="00DB7EBA">
        <w:t>s of current work experience specified below in the Industry sector, including time spent in roles related to the unit being assessed; and,</w:t>
      </w:r>
    </w:p>
    <w:p w:rsidR="00000000" w:rsidRPr="00DB7EBA" w:rsidP="00DB7EBA">
      <w:pPr>
        <w:pStyle w:val="ListBullet"/>
      </w:pPr>
      <w:r w:rsidRPr="00DB7EBA">
        <w:t>assessor and Industry subject matter expert requirements differ depending on the Australian Qualifications Framework</w:t>
      </w:r>
      <w:r w:rsidRPr="00DB7EBA">
        <w:t xml:space="preserve">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B7E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Heading4"/>
              <w:rPr>
                <w:lang w:val="en-NZ"/>
              </w:rPr>
            </w:pPr>
            <w:r w:rsidRPr="00DB7EB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Heading4"/>
              <w:rPr>
                <w:lang w:val="en-NZ"/>
              </w:rPr>
            </w:pPr>
            <w:r w:rsidRPr="00DB7EB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Heading4"/>
              <w:rPr>
                <w:lang w:val="en-NZ"/>
              </w:rPr>
            </w:pPr>
            <w:r w:rsidRPr="00DB7EBA">
              <w:t>Required assessor or Industry subject matter expert experience</w:t>
            </w:r>
          </w:p>
        </w:tc>
      </w:tr>
      <w:tr w:rsidTr="00DB7E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Drilling, Metalliferous Mining, Coal Mining, Extractive (Quarrying</w:t>
            </w:r>
            <w:r w:rsidRPr="00DB7EBA">
              <w:t>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1 Year</w:t>
            </w:r>
          </w:p>
        </w:tc>
      </w:tr>
      <w:tr w:rsidTr="00DB7E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2 Years</w:t>
            </w:r>
          </w:p>
        </w:tc>
      </w:tr>
      <w:tr w:rsidTr="00DB7E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3 Years</w:t>
            </w:r>
          </w:p>
        </w:tc>
      </w:tr>
      <w:tr w:rsidTr="00DB7E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5 Years</w:t>
            </w:r>
          </w:p>
        </w:tc>
      </w:tr>
      <w:tr w:rsidTr="00DB7E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EBA">
            <w:pPr>
              <w:pStyle w:val="BodyText"/>
              <w:rPr>
                <w:lang w:val="en-NZ"/>
              </w:rPr>
            </w:pPr>
            <w:r w:rsidRPr="00DB7EB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7EBA" w:rsidP="00DB7EBA">
            <w:pPr>
              <w:pStyle w:val="BodyText"/>
            </w:pPr>
            <w:r w:rsidRPr="00DB7EBA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B7EBA">
              <w:t>ndard is specified should comply with any relevant regulation.</w:t>
            </w:r>
          </w:p>
        </w:tc>
      </w:tr>
    </w:tbl>
    <w:p w:rsidR="00000000" w:rsidRPr="00DB7EBA" w:rsidP="008056EE">
      <w:pPr>
        <w:pStyle w:val="BodyText"/>
      </w:pPr>
      <w:r w:rsidRPr="00DB7EBA">
        <w:t>*Assessors can demonstrate current work experience through employment within Industry in a role relevant to the outcomes of the Unit; or, for external assessors this can be demonstrated throu</w:t>
      </w:r>
      <w:r w:rsidRPr="00DB7EBA">
        <w:t>gh exposure to Industry by conducting frequent site assessments across various locations.</w:t>
      </w:r>
    </w:p>
    <w:p w:rsidR="00000000" w:rsidRPr="00DB7EBA" w:rsidP="008056EE">
      <w:pPr>
        <w:pStyle w:val="BodyText"/>
      </w:pPr>
      <w:r w:rsidRPr="00DB7EBA">
        <w:t>**Where a unit is being delivered outside of a Qualification the first numeric character in the Unit code should be considered to indicate the AQF level</w:t>
      </w:r>
    </w:p>
    <w:p w:rsidR="00000000" w:rsidRPr="00DB7EBA" w:rsidP="00DB7EBA">
      <w:pPr>
        <w:pStyle w:val="Heading1"/>
      </w:pPr>
      <w:bookmarkStart w:id="12" w:name="O_689713"/>
      <w:bookmarkEnd w:id="12"/>
      <w:r w:rsidRPr="00DB7EBA">
        <w:t>Links</w:t>
      </w:r>
    </w:p>
    <w:p w:rsidR="00000000" w:rsidRPr="00DB7EBA" w:rsidP="008056EE">
      <w:pPr>
        <w:pStyle w:val="BodyText"/>
      </w:pPr>
      <w:r w:rsidRPr="00DB7E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253D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B7EBA" w:rsidP="00DB7EBA"/>
    <w:sectPr w:rsidSect="00DB7E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BA" w:rsidRPr="008056EE" w:rsidP="00805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EE" w:rsidP="00DB7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56EE" w:rsidP="00DB7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056EE" w:rsidP="00DB7E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BA" w:rsidP="00DB7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56EE">
      <w:t>Approved</w:t>
    </w:r>
    <w:r w:rsidR="008056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56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56EE">
      <w:rPr>
        <w:noProof/>
      </w:rPr>
      <w:t>5</w:t>
    </w:r>
    <w:r>
      <w:rPr>
        <w:noProof/>
      </w:rPr>
      <w:fldChar w:fldCharType="end"/>
    </w:r>
  </w:p>
  <w:p w:rsidR="00DB7EBA" w:rsidP="00DB7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56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56EE">
      <w:t>Mining and Automotive Skills Alliance</w:t>
    </w:r>
    <w:r w:rsidR="008056EE">
      <w:fldChar w:fldCharType="end"/>
    </w:r>
  </w:p>
  <w:p w:rsidR="00DB7EBA" w:rsidP="00DB7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EBA" w:rsidRPr="008056EE" w:rsidP="00805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EE" w:rsidRPr="002D2AF8" w:rsidP="00DB7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RIINHB315D Conduct top-hole hammer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56EE" w:rsidP="00DB7E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BA" w:rsidRPr="002D2AF8" w:rsidP="00DB7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56EE">
      <w:t>RIINHB315D Conduct top-hole hammer drilling</w:t>
    </w:r>
    <w:r w:rsidR="008056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56EE">
      <w:rPr>
        <w:noProof/>
      </w:rPr>
      <w:t>2 March 2025</w:t>
    </w:r>
    <w:r>
      <w:fldChar w:fldCharType="end"/>
    </w:r>
  </w:p>
  <w:p w:rsidR="00DB7EBA" w:rsidP="00DB7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0A5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94A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F23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EBA"/>
  </w:style>
  <w:style w:type="character" w:customStyle="1" w:styleId="Heading1Char">
    <w:name w:val="Heading 1 Char"/>
    <w:basedOn w:val="DefaultParagraphFont"/>
    <w:link w:val="Heading1"/>
    <w:rsid w:val="00DB7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EB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B7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E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7E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7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7E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7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EBA"/>
    <w:rPr>
      <w:b/>
      <w:spacing w:val="0"/>
    </w:rPr>
  </w:style>
  <w:style w:type="paragraph" w:customStyle="1" w:styleId="SuperTitle">
    <w:name w:val="SuperTitle"/>
    <w:basedOn w:val="Title"/>
    <w:rsid w:val="00DB7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EBA"/>
    <w:rPr>
      <w:i/>
    </w:rPr>
  </w:style>
  <w:style w:type="paragraph" w:styleId="Caption">
    <w:name w:val="caption"/>
    <w:basedOn w:val="BodyText"/>
    <w:next w:val="Normal"/>
    <w:qFormat/>
    <w:rsid w:val="00DB7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EBA"/>
  </w:style>
  <w:style w:type="paragraph" w:styleId="TableofFigures">
    <w:name w:val="table of figures"/>
    <w:basedOn w:val="Normal"/>
    <w:next w:val="Normal"/>
    <w:semiHidden/>
    <w:rsid w:val="00DB7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E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7EBA"/>
    <w:rPr>
      <w:rFonts w:ascii="Wingdings" w:hAnsi="Wingdings"/>
    </w:rPr>
  </w:style>
  <w:style w:type="paragraph" w:customStyle="1" w:styleId="TableHeading">
    <w:name w:val="Table Heading"/>
    <w:basedOn w:val="HeadingBase"/>
    <w:rsid w:val="00DB7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EBA"/>
    <w:rPr>
      <w:color w:val="0033CC"/>
      <w:u w:val="none"/>
    </w:rPr>
  </w:style>
  <w:style w:type="paragraph" w:customStyle="1" w:styleId="BodyTextRight">
    <w:name w:val="Body Text Right"/>
    <w:basedOn w:val="BodyText"/>
    <w:rsid w:val="00DB7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E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EBA"/>
    <w:rPr>
      <w:sz w:val="32"/>
    </w:rPr>
  </w:style>
  <w:style w:type="paragraph" w:customStyle="1" w:styleId="HeadingProcedure">
    <w:name w:val="Heading Procedure"/>
    <w:basedOn w:val="HeadingBase"/>
    <w:next w:val="Normal"/>
    <w:rsid w:val="00DB7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EBA"/>
    <w:pPr>
      <w:spacing w:before="60" w:after="60"/>
    </w:pPr>
  </w:style>
  <w:style w:type="paragraph" w:styleId="ListContinue">
    <w:name w:val="List Continue"/>
    <w:basedOn w:val="List"/>
    <w:rsid w:val="00DB7EBA"/>
    <w:pPr>
      <w:ind w:firstLine="0"/>
    </w:pPr>
  </w:style>
  <w:style w:type="paragraph" w:customStyle="1" w:styleId="ListNote">
    <w:name w:val="List Note"/>
    <w:basedOn w:val="List"/>
    <w:rsid w:val="00DB7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EBA"/>
    <w:rPr>
      <w:rFonts w:ascii="Courier New" w:hAnsi="Courier New"/>
    </w:rPr>
  </w:style>
  <w:style w:type="paragraph" w:customStyle="1" w:styleId="NoteBullet">
    <w:name w:val="Note Bullet"/>
    <w:basedOn w:val="Note"/>
    <w:rsid w:val="00DB7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E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7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EBA"/>
    <w:rPr>
      <w:b/>
      <w:smallCaps/>
    </w:rPr>
  </w:style>
  <w:style w:type="paragraph" w:customStyle="1" w:styleId="TableListNumber">
    <w:name w:val="Table List Number"/>
    <w:basedOn w:val="ListNumber"/>
    <w:rsid w:val="00DB7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EBA"/>
    <w:pPr>
      <w:numPr>
        <w:numId w:val="10"/>
      </w:numPr>
    </w:pPr>
  </w:style>
  <w:style w:type="paragraph" w:customStyle="1" w:styleId="ListAlpha2">
    <w:name w:val="List Alpha 2"/>
    <w:basedOn w:val="List2"/>
    <w:rsid w:val="00DB7EBA"/>
    <w:pPr>
      <w:numPr>
        <w:numId w:val="9"/>
      </w:numPr>
    </w:pPr>
  </w:style>
  <w:style w:type="paragraph" w:styleId="List2">
    <w:name w:val="List 2"/>
    <w:basedOn w:val="BodyText"/>
    <w:rsid w:val="00DB7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E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7E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7EBA"/>
    <w:pPr>
      <w:numPr>
        <w:numId w:val="5"/>
      </w:numPr>
    </w:pPr>
  </w:style>
  <w:style w:type="paragraph" w:styleId="ListContinue2">
    <w:name w:val="List Continue 2"/>
    <w:basedOn w:val="List2"/>
    <w:rsid w:val="00DB7EBA"/>
    <w:pPr>
      <w:ind w:firstLine="0"/>
    </w:pPr>
  </w:style>
  <w:style w:type="paragraph" w:styleId="ListContinue3">
    <w:name w:val="List Continue 3"/>
    <w:basedOn w:val="List3"/>
    <w:rsid w:val="00DB7EBA"/>
    <w:pPr>
      <w:ind w:left="1021" w:firstLine="0"/>
    </w:pPr>
  </w:style>
  <w:style w:type="paragraph" w:styleId="ListContinue4">
    <w:name w:val="List Continue 4"/>
    <w:basedOn w:val="List4"/>
    <w:rsid w:val="00DB7EBA"/>
    <w:pPr>
      <w:ind w:firstLine="0"/>
    </w:pPr>
  </w:style>
  <w:style w:type="paragraph" w:styleId="ListContinue5">
    <w:name w:val="List Continue 5"/>
    <w:basedOn w:val="List5"/>
    <w:rsid w:val="00DB7EBA"/>
    <w:pPr>
      <w:ind w:firstLine="0"/>
    </w:pPr>
  </w:style>
  <w:style w:type="paragraph" w:styleId="ListNumber3">
    <w:name w:val="List Number 3"/>
    <w:basedOn w:val="List3"/>
    <w:rsid w:val="00DB7EBA"/>
    <w:pPr>
      <w:numPr>
        <w:numId w:val="6"/>
      </w:numPr>
    </w:pPr>
  </w:style>
  <w:style w:type="paragraph" w:styleId="ListNumber4">
    <w:name w:val="List Number 4"/>
    <w:basedOn w:val="List4"/>
    <w:rsid w:val="00DB7EBA"/>
    <w:pPr>
      <w:numPr>
        <w:numId w:val="7"/>
      </w:numPr>
    </w:pPr>
  </w:style>
  <w:style w:type="paragraph" w:styleId="ListNumber5">
    <w:name w:val="List Number 5"/>
    <w:basedOn w:val="List5"/>
    <w:rsid w:val="00DB7EBA"/>
    <w:pPr>
      <w:numPr>
        <w:numId w:val="8"/>
      </w:numPr>
    </w:pPr>
  </w:style>
  <w:style w:type="paragraph" w:styleId="BlockText">
    <w:name w:val="Block Text"/>
    <w:basedOn w:val="Normal"/>
    <w:rsid w:val="00DB7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EBA"/>
    <w:rPr>
      <w:sz w:val="16"/>
      <w:vertAlign w:val="superscript"/>
    </w:rPr>
  </w:style>
  <w:style w:type="character" w:customStyle="1" w:styleId="Symbols">
    <w:name w:val="Symbols"/>
    <w:basedOn w:val="DefaultParagraphFont"/>
    <w:rsid w:val="00DB7EBA"/>
    <w:rPr>
      <w:rFonts w:ascii="Symbol" w:hAnsi="Symbol"/>
    </w:rPr>
  </w:style>
  <w:style w:type="character" w:customStyle="1" w:styleId="MenuOptions">
    <w:name w:val="Menu Options"/>
    <w:basedOn w:val="DefaultParagraphFont"/>
    <w:rsid w:val="00DB7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EBA"/>
    <w:rPr>
      <w:b/>
    </w:rPr>
  </w:style>
  <w:style w:type="character" w:customStyle="1" w:styleId="Underlined">
    <w:name w:val="Underlined"/>
    <w:basedOn w:val="DefaultParagraphFont"/>
    <w:rsid w:val="00DB7EBA"/>
    <w:rPr>
      <w:u w:val="single"/>
    </w:rPr>
  </w:style>
  <w:style w:type="paragraph" w:customStyle="1" w:styleId="TableBodyTextRight">
    <w:name w:val="Table Body Text Right"/>
    <w:basedOn w:val="TableBodyText"/>
    <w:rsid w:val="00DB7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EBA"/>
    <w:rPr>
      <w:sz w:val="18"/>
    </w:rPr>
  </w:style>
  <w:style w:type="paragraph" w:customStyle="1" w:styleId="BodySmallRight">
    <w:name w:val="Body Small Right"/>
    <w:basedOn w:val="BodyTextRight"/>
    <w:rsid w:val="00DB7EBA"/>
    <w:rPr>
      <w:sz w:val="18"/>
      <w:szCs w:val="18"/>
    </w:rPr>
  </w:style>
  <w:style w:type="paragraph" w:customStyle="1" w:styleId="MarginEdition">
    <w:name w:val="Margin Edition"/>
    <w:basedOn w:val="MarginNote"/>
    <w:rsid w:val="00DB7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EBA"/>
    <w:rPr>
      <w:sz w:val="2"/>
      <w:szCs w:val="2"/>
    </w:rPr>
  </w:style>
  <w:style w:type="character" w:customStyle="1" w:styleId="Small">
    <w:name w:val="Small"/>
    <w:basedOn w:val="DefaultParagraphFont"/>
    <w:rsid w:val="00DB7EBA"/>
    <w:rPr>
      <w:sz w:val="16"/>
    </w:rPr>
  </w:style>
  <w:style w:type="paragraph" w:customStyle="1" w:styleId="WideTable">
    <w:name w:val="Wide Table"/>
    <w:basedOn w:val="Normal"/>
    <w:rsid w:val="00DB7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EBA"/>
  </w:style>
  <w:style w:type="paragraph" w:styleId="Quote">
    <w:name w:val="Quote"/>
    <w:basedOn w:val="Heading1"/>
    <w:link w:val="QuoteChar"/>
    <w:qFormat/>
    <w:rsid w:val="00DB7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EBA"/>
    <w:pPr>
      <w:pageBreakBefore/>
    </w:pPr>
  </w:style>
  <w:style w:type="paragraph" w:customStyle="1" w:styleId="Border">
    <w:name w:val="Border"/>
    <w:basedOn w:val="Normal"/>
    <w:qFormat/>
    <w:rsid w:val="00DB7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EBA"/>
    <w:rPr>
      <w:u w:val="single"/>
    </w:rPr>
  </w:style>
  <w:style w:type="character" w:customStyle="1" w:styleId="BoldandItalics">
    <w:name w:val="Bold and Italics"/>
    <w:qFormat/>
    <w:rsid w:val="00DB7EBA"/>
    <w:rPr>
      <w:b/>
      <w:i/>
      <w:u w:val="none"/>
    </w:rPr>
  </w:style>
  <w:style w:type="paragraph" w:styleId="BalloonText">
    <w:name w:val="Balloon Text"/>
    <w:basedOn w:val="Normal"/>
    <w:link w:val="BalloonTextChar"/>
    <w:rsid w:val="00DB7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EBA"/>
    <w:pPr>
      <w:spacing w:before="0" w:after="0"/>
    </w:pPr>
  </w:style>
  <w:style w:type="paragraph" w:customStyle="1" w:styleId="BodyTextBold">
    <w:name w:val="Body Text Bold"/>
    <w:basedOn w:val="BodyText"/>
    <w:qFormat/>
    <w:rsid w:val="00DB7EBA"/>
    <w:rPr>
      <w:b/>
    </w:rPr>
  </w:style>
  <w:style w:type="character" w:styleId="Hyperlink">
    <w:name w:val="Hyperlink"/>
    <w:basedOn w:val="DefaultParagraphFont"/>
    <w:uiPriority w:val="99"/>
    <w:unhideWhenUsed/>
    <w:rsid w:val="00805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1708</Words>
  <Characters>10509</Characters>
  <Application>Microsoft Office Word</Application>
  <DocSecurity>0</DocSecurity>
  <Lines>276</Lines>
  <Paragraphs>193</Paragraphs>
  <ScaleCrop>false</ScaleCrop>
  <Company>Author-it Software Corporation Ltd.</Company>
  <LinksUpToDate>false</LinksUpToDate>
  <CharactersWithSpaces>12024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RIINHB315D Conduct top-hole hammer drilling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2025-03-01T17:14:00Z</dcterms:created>
  <dcterms:modified xsi:type="dcterms:W3CDTF">2025-03-01T17:14:00Z</dcterms:modified>
</cp:coreProperties>
</file>