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7CC" w:rsidP="00A617CC">
      <w:pPr>
        <w:pStyle w:val="Title"/>
      </w:pPr>
      <w:r>
        <w:fldChar w:fldCharType="begin"/>
      </w:r>
      <w:r>
        <w:instrText xml:space="preserve"> TITLE   \* MERGEFORMAT </w:instrText>
      </w:r>
      <w:r>
        <w:fldChar w:fldCharType="separate"/>
      </w:r>
      <w:r>
        <w:t>Assessment Requirements for RIINHB311E Conduct mud rotary drilling operations</w:t>
      </w:r>
      <w:r>
        <w:fldChar w:fldCharType="end"/>
      </w:r>
    </w:p>
    <w:p w:rsidR="00A617CC" w:rsidP="00A617CC">
      <w:pPr>
        <w:pStyle w:val="Version"/>
        <w:sectPr w:rsidSect="009F18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8B8" w:rsidP="009F18B8">
      <w:pPr>
        <w:pStyle w:val="SuperHeading"/>
      </w:pPr>
      <w:r w:rsidRPr="009F18B8">
        <w:t>Assessment Requirements for RIINHB311E Conduct mud rotary drilling operations</w:t>
      </w:r>
    </w:p>
    <w:p w:rsidR="00000000" w:rsidRPr="009F18B8" w:rsidP="009F18B8">
      <w:pPr>
        <w:pStyle w:val="Heading1"/>
      </w:pPr>
      <w:bookmarkStart w:id="1" w:name="O_1106964"/>
      <w:bookmarkEnd w:id="1"/>
      <w:r w:rsidRPr="009F18B8">
        <w:t>Modification History</w:t>
      </w:r>
    </w:p>
    <w:tbl>
      <w:tblPr>
        <w:tblW w:w="9522" w:type="dxa"/>
        <w:tblLayout w:type="fixed"/>
        <w:tblCellMar>
          <w:left w:w="62" w:type="dxa"/>
          <w:right w:w="62" w:type="dxa"/>
        </w:tblCellMar>
        <w:tblLook w:val="0000"/>
      </w:tblPr>
      <w:tblGrid>
        <w:gridCol w:w="2929"/>
        <w:gridCol w:w="6593"/>
      </w:tblGrid>
      <w:tr w:rsidTr="009F18B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8B8" w:rsidP="009F18B8">
            <w:pPr>
              <w:pStyle w:val="BodyText"/>
            </w:pPr>
            <w:r w:rsidRPr="009F18B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8B8">
            <w:pPr>
              <w:pStyle w:val="BodyText"/>
              <w:rPr>
                <w:lang w:val="en-NZ"/>
              </w:rPr>
            </w:pPr>
            <w:r w:rsidRPr="009F18B8">
              <w:rPr>
                <w:rStyle w:val="SpecialBold"/>
              </w:rPr>
              <w:t>Comments</w:t>
            </w:r>
          </w:p>
        </w:tc>
      </w:tr>
      <w:tr w:rsidTr="009F18B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8B8">
            <w:pPr>
              <w:pStyle w:val="BodyText"/>
              <w:rPr>
                <w:lang w:val="en-NZ"/>
              </w:rPr>
            </w:pPr>
            <w:r w:rsidRPr="009F18B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8B8" w:rsidP="009F18B8">
            <w:pPr>
              <w:pStyle w:val="BodyText"/>
            </w:pPr>
            <w:r w:rsidRPr="009F18B8">
              <w:t>This version first released with RII Resources and Infrastructure Industry Training Package Version 5.0.</w:t>
            </w:r>
          </w:p>
        </w:tc>
      </w:tr>
    </w:tbl>
    <w:p w:rsidR="00000000" w:rsidRPr="009F18B8" w:rsidP="009F18B8">
      <w:pPr>
        <w:pStyle w:val="BodyText"/>
      </w:pPr>
    </w:p>
    <w:p w:rsidR="00000000" w:rsidRPr="009F18B8" w:rsidP="009F18B8">
      <w:pPr>
        <w:pStyle w:val="AllowPageBreak"/>
      </w:pPr>
    </w:p>
    <w:p w:rsidR="00000000" w:rsidRPr="009F18B8" w:rsidP="009F18B8">
      <w:pPr>
        <w:pStyle w:val="Heading1"/>
      </w:pPr>
      <w:bookmarkStart w:id="2" w:name="O_1106967"/>
      <w:bookmarkEnd w:id="2"/>
      <w:r w:rsidRPr="009F18B8">
        <w:t>Performance Evidence</w:t>
      </w:r>
    </w:p>
    <w:p w:rsidR="00000000" w:rsidRPr="009F18B8" w:rsidP="00A617CC">
      <w:pPr>
        <w:pStyle w:val="BodyText"/>
      </w:pPr>
      <w:r w:rsidRPr="009F18B8">
        <w:t>The candidate must demonstrate the ability to complete the tasks outlined in the elements, performance criteria and foundation skills of this unit, including evidence of the ability to:</w:t>
      </w:r>
    </w:p>
    <w:p w:rsidR="00000000" w:rsidRPr="009F18B8" w:rsidP="009F18B8">
      <w:pPr>
        <w:pStyle w:val="ListBullet"/>
      </w:pPr>
      <w:r w:rsidRPr="009F18B8">
        <w:t>conduct mud rotary drilling on</w:t>
      </w:r>
      <w:r w:rsidRPr="009F18B8">
        <w:t xml:space="preserve"> at least two occasions, including:</w:t>
      </w:r>
    </w:p>
    <w:p w:rsidR="00000000" w:rsidRPr="009F18B8" w:rsidP="009F18B8">
      <w:pPr>
        <w:pStyle w:val="ListBullet2"/>
      </w:pPr>
      <w:r w:rsidRPr="009F18B8">
        <w:t xml:space="preserve">planning and preparing for mud rotary drilling, by: </w:t>
      </w:r>
    </w:p>
    <w:p w:rsidR="00000000" w:rsidRPr="009F18B8" w:rsidP="009F18B8">
      <w:pPr>
        <w:pStyle w:val="ListBullet3"/>
      </w:pPr>
      <w:r w:rsidRPr="009F18B8">
        <w:t>developing a work plan for a hole, outlining:</w:t>
      </w:r>
    </w:p>
    <w:p w:rsidR="00000000" w:rsidRPr="009F18B8" w:rsidP="009F18B8">
      <w:pPr>
        <w:pStyle w:val="ListBullet4"/>
      </w:pPr>
      <w:r w:rsidRPr="009F18B8">
        <w:t>environmental practice</w:t>
      </w:r>
    </w:p>
    <w:p w:rsidR="00000000" w:rsidRPr="009F18B8" w:rsidP="009F18B8">
      <w:pPr>
        <w:pStyle w:val="ListBullet4"/>
      </w:pPr>
      <w:r w:rsidRPr="009F18B8">
        <w:t>health and safety considerations</w:t>
      </w:r>
    </w:p>
    <w:p w:rsidR="00000000" w:rsidRPr="009F18B8" w:rsidP="009F18B8">
      <w:pPr>
        <w:pStyle w:val="ListBullet4"/>
      </w:pPr>
      <w:r w:rsidRPr="009F18B8">
        <w:t>target depth</w:t>
      </w:r>
    </w:p>
    <w:p w:rsidR="00000000" w:rsidRPr="009F18B8" w:rsidP="009F18B8">
      <w:pPr>
        <w:pStyle w:val="ListBullet4"/>
      </w:pPr>
      <w:r w:rsidRPr="009F18B8">
        <w:t>construction materials to be used</w:t>
      </w:r>
    </w:p>
    <w:p w:rsidR="00000000" w:rsidRPr="009F18B8" w:rsidP="009F18B8">
      <w:pPr>
        <w:pStyle w:val="ListBullet4"/>
      </w:pPr>
      <w:r w:rsidRPr="009F18B8">
        <w:t>equipment to be used</w:t>
      </w:r>
    </w:p>
    <w:p w:rsidR="00000000" w:rsidRPr="009F18B8" w:rsidP="009F18B8">
      <w:pPr>
        <w:pStyle w:val="ListBullet4"/>
      </w:pPr>
      <w:r w:rsidRPr="009F18B8">
        <w:t>mud design</w:t>
      </w:r>
    </w:p>
    <w:p w:rsidR="00000000" w:rsidRPr="009F18B8" w:rsidP="009F18B8">
      <w:pPr>
        <w:pStyle w:val="ListBullet4"/>
      </w:pPr>
      <w:r w:rsidRPr="009F18B8">
        <w:t>grouting if required</w:t>
      </w:r>
    </w:p>
    <w:p w:rsidR="00000000" w:rsidRPr="009F18B8" w:rsidP="009F18B8">
      <w:pPr>
        <w:pStyle w:val="ListBullet3"/>
      </w:pPr>
      <w:r w:rsidRPr="009F18B8">
        <w:t>conducting pre-start and shutdown checks</w:t>
      </w:r>
    </w:p>
    <w:p w:rsidR="00000000" w:rsidRPr="009F18B8" w:rsidP="009F18B8">
      <w:pPr>
        <w:pStyle w:val="ListBullet3"/>
      </w:pPr>
      <w:r w:rsidRPr="009F18B8">
        <w:t>making up and checking drill string and down hole assembly for wear, gauge and damaged threads to ensure components are in suitable condition</w:t>
      </w:r>
    </w:p>
    <w:p w:rsidR="00000000" w:rsidRPr="009F18B8" w:rsidP="009F18B8">
      <w:pPr>
        <w:pStyle w:val="ListBullet2"/>
      </w:pPr>
      <w:r w:rsidRPr="009F18B8">
        <w:t>operating mud rota</w:t>
      </w:r>
      <w:r w:rsidRPr="009F18B8">
        <w:t>ry drill, including:</w:t>
      </w:r>
    </w:p>
    <w:p w:rsidR="00000000" w:rsidRPr="009F18B8" w:rsidP="009F18B8">
      <w:pPr>
        <w:pStyle w:val="ListBullet3"/>
      </w:pPr>
      <w:r w:rsidRPr="009F18B8">
        <w:t>designing and adjusting mud system to suit geological conditions and changes to conditions during drilling, including:</w:t>
      </w:r>
    </w:p>
    <w:p w:rsidR="00000000" w:rsidRPr="009F18B8" w:rsidP="009F18B8">
      <w:pPr>
        <w:pStyle w:val="ListBullet4"/>
      </w:pPr>
      <w:r w:rsidRPr="009F18B8">
        <w:t>lost circulation</w:t>
      </w:r>
    </w:p>
    <w:p w:rsidR="00000000" w:rsidRPr="009F18B8" w:rsidP="009F18B8">
      <w:pPr>
        <w:pStyle w:val="ListBullet4"/>
      </w:pPr>
      <w:r w:rsidRPr="009F18B8">
        <w:t>water supply</w:t>
      </w:r>
    </w:p>
    <w:p w:rsidR="00000000" w:rsidRPr="009F18B8" w:rsidP="009F18B8">
      <w:pPr>
        <w:pStyle w:val="ListBullet4"/>
      </w:pPr>
      <w:r w:rsidRPr="009F18B8">
        <w:t>flow rates</w:t>
      </w:r>
    </w:p>
    <w:p w:rsidR="00000000" w:rsidRPr="009F18B8" w:rsidP="009F18B8">
      <w:pPr>
        <w:pStyle w:val="ListBullet4"/>
      </w:pPr>
      <w:r w:rsidRPr="009F18B8">
        <w:t>fluid cleaning</w:t>
      </w:r>
    </w:p>
    <w:p w:rsidR="00000000" w:rsidRPr="009F18B8" w:rsidP="009F18B8">
      <w:pPr>
        <w:pStyle w:val="ListBullet4"/>
      </w:pPr>
      <w:r w:rsidRPr="009F18B8">
        <w:t>hole stability</w:t>
      </w:r>
    </w:p>
    <w:p w:rsidR="00000000" w:rsidRPr="009F18B8" w:rsidP="009F18B8">
      <w:pPr>
        <w:pStyle w:val="ListBullet3"/>
      </w:pPr>
      <w:r w:rsidRPr="009F18B8">
        <w:t>conducting sampling to confirm drilling fluids are suitable for application by testing:</w:t>
      </w:r>
    </w:p>
    <w:p w:rsidR="00000000" w:rsidRPr="009F18B8" w:rsidP="009F18B8">
      <w:pPr>
        <w:pStyle w:val="ListBullet4"/>
      </w:pPr>
      <w:r w:rsidRPr="009F18B8">
        <w:t>density</w:t>
      </w:r>
    </w:p>
    <w:p w:rsidR="00000000" w:rsidRPr="009F18B8" w:rsidP="009F18B8">
      <w:pPr>
        <w:pStyle w:val="ListBullet4"/>
      </w:pPr>
      <w:r w:rsidRPr="009F18B8">
        <w:t>viscosity</w:t>
      </w:r>
    </w:p>
    <w:p w:rsidR="00000000" w:rsidRPr="009F18B8" w:rsidP="009F18B8">
      <w:pPr>
        <w:pStyle w:val="ListBullet4"/>
      </w:pPr>
      <w:r w:rsidRPr="009F18B8">
        <w:t>pH levels</w:t>
      </w:r>
    </w:p>
    <w:p w:rsidR="00000000" w:rsidRPr="009F18B8" w:rsidP="009F18B8">
      <w:pPr>
        <w:pStyle w:val="ListBullet4"/>
      </w:pPr>
      <w:r w:rsidRPr="009F18B8">
        <w:t>velocity</w:t>
      </w:r>
    </w:p>
    <w:p w:rsidR="00000000" w:rsidRPr="009F18B8" w:rsidP="009F18B8">
      <w:pPr>
        <w:pStyle w:val="ListBullet4"/>
      </w:pPr>
      <w:r w:rsidRPr="009F18B8">
        <w:t>pressure control</w:t>
      </w:r>
    </w:p>
    <w:p w:rsidR="00000000" w:rsidRPr="009F18B8" w:rsidP="009F18B8">
      <w:pPr>
        <w:pStyle w:val="ListBullet4"/>
      </w:pPr>
      <w:r w:rsidRPr="009F18B8">
        <w:t>weight control</w:t>
      </w:r>
    </w:p>
    <w:p w:rsidR="00000000" w:rsidRPr="009F18B8" w:rsidP="009F18B8">
      <w:pPr>
        <w:pStyle w:val="ListBullet4"/>
      </w:pPr>
      <w:r w:rsidRPr="009F18B8">
        <w:t>filtration levels</w:t>
      </w:r>
    </w:p>
    <w:p w:rsidR="00000000" w:rsidRPr="009F18B8" w:rsidP="009F18B8">
      <w:pPr>
        <w:pStyle w:val="ListBullet3"/>
      </w:pPr>
      <w:r w:rsidRPr="009F18B8">
        <w:t>monitoring and adjusting up hole velocity as required</w:t>
      </w:r>
    </w:p>
    <w:p w:rsidR="00000000" w:rsidRPr="009F18B8" w:rsidP="009F18B8">
      <w:pPr>
        <w:pStyle w:val="ListBullet3"/>
      </w:pPr>
      <w:r w:rsidRPr="009F18B8">
        <w:t xml:space="preserve">installing collar casing </w:t>
      </w:r>
      <w:r w:rsidRPr="009F18B8">
        <w:t>and seal</w:t>
      </w:r>
    </w:p>
    <w:p w:rsidR="00000000" w:rsidRPr="009F18B8" w:rsidP="009F18B8">
      <w:pPr>
        <w:pStyle w:val="ListBullet3"/>
      </w:pPr>
      <w:r w:rsidRPr="009F18B8">
        <w:t>adjusting feed and rotation as required</w:t>
      </w:r>
    </w:p>
    <w:p w:rsidR="00000000" w:rsidRPr="009F18B8" w:rsidP="009F18B8">
      <w:pPr>
        <w:pStyle w:val="ListBullet3"/>
      </w:pPr>
      <w:r w:rsidRPr="009F18B8">
        <w:t>installing production casings, screens and grout if required</w:t>
      </w:r>
    </w:p>
    <w:p w:rsidR="00000000" w:rsidRPr="009F18B8" w:rsidP="009F18B8">
      <w:pPr>
        <w:pStyle w:val="ListBullet3"/>
      </w:pPr>
      <w:r w:rsidRPr="009F18B8">
        <w:t>disposing of drill fluids no longer required</w:t>
      </w:r>
    </w:p>
    <w:p w:rsidR="00000000" w:rsidRPr="009F18B8" w:rsidP="009F18B8">
      <w:pPr>
        <w:pStyle w:val="ListBullet3"/>
      </w:pPr>
      <w:r w:rsidRPr="009F18B8">
        <w:t>conducting routine checks and performing maintenance.</w:t>
      </w:r>
    </w:p>
    <w:p w:rsidR="00000000" w:rsidRPr="009F18B8" w:rsidP="009F18B8">
      <w:pPr>
        <w:pStyle w:val="List"/>
      </w:pPr>
    </w:p>
    <w:p w:rsidR="00000000" w:rsidRPr="009F18B8" w:rsidP="00A617CC">
      <w:pPr>
        <w:pStyle w:val="BodyText"/>
      </w:pPr>
      <w:r w:rsidRPr="009F18B8">
        <w:t>During the above, the candidate must:</w:t>
      </w:r>
    </w:p>
    <w:p w:rsidR="00000000" w:rsidRPr="009F18B8" w:rsidP="009F18B8">
      <w:pPr>
        <w:pStyle w:val="ListBullet"/>
      </w:pPr>
      <w:r w:rsidRPr="009F18B8">
        <w:t>locate and apply relevant documentation, policies and procedures</w:t>
      </w:r>
    </w:p>
    <w:p w:rsidR="00000000" w:rsidRPr="009F18B8" w:rsidP="009F18B8">
      <w:pPr>
        <w:pStyle w:val="ListBullet"/>
      </w:pPr>
      <w:r w:rsidRPr="009F18B8">
        <w:t>identify and control any hazardous conditions and contaminants</w:t>
      </w:r>
    </w:p>
    <w:p w:rsidR="00000000" w:rsidRPr="009F18B8" w:rsidP="009F18B8">
      <w:pPr>
        <w:pStyle w:val="ListBullet"/>
      </w:pPr>
      <w:r w:rsidRPr="009F18B8">
        <w:t>apply solutions to identified problems, including if applicable:</w:t>
      </w:r>
    </w:p>
    <w:p w:rsidR="00000000" w:rsidRPr="009F18B8" w:rsidP="009F18B8">
      <w:pPr>
        <w:pStyle w:val="ListBullet2"/>
      </w:pPr>
      <w:r w:rsidRPr="009F18B8">
        <w:t>significant drilling operational issues including unexpected g</w:t>
      </w:r>
      <w:r w:rsidRPr="009F18B8">
        <w:t>eology</w:t>
      </w:r>
    </w:p>
    <w:p w:rsidR="00000000" w:rsidRPr="009F18B8" w:rsidP="009F18B8">
      <w:pPr>
        <w:pStyle w:val="ListBullet2"/>
      </w:pPr>
      <w:r w:rsidRPr="009F18B8">
        <w:t>loss circulation zones</w:t>
      </w:r>
    </w:p>
    <w:p w:rsidR="00000000" w:rsidRPr="009F18B8" w:rsidP="009F18B8">
      <w:pPr>
        <w:pStyle w:val="ListBullet2"/>
      </w:pPr>
      <w:r w:rsidRPr="009F18B8">
        <w:t>swelling/shales</w:t>
      </w:r>
    </w:p>
    <w:p w:rsidR="00000000" w:rsidRPr="009F18B8" w:rsidP="009F18B8">
      <w:pPr>
        <w:pStyle w:val="ListBullet2"/>
      </w:pPr>
      <w:r w:rsidRPr="009F18B8">
        <w:t>weight/pressure control</w:t>
      </w:r>
    </w:p>
    <w:p w:rsidR="00000000" w:rsidRPr="009F18B8" w:rsidP="009F18B8">
      <w:pPr>
        <w:pStyle w:val="ListBullet"/>
      </w:pPr>
      <w:r w:rsidRPr="009F18B8">
        <w:t>read, interpret and apply safety data sheets (SDS) for handling hazardous materials</w:t>
      </w:r>
    </w:p>
    <w:p w:rsidR="00000000" w:rsidRPr="009F18B8" w:rsidP="009F18B8">
      <w:pPr>
        <w:pStyle w:val="ListBullet"/>
      </w:pPr>
      <w:r w:rsidRPr="009F18B8">
        <w:t>communicate with clients, co-workers and management to receive and clarify work instructions and coordinate work activities prior to commencing</w:t>
      </w:r>
    </w:p>
    <w:p w:rsidR="00000000" w:rsidRPr="009F18B8" w:rsidP="009F18B8">
      <w:pPr>
        <w:pStyle w:val="ListBullet"/>
      </w:pPr>
      <w:r w:rsidRPr="009F18B8">
        <w:t>comply with written and verbal reporting requirements and procedures associated with mud rotary drilling operati</w:t>
      </w:r>
      <w:r w:rsidRPr="009F18B8">
        <w:t>ons.</w:t>
      </w:r>
    </w:p>
    <w:p w:rsidR="00000000" w:rsidRPr="009F18B8" w:rsidP="009F18B8">
      <w:pPr>
        <w:pStyle w:val="AllowPageBreak"/>
      </w:pPr>
    </w:p>
    <w:p w:rsidR="00000000" w:rsidRPr="009F18B8" w:rsidP="009F18B8">
      <w:pPr>
        <w:pStyle w:val="Heading1"/>
      </w:pPr>
      <w:bookmarkStart w:id="3" w:name="O_1106966"/>
      <w:bookmarkEnd w:id="3"/>
      <w:r w:rsidRPr="009F18B8">
        <w:t>Knowledge Evidence</w:t>
      </w:r>
    </w:p>
    <w:p w:rsidR="00000000" w:rsidRPr="009F18B8" w:rsidP="00A617CC">
      <w:pPr>
        <w:pStyle w:val="BodyText"/>
      </w:pPr>
      <w:r w:rsidRPr="009F18B8">
        <w:t>The candidate must be able to demonstrate knowledge to complete the tasks outlined in the elements, performance criteria and foundation skills of this unit, including knowledge of:</w:t>
      </w:r>
    </w:p>
    <w:p w:rsidR="00000000" w:rsidRPr="009F18B8" w:rsidP="009F18B8">
      <w:pPr>
        <w:pStyle w:val="ListBullet"/>
      </w:pPr>
      <w:r w:rsidRPr="009F18B8">
        <w:t>key policies, procedures and es</w:t>
      </w:r>
      <w:r w:rsidRPr="009F18B8">
        <w:t>tablished requirements for conducting mud rotary drilling, including those for:</w:t>
      </w:r>
    </w:p>
    <w:p w:rsidR="00000000" w:rsidRPr="009F18B8" w:rsidP="009F18B8">
      <w:pPr>
        <w:pStyle w:val="ListBullet2"/>
      </w:pPr>
      <w:r w:rsidRPr="009F18B8">
        <w:t>workplace health and safety</w:t>
      </w:r>
    </w:p>
    <w:p w:rsidR="00000000" w:rsidRPr="009F18B8" w:rsidP="009F18B8">
      <w:pPr>
        <w:pStyle w:val="ListBullet2"/>
      </w:pPr>
      <w:r w:rsidRPr="009F18B8">
        <w:t>emergencies</w:t>
      </w:r>
    </w:p>
    <w:p w:rsidR="00000000" w:rsidRPr="009F18B8" w:rsidP="009F18B8">
      <w:pPr>
        <w:pStyle w:val="ListBullet2"/>
      </w:pPr>
      <w:r w:rsidRPr="009F18B8">
        <w:t>environmental practice</w:t>
      </w:r>
    </w:p>
    <w:p w:rsidR="00000000" w:rsidRPr="009F18B8" w:rsidP="009F18B8">
      <w:pPr>
        <w:pStyle w:val="ListBullet2"/>
      </w:pPr>
      <w:r w:rsidRPr="009F18B8">
        <w:t>set up and installation of drilling equipment and materials</w:t>
      </w:r>
    </w:p>
    <w:p w:rsidR="00000000" w:rsidRPr="009F18B8" w:rsidP="009F18B8">
      <w:pPr>
        <w:pStyle w:val="ListBullet2"/>
      </w:pPr>
      <w:r w:rsidRPr="009F18B8">
        <w:t>processes for mud mixing and conditioning</w:t>
      </w:r>
    </w:p>
    <w:p w:rsidR="00000000" w:rsidRPr="009F18B8" w:rsidP="009F18B8">
      <w:pPr>
        <w:pStyle w:val="ListBullet2"/>
      </w:pPr>
      <w:r w:rsidRPr="009F18B8">
        <w:t>maintenance and repair</w:t>
      </w:r>
    </w:p>
    <w:p w:rsidR="00000000" w:rsidRPr="009F18B8" w:rsidP="009F18B8">
      <w:pPr>
        <w:pStyle w:val="ListBullet"/>
      </w:pPr>
      <w:r w:rsidRPr="009F18B8">
        <w:t>basic geological data</w:t>
      </w:r>
    </w:p>
    <w:p w:rsidR="00000000" w:rsidRPr="009F18B8" w:rsidP="009F18B8">
      <w:pPr>
        <w:pStyle w:val="ListBullet"/>
      </w:pPr>
      <w:r w:rsidRPr="009F18B8">
        <w:t>lag time and up hole velocity</w:t>
      </w:r>
    </w:p>
    <w:p w:rsidR="00000000" w:rsidRPr="009F18B8" w:rsidP="009F18B8">
      <w:pPr>
        <w:pStyle w:val="ListBullet"/>
      </w:pPr>
      <w:r w:rsidRPr="009F18B8">
        <w:t>key factors affecting work activities described in performance evidence above, including:</w:t>
      </w:r>
    </w:p>
    <w:p w:rsidR="00000000" w:rsidRPr="009F18B8" w:rsidP="009F18B8">
      <w:pPr>
        <w:pStyle w:val="ListBullet2"/>
      </w:pPr>
      <w:r w:rsidRPr="009F18B8">
        <w:t>types of mud and water delivery pumps and their applications</w:t>
      </w:r>
    </w:p>
    <w:p w:rsidR="00000000" w:rsidRPr="009F18B8" w:rsidP="009F18B8">
      <w:pPr>
        <w:pStyle w:val="ListBullet2"/>
      </w:pPr>
      <w:r w:rsidRPr="009F18B8">
        <w:t>types of formations and effe</w:t>
      </w:r>
      <w:r w:rsidRPr="009F18B8">
        <w:t>cts on drilling fluids</w:t>
      </w:r>
    </w:p>
    <w:p w:rsidR="00000000" w:rsidRPr="009F18B8" w:rsidP="009F18B8">
      <w:pPr>
        <w:pStyle w:val="ListBullet2"/>
      </w:pPr>
      <w:r w:rsidRPr="009F18B8">
        <w:t>types of fluids, including properties and functions of fluids</w:t>
      </w:r>
    </w:p>
    <w:p w:rsidR="00000000" w:rsidRPr="009F18B8" w:rsidP="009F18B8">
      <w:pPr>
        <w:pStyle w:val="ListBullet2"/>
      </w:pPr>
      <w:r w:rsidRPr="009F18B8">
        <w:t>types of bits, rods and casings and their functions.</w:t>
      </w:r>
    </w:p>
    <w:p w:rsidR="00000000" w:rsidRPr="009F18B8" w:rsidP="009F18B8">
      <w:pPr>
        <w:pStyle w:val="AllowPageBreak"/>
      </w:pPr>
    </w:p>
    <w:p w:rsidR="00000000" w:rsidRPr="009F18B8" w:rsidP="009F18B8">
      <w:pPr>
        <w:pStyle w:val="Heading1"/>
      </w:pPr>
      <w:bookmarkStart w:id="4" w:name="O_1106965"/>
      <w:bookmarkEnd w:id="4"/>
      <w:r w:rsidRPr="009F18B8">
        <w:t>Assessment Conditions</w:t>
      </w:r>
    </w:p>
    <w:p w:rsidR="00000000" w:rsidRPr="009F18B8" w:rsidP="00A617CC">
      <w:pPr>
        <w:pStyle w:val="BodyText"/>
      </w:pPr>
      <w:r w:rsidRPr="009F18B8">
        <w:t>Mandatory conditions for assessment of this unit are stipulated below. The as</w:t>
      </w:r>
      <w:r w:rsidRPr="009F18B8">
        <w:t>sessment must:</w:t>
      </w:r>
    </w:p>
    <w:p w:rsidR="00000000" w:rsidRPr="009F18B8" w:rsidP="009F18B8">
      <w:pPr>
        <w:pStyle w:val="ListBullet"/>
      </w:pPr>
      <w:r w:rsidRPr="009F18B8">
        <w:t>include access to:</w:t>
      </w:r>
    </w:p>
    <w:p w:rsidR="00000000" w:rsidRPr="009F18B8" w:rsidP="009F18B8">
      <w:pPr>
        <w:pStyle w:val="ListBullet2"/>
      </w:pPr>
      <w:r w:rsidRPr="009F18B8">
        <w:t>equipment required to conduct mud rotary drilling</w:t>
      </w:r>
    </w:p>
    <w:p w:rsidR="00000000" w:rsidRPr="009F18B8" w:rsidP="009F18B8">
      <w:pPr>
        <w:pStyle w:val="ListBullet2"/>
      </w:pPr>
      <w:r w:rsidRPr="009F18B8">
        <w:t>personal protective equipment</w:t>
      </w:r>
    </w:p>
    <w:p w:rsidR="00000000" w:rsidRPr="009F18B8" w:rsidP="009F18B8">
      <w:pPr>
        <w:pStyle w:val="ListBullet"/>
      </w:pPr>
      <w:r w:rsidRPr="009F18B8">
        <w:t>be conducted in a safe environment</w:t>
      </w:r>
    </w:p>
    <w:p w:rsidR="00000000" w:rsidRPr="009F18B8" w:rsidP="009F18B8">
      <w:pPr>
        <w:pStyle w:val="ListBullet"/>
      </w:pPr>
      <w:r w:rsidRPr="009F18B8">
        <w:t>be assessed in context of the sector</w:t>
      </w:r>
      <w:r>
        <w:t>’</w:t>
      </w:r>
      <w:r w:rsidRPr="009F18B8">
        <w:t>s work environment</w:t>
      </w:r>
    </w:p>
    <w:p w:rsidR="00000000" w:rsidRPr="009F18B8" w:rsidP="009F18B8">
      <w:pPr>
        <w:pStyle w:val="ListBullet"/>
      </w:pPr>
      <w:r w:rsidRPr="009F18B8">
        <w:t>be assessed in compliance with relevant legislation and regulations and using policies, procedures, processes and operational manuals directly related to the industry sector for which it is being assessed</w:t>
      </w:r>
    </w:p>
    <w:p w:rsidR="00000000" w:rsidRPr="009F18B8" w:rsidP="009F18B8">
      <w:pPr>
        <w:pStyle w:val="ListBullet"/>
      </w:pPr>
      <w:r w:rsidRPr="009F18B8">
        <w:t xml:space="preserve">confirm consistent performance can be applied in a </w:t>
      </w:r>
      <w:r w:rsidRPr="009F18B8">
        <w:t>range of relevant workplace circumstances.</w:t>
      </w:r>
    </w:p>
    <w:p w:rsidR="00000000" w:rsidRPr="009F18B8" w:rsidP="00A617CC">
      <w:pPr>
        <w:pStyle w:val="BodyText"/>
      </w:pPr>
      <w:r w:rsidRPr="009F18B8">
        <w:t>Where personal safety or environmental damage are limiting factors, assessment may occur in a simulated work environment* provided it is realistic and sufficiently rigorous to cover all aspects of this sector’s wo</w:t>
      </w:r>
      <w:r w:rsidRPr="009F18B8">
        <w:t>rkplace performance, including environment, task skills, task management skills, contingency management skills and job role environment skills.</w:t>
      </w:r>
    </w:p>
    <w:p w:rsidR="00000000" w:rsidRPr="009F18B8" w:rsidP="009F18B8">
      <w:pPr>
        <w:pStyle w:val="BodyTextBold"/>
      </w:pPr>
      <w:r w:rsidRPr="009F18B8">
        <w:t>Assessor requirements</w:t>
      </w:r>
    </w:p>
    <w:p w:rsidR="00000000" w:rsidRPr="009F18B8" w:rsidP="00A617CC">
      <w:pPr>
        <w:pStyle w:val="BodyText"/>
      </w:pPr>
      <w:r w:rsidRPr="009F18B8">
        <w:t xml:space="preserve">Assessors must be able to clearly demonstrate current and relevant industry knowledge and </w:t>
      </w:r>
      <w:r w:rsidRPr="009F18B8">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9F18B8">
        <w:t>requirements. This includes:</w:t>
      </w:r>
    </w:p>
    <w:p w:rsidR="00000000" w:rsidRPr="009F18B8" w:rsidP="009F18B8">
      <w:pPr>
        <w:pStyle w:val="ListBullet"/>
      </w:pPr>
      <w:r w:rsidRPr="009F18B8">
        <w:t>vocational competencies at least to the level being delivered and assessed</w:t>
      </w:r>
    </w:p>
    <w:p w:rsidR="00000000" w:rsidRPr="009F18B8" w:rsidP="009F18B8">
      <w:pPr>
        <w:pStyle w:val="ListBullet"/>
      </w:pPr>
      <w:r w:rsidRPr="009F18B8">
        <w:t>current industry skills directly relevant to the training and assessment being provided</w:t>
      </w:r>
    </w:p>
    <w:p w:rsidR="00000000" w:rsidRPr="009F18B8" w:rsidP="009F18B8">
      <w:pPr>
        <w:pStyle w:val="ListBullet"/>
      </w:pPr>
      <w:r w:rsidRPr="009F18B8">
        <w:t>current knowledge and skills in vocational training and learnin</w:t>
      </w:r>
      <w:r w:rsidRPr="009F18B8">
        <w:t>g that informs their training and assessment</w:t>
      </w:r>
    </w:p>
    <w:p w:rsidR="00000000" w:rsidRPr="009F18B8" w:rsidP="009F18B8">
      <w:pPr>
        <w:pStyle w:val="ListBullet"/>
      </w:pPr>
      <w:r w:rsidRPr="009F18B8">
        <w:t>formal relevant qualifications in training and assessment</w:t>
      </w:r>
    </w:p>
    <w:p w:rsidR="00000000" w:rsidRPr="009F18B8" w:rsidP="009F18B8">
      <w:pPr>
        <w:pStyle w:val="ListBullet"/>
      </w:pPr>
      <w:r w:rsidRPr="009F18B8">
        <w:t xml:space="preserve">having knowledge of and/or experience using the latest techniques and processes </w:t>
      </w:r>
    </w:p>
    <w:p w:rsidR="00000000" w:rsidRPr="009F18B8" w:rsidP="009F18B8">
      <w:pPr>
        <w:pStyle w:val="ListBullet"/>
      </w:pPr>
      <w:r w:rsidRPr="009F18B8">
        <w:t>possessing the required level of RII training product knowledge</w:t>
      </w:r>
    </w:p>
    <w:p w:rsidR="00000000" w:rsidRPr="009F18B8" w:rsidP="009F18B8">
      <w:pPr>
        <w:pStyle w:val="ListBullet"/>
      </w:pPr>
      <w:r w:rsidRPr="009F18B8">
        <w:t>having an understanding and knowledge of legislation and regulations relevant to the industry and to employment and workplaces</w:t>
      </w:r>
    </w:p>
    <w:p w:rsidR="00000000" w:rsidRPr="009F18B8" w:rsidP="009F18B8">
      <w:pPr>
        <w:pStyle w:val="ListBullet"/>
      </w:pPr>
      <w:r w:rsidRPr="009F18B8">
        <w:t>demonstrating the performance evidence, and knowledge evidence outlined in this unit of competency, and</w:t>
      </w:r>
    </w:p>
    <w:p w:rsidR="00000000" w:rsidRPr="009F18B8" w:rsidP="009F18B8">
      <w:pPr>
        <w:pStyle w:val="ListBullet"/>
      </w:pPr>
      <w:r w:rsidRPr="009F18B8">
        <w:t>the minimum years of curr</w:t>
      </w:r>
      <w:r w:rsidRPr="009F18B8">
        <w:t>ent** work experience after competency has been obtained as specified below in an industry sector relevant to the outcomes of the unit.</w:t>
      </w:r>
    </w:p>
    <w:p w:rsidR="00000000" w:rsidRPr="009F18B8" w:rsidP="00A617CC">
      <w:pPr>
        <w:pStyle w:val="BodyText"/>
      </w:pPr>
      <w:r w:rsidRPr="009F18B8">
        <w:t>It is also acceptable for the appropriately qualified assessor to work with an industry expert to conduct assessment tog</w:t>
      </w:r>
      <w:r w:rsidRPr="009F18B8">
        <w:t>ether and for the industry expert to be involved in the assessment judgement. The industry expert must have current industry skills directly relevant to the training and assessment being provided. This means the industry subject matter expert must demonstr</w:t>
      </w:r>
      <w:r w:rsidRPr="009F18B8">
        <w:t>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F18B8">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8B8" w:rsidP="009F18B8">
            <w:pPr>
              <w:pStyle w:val="BodyText"/>
            </w:pPr>
            <w:r w:rsidRPr="009F18B8">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8B8" w:rsidP="009F18B8">
            <w:pPr>
              <w:pStyle w:val="BodyText"/>
            </w:pPr>
            <w:r w:rsidRPr="009F18B8">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rPr>
                <w:rStyle w:val="SpecialBold"/>
              </w:rPr>
              <w:t xml:space="preserve">Required assessor or </w:t>
            </w:r>
            <w:r w:rsidRPr="009F18B8">
              <w:rPr>
                <w:rStyle w:val="SpecialBold"/>
              </w:rPr>
              <w:t>industry subject matter expert experience</w:t>
            </w:r>
          </w:p>
        </w:tc>
      </w:tr>
      <w:tr w:rsidTr="009F18B8">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Drilling, Metalliferous Mining, Coal Mining, Extractive (Quarrying)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1 year</w:t>
            </w:r>
          </w:p>
        </w:tc>
      </w:tr>
      <w:tr w:rsidTr="009F18B8">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2 years</w:t>
            </w:r>
          </w:p>
        </w:tc>
      </w:tr>
      <w:tr w:rsidTr="009F18B8">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Drilling, Coal Mining, Extractive (Quarrying), Metalliferous Mining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3 years</w:t>
            </w:r>
          </w:p>
        </w:tc>
      </w:tr>
      <w:tr w:rsidTr="009F18B8">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8B8">
            <w:pPr>
              <w:pStyle w:val="BodyText"/>
              <w:rPr>
                <w:lang w:val="en-NZ"/>
              </w:rPr>
            </w:pPr>
            <w:r w:rsidRPr="009F18B8">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8B8" w:rsidP="009F18B8">
            <w:pPr>
              <w:pStyle w:val="BodyText"/>
            </w:pPr>
            <w:r w:rsidRPr="009F18B8">
              <w:t>Where this unit is being assessed outside of the resources and infrastructure sectors assessor and/or industry subject matter expert experience should be in-line with industry standards for the sector in which it is being assessed an</w:t>
            </w:r>
            <w:r w:rsidRPr="009F18B8">
              <w:t>d where no industry standard is specified should comply with any relevant regulation.</w:t>
            </w:r>
          </w:p>
        </w:tc>
      </w:tr>
    </w:tbl>
    <w:p w:rsidR="00000000" w:rsidRPr="009F18B8" w:rsidP="00A617CC">
      <w:pPr>
        <w:pStyle w:val="BodyText"/>
      </w:pPr>
      <w:r w:rsidRPr="009F18B8">
        <w:t>*Guidance on simulated environments has been stipulated in the RII implementation guide located on VETNet.</w:t>
      </w:r>
    </w:p>
    <w:p w:rsidR="00000000" w:rsidRPr="009F18B8" w:rsidP="00A617CC">
      <w:pPr>
        <w:pStyle w:val="BodyText"/>
      </w:pPr>
      <w:r w:rsidRPr="009F18B8">
        <w:t>**Assessors can demonstrate current work experience through employment within industry in a role relevant to the outcomes of the unit; or, for external assessors this can be demonstrated through exposure to industry by conducting a minimum number of site a</w:t>
      </w:r>
      <w:r w:rsidRPr="009F18B8">
        <w:t>ssessments as determined by the relevant industry sector, across various locations.</w:t>
      </w:r>
    </w:p>
    <w:p w:rsidR="00000000" w:rsidRPr="009F18B8" w:rsidP="00A617CC">
      <w:pPr>
        <w:pStyle w:val="BodyText"/>
      </w:pPr>
      <w:r w:rsidRPr="009F18B8">
        <w:t>*** While a Unit of competency does not have an AQF level, where a unit is being delivered outside of a qualification the first numeric character in the unit code should be</w:t>
      </w:r>
      <w:r w:rsidRPr="009F18B8">
        <w:t xml:space="preserve"> considered as the AQF indicator level for assessment purposes.</w:t>
      </w:r>
    </w:p>
    <w:p w:rsidR="00000000" w:rsidRPr="009F18B8" w:rsidP="009F18B8">
      <w:pPr>
        <w:pStyle w:val="Heading1"/>
      </w:pPr>
      <w:bookmarkStart w:id="5" w:name="O_1106963"/>
      <w:bookmarkEnd w:id="5"/>
      <w:r w:rsidRPr="009F18B8">
        <w:t>Links</w:t>
      </w:r>
    </w:p>
    <w:p w:rsidR="00000000" w:rsidRPr="009F18B8" w:rsidP="00A617CC">
      <w:pPr>
        <w:pStyle w:val="BodyText"/>
      </w:pPr>
      <w:r w:rsidRPr="009F18B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A3DAE">
        <w:rPr>
          <w:rStyle w:val="Hyperlink"/>
        </w:rPr>
        <w:t>https://vetnet.gov.au/Pages/TrainingDocs.aspx?q=88a61002-9a21-4386-aaf8-69c76e675272</w:t>
      </w:r>
      <w:r>
        <w:fldChar w:fldCharType="end"/>
      </w:r>
    </w:p>
    <w:p w:rsidR="00000000" w:rsidRPr="009F18B8" w:rsidP="009F18B8"/>
    <w:sectPr w:rsidSect="009F18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B8" w:rsidRPr="00A617CC" w:rsidP="00A61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CC" w:rsidP="009F1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7CC" w:rsidP="009F18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617CC" w:rsidP="009F18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8B8" w:rsidRPr="00A617CC" w:rsidP="00A61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CC" w:rsidRPr="002D2AF8" w:rsidP="009F18B8">
    <w:pPr>
      <w:pStyle w:val="Header"/>
      <w:framePr w:wrap="around"/>
    </w:pPr>
    <w:r>
      <w:fldChar w:fldCharType="begin"/>
    </w:r>
    <w:r>
      <w:instrText xml:space="preserve"> TITLE   \* MERGEFORMAT </w:instrText>
    </w:r>
    <w:r>
      <w:fldChar w:fldCharType="separate"/>
    </w:r>
    <w:r>
      <w:t>Assessment Requirements for RIINHB311E Conduct mud rotary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617CC" w:rsidP="009F18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EC3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AD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E5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8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8B8"/>
    <w:pPr>
      <w:spacing w:before="360" w:after="60"/>
      <w:outlineLvl w:val="0"/>
    </w:pPr>
    <w:rPr>
      <w:sz w:val="32"/>
    </w:rPr>
  </w:style>
  <w:style w:type="paragraph" w:styleId="Heading2">
    <w:name w:val="heading 2"/>
    <w:basedOn w:val="HeadingBase"/>
    <w:next w:val="BodyText"/>
    <w:link w:val="Heading2Char"/>
    <w:qFormat/>
    <w:rsid w:val="009F18B8"/>
    <w:pPr>
      <w:keepLines/>
      <w:spacing w:before="240" w:after="120"/>
      <w:outlineLvl w:val="1"/>
    </w:pPr>
    <w:rPr>
      <w:sz w:val="28"/>
      <w:szCs w:val="40"/>
    </w:rPr>
  </w:style>
  <w:style w:type="paragraph" w:styleId="Heading3">
    <w:name w:val="heading 3"/>
    <w:basedOn w:val="HeadingBase"/>
    <w:next w:val="BodyText"/>
    <w:link w:val="Heading3Char"/>
    <w:qFormat/>
    <w:rsid w:val="009F18B8"/>
    <w:pPr>
      <w:spacing w:before="180" w:after="120"/>
      <w:outlineLvl w:val="2"/>
    </w:pPr>
    <w:rPr>
      <w:spacing w:val="-10"/>
      <w:kern w:val="32"/>
    </w:rPr>
  </w:style>
  <w:style w:type="paragraph" w:styleId="Heading4">
    <w:name w:val="heading 4"/>
    <w:basedOn w:val="HeadingBase"/>
    <w:next w:val="BodyText"/>
    <w:link w:val="Heading4Char"/>
    <w:qFormat/>
    <w:rsid w:val="009F18B8"/>
    <w:pPr>
      <w:spacing w:before="160" w:after="120"/>
      <w:outlineLvl w:val="3"/>
    </w:pPr>
    <w:rPr>
      <w:sz w:val="22"/>
    </w:rPr>
  </w:style>
  <w:style w:type="paragraph" w:styleId="Heading5">
    <w:name w:val="heading 5"/>
    <w:basedOn w:val="HeadingBase"/>
    <w:next w:val="Normal"/>
    <w:link w:val="Heading5Char"/>
    <w:qFormat/>
    <w:rsid w:val="009F18B8"/>
    <w:pPr>
      <w:spacing w:before="80"/>
      <w:outlineLvl w:val="4"/>
    </w:pPr>
    <w:rPr>
      <w:color w:val="918585"/>
      <w:sz w:val="20"/>
    </w:rPr>
  </w:style>
  <w:style w:type="paragraph" w:styleId="Heading6">
    <w:name w:val="heading 6"/>
    <w:basedOn w:val="HeadingBase"/>
    <w:next w:val="Normal"/>
    <w:link w:val="Heading6Char"/>
    <w:qFormat/>
    <w:rsid w:val="009F18B8"/>
    <w:pPr>
      <w:spacing w:before="60"/>
      <w:outlineLvl w:val="5"/>
    </w:pPr>
    <w:rPr>
      <w:color w:val="918585"/>
      <w:sz w:val="20"/>
    </w:rPr>
  </w:style>
  <w:style w:type="paragraph" w:styleId="Heading7">
    <w:name w:val="heading 7"/>
    <w:basedOn w:val="Normal"/>
    <w:next w:val="Normal"/>
    <w:link w:val="Heading7Char"/>
    <w:qFormat/>
    <w:rsid w:val="009F18B8"/>
    <w:pPr>
      <w:ind w:left="720"/>
      <w:outlineLvl w:val="6"/>
    </w:pPr>
    <w:rPr>
      <w:i/>
    </w:rPr>
  </w:style>
  <w:style w:type="paragraph" w:styleId="Heading8">
    <w:name w:val="heading 8"/>
    <w:basedOn w:val="Normal"/>
    <w:next w:val="Normal"/>
    <w:link w:val="Heading8Char"/>
    <w:qFormat/>
    <w:rsid w:val="009F18B8"/>
    <w:pPr>
      <w:ind w:left="720"/>
      <w:outlineLvl w:val="7"/>
    </w:pPr>
    <w:rPr>
      <w:i/>
    </w:rPr>
  </w:style>
  <w:style w:type="paragraph" w:styleId="Heading9">
    <w:name w:val="heading 9"/>
    <w:basedOn w:val="Normal"/>
    <w:next w:val="Normal"/>
    <w:link w:val="Heading9Char"/>
    <w:qFormat/>
    <w:rsid w:val="009F18B8"/>
    <w:pPr>
      <w:ind w:left="720"/>
      <w:outlineLvl w:val="8"/>
    </w:pPr>
    <w:rPr>
      <w:i/>
    </w:rPr>
  </w:style>
  <w:style w:type="character" w:default="1" w:styleId="DefaultParagraphFont">
    <w:name w:val="Default Paragraph Font"/>
    <w:uiPriority w:val="1"/>
    <w:unhideWhenUsed/>
    <w:rsid w:val="009F1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8B8"/>
  </w:style>
  <w:style w:type="character" w:customStyle="1" w:styleId="Heading1Char">
    <w:name w:val="Heading 1 Char"/>
    <w:basedOn w:val="DefaultParagraphFont"/>
    <w:link w:val="Heading1"/>
    <w:rsid w:val="009F18B8"/>
    <w:rPr>
      <w:rFonts w:ascii="Times New Roman" w:eastAsia="Times New Roman" w:hAnsi="Times New Roman" w:cs="Times New Roman"/>
      <w:b/>
      <w:sz w:val="32"/>
      <w:szCs w:val="20"/>
      <w:lang w:eastAsia="en-US"/>
    </w:rPr>
  </w:style>
  <w:style w:type="paragraph" w:styleId="BodyText">
    <w:name w:val="Body Text"/>
    <w:basedOn w:val="Normal"/>
    <w:link w:val="BodyTextChar"/>
    <w:rsid w:val="009F18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8B8"/>
    <w:rPr>
      <w:rFonts w:ascii="Times New Roman" w:eastAsia="Times New Roman" w:hAnsi="Times New Roman" w:cs="Times New Roman"/>
      <w:sz w:val="24"/>
      <w:lang w:eastAsia="en-US"/>
    </w:rPr>
  </w:style>
  <w:style w:type="paragraph" w:styleId="List">
    <w:name w:val="List"/>
    <w:basedOn w:val="BodyText"/>
    <w:next w:val="BodyText"/>
    <w:rsid w:val="009F18B8"/>
    <w:pPr>
      <w:tabs>
        <w:tab w:val="left" w:pos="340"/>
      </w:tabs>
      <w:spacing w:before="60" w:after="60"/>
      <w:ind w:left="340" w:hanging="340"/>
    </w:pPr>
  </w:style>
  <w:style w:type="paragraph" w:styleId="ListBullet">
    <w:name w:val="List Bullet"/>
    <w:basedOn w:val="List"/>
    <w:rsid w:val="009F18B8"/>
    <w:pPr>
      <w:numPr>
        <w:numId w:val="14"/>
      </w:numPr>
      <w:tabs>
        <w:tab w:val="clear" w:pos="340"/>
      </w:tabs>
      <w:spacing w:before="40" w:after="40"/>
    </w:pPr>
  </w:style>
  <w:style w:type="character" w:customStyle="1" w:styleId="SpecialBold">
    <w:name w:val="Special Bold"/>
    <w:basedOn w:val="DefaultParagraphFont"/>
    <w:rsid w:val="009F18B8"/>
    <w:rPr>
      <w:b/>
      <w:spacing w:val="0"/>
    </w:rPr>
  </w:style>
  <w:style w:type="paragraph" w:styleId="ListBullet2">
    <w:name w:val="List Bullet 2"/>
    <w:basedOn w:val="List2"/>
    <w:rsid w:val="009F18B8"/>
    <w:pPr>
      <w:numPr>
        <w:numId w:val="15"/>
      </w:numPr>
      <w:tabs>
        <w:tab w:val="clear" w:pos="680"/>
      </w:tabs>
    </w:pPr>
  </w:style>
  <w:style w:type="paragraph" w:customStyle="1" w:styleId="SuperHeading">
    <w:name w:val="SuperHeading"/>
    <w:basedOn w:val="Normal"/>
    <w:rsid w:val="009F18B8"/>
    <w:pPr>
      <w:spacing w:before="240" w:after="120"/>
      <w:outlineLvl w:val="0"/>
    </w:pPr>
    <w:rPr>
      <w:rFonts w:ascii="Times New Roman" w:hAnsi="Times New Roman"/>
      <w:b/>
      <w:sz w:val="32"/>
    </w:rPr>
  </w:style>
  <w:style w:type="paragraph" w:customStyle="1" w:styleId="AllowPageBreak">
    <w:name w:val="AllowPageBreak"/>
    <w:rsid w:val="009F18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18B8"/>
    <w:pPr>
      <w:numPr>
        <w:numId w:val="3"/>
      </w:numPr>
      <w:tabs>
        <w:tab w:val="clear" w:pos="1021"/>
      </w:tabs>
      <w:ind w:left="1037" w:hanging="357"/>
    </w:pPr>
  </w:style>
  <w:style w:type="paragraph" w:styleId="ListBullet4">
    <w:name w:val="List Bullet 4"/>
    <w:basedOn w:val="List4"/>
    <w:rsid w:val="009F18B8"/>
    <w:pPr>
      <w:numPr>
        <w:numId w:val="4"/>
      </w:numPr>
      <w:tabs>
        <w:tab w:val="clear" w:pos="1361"/>
      </w:tabs>
    </w:pPr>
  </w:style>
  <w:style w:type="paragraph" w:customStyle="1" w:styleId="BodyTextBold">
    <w:name w:val="Body Text Bold"/>
    <w:basedOn w:val="BodyText"/>
    <w:qFormat/>
    <w:rsid w:val="009F18B8"/>
    <w:rPr>
      <w:b/>
    </w:rPr>
  </w:style>
  <w:style w:type="character" w:customStyle="1" w:styleId="Heading2Char">
    <w:name w:val="Heading 2 Char"/>
    <w:basedOn w:val="DefaultParagraphFont"/>
    <w:link w:val="Heading2"/>
    <w:rsid w:val="009F1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8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8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8B8"/>
    <w:rPr>
      <w:rFonts w:ascii="Courier New" w:eastAsia="Times New Roman" w:hAnsi="Courier New" w:cs="Times New Roman"/>
      <w:i/>
      <w:szCs w:val="20"/>
      <w:lang w:eastAsia="en-US"/>
    </w:rPr>
  </w:style>
  <w:style w:type="paragraph" w:customStyle="1" w:styleId="HeadingBase">
    <w:name w:val="Heading Base"/>
    <w:rsid w:val="009F1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8B8"/>
    <w:pPr>
      <w:tabs>
        <w:tab w:val="right" w:leader="dot" w:pos="9072"/>
      </w:tabs>
      <w:ind w:left="567"/>
    </w:pPr>
    <w:rPr>
      <w:szCs w:val="22"/>
    </w:rPr>
  </w:style>
  <w:style w:type="paragraph" w:customStyle="1" w:styleId="TOCBase">
    <w:name w:val="TOC Base"/>
    <w:rsid w:val="009F1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8B8"/>
    <w:pPr>
      <w:tabs>
        <w:tab w:val="right" w:leader="dot" w:pos="9072"/>
      </w:tabs>
      <w:spacing w:before="40" w:after="40"/>
      <w:ind w:left="284"/>
    </w:pPr>
    <w:rPr>
      <w:rFonts w:ascii="Times New Roman" w:hAnsi="Times New Roman"/>
    </w:rPr>
  </w:style>
  <w:style w:type="paragraph" w:styleId="TOC1">
    <w:name w:val="toc 1"/>
    <w:basedOn w:val="TOCBase"/>
    <w:next w:val="Normal"/>
    <w:rsid w:val="009F18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8B8"/>
    <w:rPr>
      <w:rFonts w:ascii="Times New Roman" w:eastAsia="Times New Roman" w:hAnsi="Times New Roman" w:cs="Times New Roman"/>
      <w:sz w:val="16"/>
      <w:lang w:eastAsia="en-US"/>
    </w:rPr>
  </w:style>
  <w:style w:type="paragraph" w:styleId="Title">
    <w:name w:val="Title"/>
    <w:basedOn w:val="HeadingBase"/>
    <w:link w:val="TitleChar"/>
    <w:qFormat/>
    <w:rsid w:val="009F18B8"/>
    <w:pPr>
      <w:spacing w:before="5040"/>
      <w:jc w:val="center"/>
    </w:pPr>
    <w:rPr>
      <w:sz w:val="48"/>
      <w:szCs w:val="72"/>
      <w:lang w:val="en-US"/>
    </w:rPr>
  </w:style>
  <w:style w:type="character" w:customStyle="1" w:styleId="TitleChar">
    <w:name w:val="Title Char"/>
    <w:basedOn w:val="DefaultParagraphFont"/>
    <w:link w:val="Title"/>
    <w:rsid w:val="009F1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8B8"/>
    <w:pPr>
      <w:tabs>
        <w:tab w:val="left" w:pos="3600"/>
        <w:tab w:val="left" w:pos="3958"/>
      </w:tabs>
    </w:pPr>
  </w:style>
  <w:style w:type="paragraph" w:customStyle="1" w:styleId="Note">
    <w:name w:val="Note"/>
    <w:basedOn w:val="BodyText"/>
    <w:rsid w:val="009F1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8B8"/>
    <w:pPr>
      <w:framePr w:wrap="auto" w:hAnchor="text" w:y="6049"/>
    </w:pPr>
    <w:rPr>
      <w:color w:val="000000"/>
      <w:sz w:val="40"/>
    </w:rPr>
  </w:style>
  <w:style w:type="paragraph" w:customStyle="1" w:styleId="TOCTitle">
    <w:name w:val="TOCTitle"/>
    <w:basedOn w:val="Heading1"/>
    <w:rsid w:val="009F18B8"/>
    <w:pPr>
      <w:spacing w:after="240"/>
      <w:jc w:val="center"/>
      <w:outlineLvl w:val="9"/>
    </w:pPr>
    <w:rPr>
      <w:caps/>
    </w:rPr>
  </w:style>
  <w:style w:type="paragraph" w:customStyle="1" w:styleId="Version">
    <w:name w:val="Version"/>
    <w:rsid w:val="009F1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8B8"/>
    <w:pPr>
      <w:keepNext w:val="0"/>
      <w:tabs>
        <w:tab w:val="right" w:pos="4176"/>
      </w:tabs>
      <w:ind w:left="198" w:hanging="198"/>
    </w:pPr>
    <w:rPr>
      <w:rFonts w:ascii="Garamond" w:hAnsi="Garamond"/>
    </w:rPr>
  </w:style>
  <w:style w:type="paragraph" w:styleId="IndexHeading">
    <w:name w:val="index heading"/>
    <w:basedOn w:val="Normal"/>
    <w:next w:val="Index1"/>
    <w:semiHidden/>
    <w:rsid w:val="009F18B8"/>
    <w:pPr>
      <w:spacing w:before="120" w:after="120"/>
    </w:pPr>
    <w:rPr>
      <w:rFonts w:ascii="Arial" w:hAnsi="Arial"/>
      <w:b/>
      <w:color w:val="918585"/>
      <w:sz w:val="24"/>
    </w:rPr>
  </w:style>
  <w:style w:type="paragraph" w:styleId="Header">
    <w:name w:val="header"/>
    <w:basedOn w:val="Normal"/>
    <w:link w:val="HeaderChar"/>
    <w:rsid w:val="009F1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8B8"/>
    <w:rPr>
      <w:rFonts w:ascii="Times New Roman" w:eastAsia="Times New Roman" w:hAnsi="Times New Roman" w:cs="Times New Roman"/>
      <w:sz w:val="16"/>
      <w:szCs w:val="20"/>
      <w:lang w:val="en-GB" w:eastAsia="en-US"/>
    </w:rPr>
  </w:style>
  <w:style w:type="paragraph" w:customStyle="1" w:styleId="Chapter">
    <w:name w:val="Chapter"/>
    <w:basedOn w:val="Normal"/>
    <w:rsid w:val="009F18B8"/>
    <w:pPr>
      <w:spacing w:before="240"/>
    </w:pPr>
    <w:rPr>
      <w:rFonts w:ascii="Times New Roman" w:hAnsi="Times New Roman"/>
      <w:smallCaps/>
      <w:spacing w:val="80"/>
      <w:sz w:val="28"/>
    </w:rPr>
  </w:style>
  <w:style w:type="paragraph" w:customStyle="1" w:styleId="InChapter">
    <w:name w:val="InChapter"/>
    <w:basedOn w:val="Heading3"/>
    <w:rsid w:val="009F18B8"/>
    <w:pPr>
      <w:spacing w:after="240"/>
      <w:outlineLvl w:val="9"/>
    </w:pPr>
    <w:rPr>
      <w:noProof/>
    </w:rPr>
  </w:style>
  <w:style w:type="paragraph" w:styleId="Index2">
    <w:name w:val="index 2"/>
    <w:basedOn w:val="Normal"/>
    <w:next w:val="Normal"/>
    <w:semiHidden/>
    <w:rsid w:val="009F18B8"/>
    <w:pPr>
      <w:tabs>
        <w:tab w:val="right" w:pos="4176"/>
      </w:tabs>
      <w:ind w:left="568" w:hanging="284"/>
    </w:pPr>
    <w:rPr>
      <w:rFonts w:ascii="Garamond" w:hAnsi="Garamond"/>
    </w:rPr>
  </w:style>
  <w:style w:type="paragraph" w:customStyle="1" w:styleId="Byline">
    <w:name w:val="Byline"/>
    <w:rsid w:val="009F1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8B8"/>
    <w:pPr>
      <w:tabs>
        <w:tab w:val="clear" w:pos="3600"/>
        <w:tab w:val="clear" w:pos="3958"/>
      </w:tabs>
      <w:jc w:val="right"/>
    </w:pPr>
  </w:style>
  <w:style w:type="character" w:styleId="Emphasis">
    <w:name w:val="Emphasis"/>
    <w:basedOn w:val="DefaultParagraphFont"/>
    <w:qFormat/>
    <w:rsid w:val="009F18B8"/>
    <w:rPr>
      <w:i/>
    </w:rPr>
  </w:style>
  <w:style w:type="paragraph" w:styleId="Caption">
    <w:name w:val="caption"/>
    <w:basedOn w:val="BodyText"/>
    <w:next w:val="Normal"/>
    <w:qFormat/>
    <w:rsid w:val="009F18B8"/>
    <w:pPr>
      <w:framePr w:w="2268" w:hSpace="181" w:vSpace="181" w:wrap="around" w:vAnchor="text" w:hAnchor="page" w:x="1135" w:y="285" w:anchorLock="1"/>
    </w:pPr>
    <w:rPr>
      <w:i/>
    </w:rPr>
  </w:style>
  <w:style w:type="paragraph" w:customStyle="1" w:styleId="MiniTOCTitle">
    <w:name w:val="MiniTOCTitle"/>
    <w:basedOn w:val="Heading4"/>
    <w:rsid w:val="009F18B8"/>
    <w:pPr>
      <w:spacing w:before="240"/>
      <w:outlineLvl w:val="9"/>
    </w:pPr>
    <w:rPr>
      <w:noProof/>
      <w:sz w:val="24"/>
    </w:rPr>
  </w:style>
  <w:style w:type="paragraph" w:customStyle="1" w:styleId="MiniTOCItem">
    <w:name w:val="MiniTOCItem"/>
    <w:basedOn w:val="ListBullet"/>
    <w:rsid w:val="009F18B8"/>
    <w:pPr>
      <w:numPr>
        <w:numId w:val="0"/>
      </w:numPr>
      <w:tabs>
        <w:tab w:val="right" w:leader="dot" w:pos="6521"/>
      </w:tabs>
      <w:spacing w:before="0" w:after="0"/>
    </w:pPr>
  </w:style>
  <w:style w:type="paragraph" w:customStyle="1" w:styleId="TOFTitle">
    <w:name w:val="TOFTitle"/>
    <w:basedOn w:val="TOCTitle"/>
    <w:rsid w:val="009F18B8"/>
  </w:style>
  <w:style w:type="paragraph" w:styleId="TableofFigures">
    <w:name w:val="table of figures"/>
    <w:basedOn w:val="Normal"/>
    <w:next w:val="Normal"/>
    <w:semiHidden/>
    <w:rsid w:val="009F18B8"/>
    <w:pPr>
      <w:tabs>
        <w:tab w:val="right" w:leader="dot" w:pos="9072"/>
      </w:tabs>
      <w:ind w:left="970" w:hanging="403"/>
    </w:pPr>
    <w:rPr>
      <w:rFonts w:ascii="Times New Roman" w:hAnsi="Times New Roman"/>
      <w:b/>
    </w:rPr>
  </w:style>
  <w:style w:type="paragraph" w:styleId="ListNumber">
    <w:name w:val="List Number"/>
    <w:basedOn w:val="List"/>
    <w:rsid w:val="009F18B8"/>
    <w:pPr>
      <w:numPr>
        <w:numId w:val="17"/>
      </w:numPr>
      <w:tabs>
        <w:tab w:val="clear" w:pos="340"/>
      </w:tabs>
    </w:pPr>
  </w:style>
  <w:style w:type="character" w:customStyle="1" w:styleId="WingdingSymbols">
    <w:name w:val="Wingding Symbols"/>
    <w:rsid w:val="009F18B8"/>
    <w:rPr>
      <w:rFonts w:ascii="Wingdings" w:hAnsi="Wingdings"/>
    </w:rPr>
  </w:style>
  <w:style w:type="paragraph" w:customStyle="1" w:styleId="TableHeading">
    <w:name w:val="Table Heading"/>
    <w:basedOn w:val="HeadingBase"/>
    <w:rsid w:val="009F18B8"/>
    <w:pPr>
      <w:keepLines/>
      <w:pBdr>
        <w:bottom w:val="single" w:sz="6" w:space="1" w:color="918585"/>
      </w:pBdr>
      <w:spacing w:before="240"/>
    </w:pPr>
  </w:style>
  <w:style w:type="character" w:customStyle="1" w:styleId="HotSpot">
    <w:name w:val="HotSpot"/>
    <w:rsid w:val="009F18B8"/>
    <w:rPr>
      <w:color w:val="0033CC"/>
      <w:u w:val="none"/>
    </w:rPr>
  </w:style>
  <w:style w:type="paragraph" w:customStyle="1" w:styleId="BodyTextRight">
    <w:name w:val="Body Text Right"/>
    <w:basedOn w:val="BodyText"/>
    <w:rsid w:val="009F18B8"/>
    <w:pPr>
      <w:spacing w:before="0" w:after="0"/>
      <w:jc w:val="right"/>
    </w:pPr>
  </w:style>
  <w:style w:type="paragraph" w:styleId="Index3">
    <w:name w:val="index 3"/>
    <w:basedOn w:val="ListNumber2"/>
    <w:next w:val="Normal"/>
    <w:semiHidden/>
    <w:rsid w:val="009F18B8"/>
    <w:pPr>
      <w:numPr>
        <w:numId w:val="0"/>
      </w:numPr>
      <w:tabs>
        <w:tab w:val="right" w:leader="dot" w:pos="4176"/>
      </w:tabs>
    </w:pPr>
  </w:style>
  <w:style w:type="paragraph" w:styleId="ListNumber2">
    <w:name w:val="List Number 2"/>
    <w:basedOn w:val="List2"/>
    <w:rsid w:val="009F18B8"/>
    <w:pPr>
      <w:numPr>
        <w:numId w:val="12"/>
      </w:numPr>
      <w:tabs>
        <w:tab w:val="clear" w:pos="1060"/>
      </w:tabs>
    </w:pPr>
  </w:style>
  <w:style w:type="paragraph" w:customStyle="1" w:styleId="MarginNote">
    <w:name w:val="Margin Note"/>
    <w:basedOn w:val="BodyText"/>
    <w:rsid w:val="009F1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8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8B8"/>
    <w:rPr>
      <w:sz w:val="32"/>
    </w:rPr>
  </w:style>
  <w:style w:type="paragraph" w:customStyle="1" w:styleId="HeadingProcedure">
    <w:name w:val="Heading Procedure"/>
    <w:basedOn w:val="HeadingBase"/>
    <w:next w:val="Normal"/>
    <w:rsid w:val="009F18B8"/>
    <w:pPr>
      <w:tabs>
        <w:tab w:val="left" w:pos="0"/>
      </w:tabs>
      <w:spacing w:before="120" w:after="60"/>
    </w:pPr>
    <w:rPr>
      <w:i/>
      <w:color w:val="918585"/>
      <w:sz w:val="22"/>
    </w:rPr>
  </w:style>
  <w:style w:type="paragraph" w:customStyle="1" w:styleId="TableBodyText">
    <w:name w:val="Table Body Text"/>
    <w:basedOn w:val="BodyText"/>
    <w:rsid w:val="009F18B8"/>
    <w:pPr>
      <w:spacing w:before="60" w:after="60"/>
    </w:pPr>
  </w:style>
  <w:style w:type="paragraph" w:styleId="ListContinue">
    <w:name w:val="List Continue"/>
    <w:basedOn w:val="List"/>
    <w:rsid w:val="009F18B8"/>
    <w:pPr>
      <w:ind w:firstLine="0"/>
    </w:pPr>
  </w:style>
  <w:style w:type="paragraph" w:customStyle="1" w:styleId="ListNote">
    <w:name w:val="List Note"/>
    <w:basedOn w:val="List"/>
    <w:rsid w:val="009F18B8"/>
    <w:pPr>
      <w:pBdr>
        <w:top w:val="single" w:sz="6" w:space="2" w:color="918585"/>
        <w:bottom w:val="single" w:sz="6" w:space="2" w:color="918585"/>
      </w:pBdr>
      <w:tabs>
        <w:tab w:val="left" w:pos="1021"/>
      </w:tabs>
      <w:ind w:firstLine="0"/>
    </w:pPr>
  </w:style>
  <w:style w:type="paragraph" w:customStyle="1" w:styleId="Warning">
    <w:name w:val="Warning"/>
    <w:basedOn w:val="BodyText"/>
    <w:rsid w:val="009F18B8"/>
    <w:pPr>
      <w:shd w:val="clear" w:color="auto" w:fill="D9D9D9"/>
      <w:tabs>
        <w:tab w:val="left" w:pos="992"/>
      </w:tabs>
      <w:ind w:left="119" w:right="119"/>
    </w:pPr>
    <w:rPr>
      <w:sz w:val="20"/>
    </w:rPr>
  </w:style>
  <w:style w:type="paragraph" w:customStyle="1" w:styleId="MarginIcons">
    <w:name w:val="Margin Icons"/>
    <w:basedOn w:val="BodyText"/>
    <w:rsid w:val="009F1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8B8"/>
    <w:rPr>
      <w:rFonts w:ascii="Courier New" w:hAnsi="Courier New"/>
    </w:rPr>
  </w:style>
  <w:style w:type="paragraph" w:customStyle="1" w:styleId="NoteBullet">
    <w:name w:val="Note Bullet"/>
    <w:basedOn w:val="Note"/>
    <w:rsid w:val="009F18B8"/>
    <w:pPr>
      <w:tabs>
        <w:tab w:val="clear" w:pos="680"/>
      </w:tabs>
      <w:spacing w:before="60" w:after="60"/>
    </w:pPr>
  </w:style>
  <w:style w:type="paragraph" w:customStyle="1" w:styleId="SubHeading2">
    <w:name w:val="SubHeading2"/>
    <w:basedOn w:val="HeadingBase"/>
    <w:rsid w:val="009F18B8"/>
    <w:pPr>
      <w:spacing w:before="240" w:after="60"/>
    </w:pPr>
    <w:rPr>
      <w:sz w:val="20"/>
    </w:rPr>
  </w:style>
  <w:style w:type="paragraph" w:customStyle="1" w:styleId="SubHeading1">
    <w:name w:val="SubHeading1"/>
    <w:basedOn w:val="HeadingBase"/>
    <w:rsid w:val="009F18B8"/>
    <w:pPr>
      <w:spacing w:before="240" w:after="60"/>
    </w:pPr>
    <w:rPr>
      <w:color w:val="918585"/>
      <w:sz w:val="22"/>
    </w:rPr>
  </w:style>
  <w:style w:type="paragraph" w:customStyle="1" w:styleId="SideHeading">
    <w:name w:val="Side Heading"/>
    <w:basedOn w:val="HeadingBase"/>
    <w:rsid w:val="009F1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8B8"/>
    <w:pPr>
      <w:numPr>
        <w:numId w:val="13"/>
      </w:numPr>
    </w:pPr>
  </w:style>
  <w:style w:type="paragraph" w:styleId="PlainText">
    <w:name w:val="Plain Text"/>
    <w:basedOn w:val="Normal"/>
    <w:link w:val="PlainTextChar"/>
    <w:rsid w:val="009F18B8"/>
    <w:rPr>
      <w:sz w:val="20"/>
    </w:rPr>
  </w:style>
  <w:style w:type="character" w:customStyle="1" w:styleId="PlainTextChar">
    <w:name w:val="Plain Text Char"/>
    <w:basedOn w:val="DefaultParagraphFont"/>
    <w:link w:val="PlainText"/>
    <w:rsid w:val="009F18B8"/>
    <w:rPr>
      <w:rFonts w:ascii="Courier New" w:eastAsia="Times New Roman" w:hAnsi="Courier New" w:cs="Times New Roman"/>
      <w:sz w:val="20"/>
      <w:szCs w:val="20"/>
      <w:lang w:eastAsia="en-US"/>
    </w:rPr>
  </w:style>
  <w:style w:type="character" w:customStyle="1" w:styleId="MenuOption">
    <w:name w:val="Menu Option"/>
    <w:basedOn w:val="DefaultParagraphFont"/>
    <w:rsid w:val="009F18B8"/>
    <w:rPr>
      <w:b/>
      <w:smallCaps/>
    </w:rPr>
  </w:style>
  <w:style w:type="paragraph" w:customStyle="1" w:styleId="TableListNumber">
    <w:name w:val="Table List Number"/>
    <w:basedOn w:val="ListNumber"/>
    <w:rsid w:val="009F18B8"/>
    <w:pPr>
      <w:numPr>
        <w:numId w:val="0"/>
      </w:numPr>
    </w:pPr>
  </w:style>
  <w:style w:type="paragraph" w:styleId="TOC4">
    <w:name w:val="toc 4"/>
    <w:basedOn w:val="TOCBase"/>
    <w:next w:val="Normal"/>
    <w:semiHidden/>
    <w:rsid w:val="009F18B8"/>
    <w:pPr>
      <w:tabs>
        <w:tab w:val="right" w:leader="dot" w:pos="9071"/>
      </w:tabs>
      <w:ind w:left="1701"/>
    </w:pPr>
  </w:style>
  <w:style w:type="paragraph" w:customStyle="1" w:styleId="ListAlpha">
    <w:name w:val="List Alpha"/>
    <w:basedOn w:val="List"/>
    <w:rsid w:val="009F18B8"/>
    <w:pPr>
      <w:numPr>
        <w:numId w:val="11"/>
      </w:numPr>
    </w:pPr>
  </w:style>
  <w:style w:type="paragraph" w:customStyle="1" w:styleId="ListAlpha2">
    <w:name w:val="List Alpha 2"/>
    <w:basedOn w:val="List2"/>
    <w:rsid w:val="009F18B8"/>
    <w:pPr>
      <w:numPr>
        <w:numId w:val="10"/>
      </w:numPr>
    </w:pPr>
  </w:style>
  <w:style w:type="paragraph" w:styleId="List2">
    <w:name w:val="List 2"/>
    <w:basedOn w:val="BodyText"/>
    <w:rsid w:val="009F18B8"/>
    <w:pPr>
      <w:tabs>
        <w:tab w:val="left" w:pos="680"/>
      </w:tabs>
      <w:spacing w:before="60" w:after="60"/>
      <w:ind w:left="680" w:hanging="340"/>
    </w:pPr>
  </w:style>
  <w:style w:type="paragraph" w:styleId="List3">
    <w:name w:val="List 3"/>
    <w:basedOn w:val="BodyText"/>
    <w:rsid w:val="009F18B8"/>
    <w:pPr>
      <w:tabs>
        <w:tab w:val="left" w:pos="1021"/>
      </w:tabs>
      <w:spacing w:before="60" w:after="60"/>
      <w:ind w:left="1020" w:hanging="340"/>
    </w:pPr>
  </w:style>
  <w:style w:type="paragraph" w:styleId="List4">
    <w:name w:val="List 4"/>
    <w:basedOn w:val="BodyText"/>
    <w:rsid w:val="009F18B8"/>
    <w:pPr>
      <w:tabs>
        <w:tab w:val="left" w:pos="1361"/>
      </w:tabs>
      <w:spacing w:before="60" w:after="60"/>
      <w:ind w:left="1361" w:hanging="340"/>
    </w:pPr>
  </w:style>
  <w:style w:type="paragraph" w:styleId="List5">
    <w:name w:val="List 5"/>
    <w:basedOn w:val="BodyText"/>
    <w:rsid w:val="009F18B8"/>
    <w:pPr>
      <w:tabs>
        <w:tab w:val="left" w:pos="1701"/>
      </w:tabs>
      <w:spacing w:before="60" w:after="60"/>
      <w:ind w:left="1701" w:hanging="340"/>
    </w:pPr>
  </w:style>
  <w:style w:type="paragraph" w:styleId="ListBullet5">
    <w:name w:val="List Bullet 5"/>
    <w:basedOn w:val="List5"/>
    <w:rsid w:val="009F18B8"/>
    <w:pPr>
      <w:numPr>
        <w:numId w:val="6"/>
      </w:numPr>
    </w:pPr>
  </w:style>
  <w:style w:type="paragraph" w:styleId="ListContinue2">
    <w:name w:val="List Continue 2"/>
    <w:basedOn w:val="List2"/>
    <w:rsid w:val="009F18B8"/>
    <w:pPr>
      <w:ind w:firstLine="0"/>
    </w:pPr>
  </w:style>
  <w:style w:type="paragraph" w:styleId="ListContinue3">
    <w:name w:val="List Continue 3"/>
    <w:basedOn w:val="List3"/>
    <w:rsid w:val="009F18B8"/>
    <w:pPr>
      <w:ind w:left="1021" w:firstLine="0"/>
    </w:pPr>
  </w:style>
  <w:style w:type="paragraph" w:styleId="ListContinue4">
    <w:name w:val="List Continue 4"/>
    <w:basedOn w:val="List4"/>
    <w:rsid w:val="009F18B8"/>
    <w:pPr>
      <w:ind w:firstLine="0"/>
    </w:pPr>
  </w:style>
  <w:style w:type="paragraph" w:styleId="ListContinue5">
    <w:name w:val="List Continue 5"/>
    <w:basedOn w:val="List5"/>
    <w:rsid w:val="009F18B8"/>
    <w:pPr>
      <w:ind w:firstLine="0"/>
    </w:pPr>
  </w:style>
  <w:style w:type="paragraph" w:styleId="ListNumber3">
    <w:name w:val="List Number 3"/>
    <w:basedOn w:val="List3"/>
    <w:rsid w:val="009F18B8"/>
    <w:pPr>
      <w:numPr>
        <w:numId w:val="7"/>
      </w:numPr>
    </w:pPr>
  </w:style>
  <w:style w:type="paragraph" w:styleId="ListNumber4">
    <w:name w:val="List Number 4"/>
    <w:basedOn w:val="List4"/>
    <w:rsid w:val="009F18B8"/>
    <w:pPr>
      <w:numPr>
        <w:numId w:val="8"/>
      </w:numPr>
    </w:pPr>
  </w:style>
  <w:style w:type="paragraph" w:styleId="ListNumber5">
    <w:name w:val="List Number 5"/>
    <w:basedOn w:val="List5"/>
    <w:rsid w:val="009F18B8"/>
    <w:pPr>
      <w:numPr>
        <w:numId w:val="9"/>
      </w:numPr>
    </w:pPr>
  </w:style>
  <w:style w:type="paragraph" w:styleId="BlockText">
    <w:name w:val="Block Text"/>
    <w:basedOn w:val="Normal"/>
    <w:rsid w:val="009F18B8"/>
    <w:pPr>
      <w:spacing w:after="120"/>
      <w:ind w:left="1440" w:right="1440"/>
    </w:pPr>
  </w:style>
  <w:style w:type="character" w:customStyle="1" w:styleId="Subscript">
    <w:name w:val="Subscript"/>
    <w:basedOn w:val="DefaultParagraphFont"/>
    <w:rsid w:val="009F18B8"/>
    <w:rPr>
      <w:sz w:val="16"/>
      <w:vertAlign w:val="subscript"/>
    </w:rPr>
  </w:style>
  <w:style w:type="character" w:customStyle="1" w:styleId="Superscript">
    <w:name w:val="Superscript"/>
    <w:basedOn w:val="DefaultParagraphFont"/>
    <w:rsid w:val="009F18B8"/>
    <w:rPr>
      <w:sz w:val="16"/>
      <w:vertAlign w:val="superscript"/>
    </w:rPr>
  </w:style>
  <w:style w:type="character" w:customStyle="1" w:styleId="Symbols">
    <w:name w:val="Symbols"/>
    <w:basedOn w:val="DefaultParagraphFont"/>
    <w:rsid w:val="009F18B8"/>
    <w:rPr>
      <w:rFonts w:ascii="Symbol" w:hAnsi="Symbol"/>
    </w:rPr>
  </w:style>
  <w:style w:type="character" w:customStyle="1" w:styleId="MenuOptions">
    <w:name w:val="Menu Options"/>
    <w:basedOn w:val="DefaultParagraphFont"/>
    <w:rsid w:val="009F18B8"/>
    <w:rPr>
      <w:rFonts w:ascii="Arial Narrow" w:hAnsi="Arial Narrow"/>
      <w:smallCaps/>
    </w:rPr>
  </w:style>
  <w:style w:type="character" w:customStyle="1" w:styleId="Buttons">
    <w:name w:val="Buttons"/>
    <w:basedOn w:val="DefaultParagraphFont"/>
    <w:rsid w:val="009F18B8"/>
    <w:rPr>
      <w:b/>
    </w:rPr>
  </w:style>
  <w:style w:type="character" w:customStyle="1" w:styleId="Underlined">
    <w:name w:val="Underlined"/>
    <w:basedOn w:val="DefaultParagraphFont"/>
    <w:rsid w:val="009F18B8"/>
    <w:rPr>
      <w:u w:val="single"/>
    </w:rPr>
  </w:style>
  <w:style w:type="paragraph" w:customStyle="1" w:styleId="TableBodyTextRight">
    <w:name w:val="Table Body Text Right"/>
    <w:basedOn w:val="TableBodyText"/>
    <w:rsid w:val="009F18B8"/>
    <w:pPr>
      <w:widowControl w:val="0"/>
      <w:autoSpaceDE w:val="0"/>
      <w:autoSpaceDN w:val="0"/>
      <w:adjustRightInd w:val="0"/>
      <w:jc w:val="right"/>
    </w:pPr>
    <w:rPr>
      <w:rFonts w:cs="Arial"/>
      <w:szCs w:val="18"/>
    </w:rPr>
  </w:style>
  <w:style w:type="paragraph" w:customStyle="1" w:styleId="CopyrightText">
    <w:name w:val="Copyright Text"/>
    <w:basedOn w:val="BodyText"/>
    <w:rsid w:val="009F18B8"/>
    <w:rPr>
      <w:sz w:val="18"/>
    </w:rPr>
  </w:style>
  <w:style w:type="paragraph" w:customStyle="1" w:styleId="BodySmallRight">
    <w:name w:val="Body Small Right"/>
    <w:basedOn w:val="BodyTextRight"/>
    <w:rsid w:val="009F18B8"/>
    <w:rPr>
      <w:sz w:val="18"/>
      <w:szCs w:val="18"/>
    </w:rPr>
  </w:style>
  <w:style w:type="paragraph" w:customStyle="1" w:styleId="MarginEdition">
    <w:name w:val="Margin Edition"/>
    <w:basedOn w:val="MarginNote"/>
    <w:rsid w:val="009F18B8"/>
    <w:pPr>
      <w:spacing w:before="0" w:after="0"/>
    </w:pPr>
    <w:rPr>
      <w:rFonts w:ascii="Times New Roman" w:hAnsi="Times New Roman"/>
      <w:color w:val="999999"/>
    </w:rPr>
  </w:style>
  <w:style w:type="paragraph" w:customStyle="1" w:styleId="Spacer">
    <w:name w:val="Spacer"/>
    <w:basedOn w:val="Normal"/>
    <w:rsid w:val="009F18B8"/>
    <w:rPr>
      <w:sz w:val="2"/>
      <w:szCs w:val="2"/>
    </w:rPr>
  </w:style>
  <w:style w:type="character" w:customStyle="1" w:styleId="Small">
    <w:name w:val="Small"/>
    <w:basedOn w:val="DefaultParagraphFont"/>
    <w:rsid w:val="009F18B8"/>
    <w:rPr>
      <w:sz w:val="16"/>
    </w:rPr>
  </w:style>
  <w:style w:type="paragraph" w:customStyle="1" w:styleId="WideTable">
    <w:name w:val="Wide Table"/>
    <w:basedOn w:val="Normal"/>
    <w:rsid w:val="009F18B8"/>
    <w:pPr>
      <w:ind w:left="-1418"/>
    </w:pPr>
    <w:rPr>
      <w:sz w:val="2"/>
      <w:szCs w:val="2"/>
    </w:rPr>
  </w:style>
  <w:style w:type="character" w:styleId="PageNumber">
    <w:name w:val="page number"/>
    <w:basedOn w:val="DefaultParagraphFont"/>
    <w:rsid w:val="009F18B8"/>
  </w:style>
  <w:style w:type="paragraph" w:styleId="Quote">
    <w:name w:val="Quote"/>
    <w:basedOn w:val="Heading1"/>
    <w:link w:val="QuoteChar"/>
    <w:qFormat/>
    <w:rsid w:val="009F18B8"/>
    <w:rPr>
      <w:b w:val="0"/>
      <w:sz w:val="72"/>
      <w:szCs w:val="72"/>
      <w:lang w:val="en-NZ"/>
    </w:rPr>
  </w:style>
  <w:style w:type="character" w:customStyle="1" w:styleId="QuoteChar">
    <w:name w:val="Quote Char"/>
    <w:basedOn w:val="DefaultParagraphFont"/>
    <w:link w:val="Quote"/>
    <w:rsid w:val="009F1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8B8"/>
    <w:pPr>
      <w:pageBreakBefore/>
    </w:pPr>
  </w:style>
  <w:style w:type="paragraph" w:customStyle="1" w:styleId="Border">
    <w:name w:val="Border"/>
    <w:basedOn w:val="Normal"/>
    <w:qFormat/>
    <w:rsid w:val="009F1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8B8"/>
    <w:rPr>
      <w:b/>
      <w:bCs/>
      <w:i/>
      <w:iCs/>
      <w:color w:val="auto"/>
    </w:rPr>
  </w:style>
  <w:style w:type="paragraph" w:styleId="IntenseQuote">
    <w:name w:val="Intense Quote"/>
    <w:basedOn w:val="Normal"/>
    <w:next w:val="Normal"/>
    <w:link w:val="IntenseQuoteChar"/>
    <w:uiPriority w:val="30"/>
    <w:qFormat/>
    <w:rsid w:val="009F1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8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8B8"/>
    <w:rPr>
      <w:smallCaps/>
      <w:color w:val="auto"/>
      <w:u w:val="single"/>
    </w:rPr>
  </w:style>
  <w:style w:type="character" w:styleId="IntenseReference">
    <w:name w:val="Intense Reference"/>
    <w:basedOn w:val="DefaultParagraphFont"/>
    <w:uiPriority w:val="32"/>
    <w:qFormat/>
    <w:rsid w:val="009F18B8"/>
    <w:rPr>
      <w:b/>
      <w:bCs/>
      <w:smallCaps/>
      <w:color w:val="auto"/>
      <w:spacing w:val="5"/>
      <w:u w:val="single"/>
    </w:rPr>
  </w:style>
  <w:style w:type="paragraph" w:customStyle="1" w:styleId="2ColumnHeading">
    <w:name w:val="2Column Heading"/>
    <w:basedOn w:val="BodyText"/>
    <w:qFormat/>
    <w:rsid w:val="009F18B8"/>
    <w:pPr>
      <w:spacing w:after="60"/>
      <w:ind w:left="-2268"/>
    </w:pPr>
    <w:rPr>
      <w:b/>
    </w:rPr>
  </w:style>
  <w:style w:type="paragraph" w:customStyle="1" w:styleId="Heading1TOC">
    <w:name w:val="Heading1 TOC"/>
    <w:basedOn w:val="Normal"/>
    <w:qFormat/>
    <w:rsid w:val="009F18B8"/>
    <w:pPr>
      <w:spacing w:before="240" w:after="120"/>
    </w:pPr>
    <w:rPr>
      <w:rFonts w:ascii="Times New Roman" w:hAnsi="Times New Roman"/>
      <w:b/>
      <w:sz w:val="32"/>
    </w:rPr>
  </w:style>
  <w:style w:type="paragraph" w:customStyle="1" w:styleId="Heading2TOC">
    <w:name w:val="Heading2 TOC"/>
    <w:basedOn w:val="Normal"/>
    <w:qFormat/>
    <w:rsid w:val="009F18B8"/>
    <w:pPr>
      <w:spacing w:before="240" w:after="60"/>
    </w:pPr>
    <w:rPr>
      <w:rFonts w:ascii="Times New Roman" w:hAnsi="Times New Roman"/>
      <w:b/>
      <w:sz w:val="28"/>
    </w:rPr>
  </w:style>
  <w:style w:type="character" w:customStyle="1" w:styleId="Underline">
    <w:name w:val="Underline"/>
    <w:basedOn w:val="DefaultParagraphFont"/>
    <w:qFormat/>
    <w:rsid w:val="009F18B8"/>
    <w:rPr>
      <w:u w:val="single"/>
    </w:rPr>
  </w:style>
  <w:style w:type="character" w:customStyle="1" w:styleId="BoldandItalics">
    <w:name w:val="Bold and Italics"/>
    <w:qFormat/>
    <w:rsid w:val="009F18B8"/>
    <w:rPr>
      <w:b/>
      <w:i/>
      <w:u w:val="none"/>
    </w:rPr>
  </w:style>
  <w:style w:type="paragraph" w:styleId="BalloonText">
    <w:name w:val="Balloon Text"/>
    <w:basedOn w:val="Normal"/>
    <w:link w:val="BalloonTextChar"/>
    <w:rsid w:val="009F18B8"/>
    <w:rPr>
      <w:rFonts w:ascii="Tahoma" w:hAnsi="Tahoma" w:cs="Tahoma"/>
      <w:sz w:val="16"/>
      <w:szCs w:val="16"/>
    </w:rPr>
  </w:style>
  <w:style w:type="character" w:customStyle="1" w:styleId="BalloonTextChar">
    <w:name w:val="Balloon Text Char"/>
    <w:basedOn w:val="DefaultParagraphFont"/>
    <w:link w:val="BalloonText"/>
    <w:rsid w:val="009F18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8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8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8B8"/>
    <w:rPr>
      <w:b/>
      <w:color w:val="660033"/>
      <w:spacing w:val="0"/>
    </w:rPr>
  </w:style>
  <w:style w:type="paragraph" w:customStyle="1" w:styleId="Nameditemlist">
    <w:name w:val="Named item list"/>
    <w:basedOn w:val="BodyText"/>
    <w:qFormat/>
    <w:rsid w:val="009F18B8"/>
    <w:pPr>
      <w:tabs>
        <w:tab w:val="left" w:pos="2835"/>
      </w:tabs>
      <w:ind w:left="2835" w:hanging="2835"/>
    </w:pPr>
  </w:style>
  <w:style w:type="paragraph" w:customStyle="1" w:styleId="BodyTextnopadding">
    <w:name w:val="Body Text no padding"/>
    <w:basedOn w:val="BodyText"/>
    <w:qFormat/>
    <w:rsid w:val="009F18B8"/>
    <w:pPr>
      <w:spacing w:before="0" w:after="0"/>
    </w:pPr>
  </w:style>
  <w:style w:type="character" w:styleId="Hyperlink">
    <w:name w:val="Hyperlink"/>
    <w:basedOn w:val="DefaultParagraphFont"/>
    <w:uiPriority w:val="99"/>
    <w:unhideWhenUsed/>
    <w:rsid w:val="00A61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1074</Words>
  <Characters>6686</Characters>
  <Application>Microsoft Office Word</Application>
  <DocSecurity>0</DocSecurity>
  <Lines>175</Lines>
  <Paragraphs>129</Paragraphs>
  <ScaleCrop>false</ScaleCrop>
  <Company>Author-it Software Corporation Ltd.</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RIINHB311E Conduct mud rotary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2022-10-18T14:33:00Z</dcterms:modified>
</cp:coreProperties>
</file>