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A86" w:rsidP="00707A86">
      <w:pPr>
        <w:pStyle w:val="Title"/>
      </w:pPr>
      <w:r>
        <w:fldChar w:fldCharType="begin"/>
      </w:r>
      <w:r>
        <w:instrText xml:space="preserve"> TITLE   \* MERGEFORMAT </w:instrText>
      </w:r>
      <w:r>
        <w:fldChar w:fldCharType="separate"/>
      </w:r>
      <w:r>
        <w:t>RIINHB311D Conduct mud rotary drilling</w:t>
      </w:r>
      <w:r>
        <w:fldChar w:fldCharType="end"/>
      </w:r>
    </w:p>
    <w:p w:rsidR="00707A86" w:rsidP="00707A86">
      <w:pPr>
        <w:pStyle w:val="Version"/>
        <w:sectPr w:rsidSect="00160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032B" w:rsidP="0016032B">
      <w:pPr>
        <w:pStyle w:val="SuperHeading"/>
      </w:pPr>
      <w:r w:rsidRPr="0016032B">
        <w:t>RIINHB311D Conduct mud rotary drilling</w:t>
      </w:r>
    </w:p>
    <w:p w:rsidR="00000000" w:rsidRPr="0016032B" w:rsidP="0016032B">
      <w:pPr>
        <w:pStyle w:val="Heading1"/>
      </w:pPr>
      <w:bookmarkStart w:id="1" w:name="O_689605"/>
      <w:bookmarkEnd w:id="1"/>
      <w:r w:rsidRPr="0016032B">
        <w:t>Modification History</w:t>
      </w:r>
    </w:p>
    <w:tbl>
      <w:tblPr>
        <w:tblW w:w="0" w:type="auto"/>
        <w:tblCellMar>
          <w:left w:w="62" w:type="dxa"/>
          <w:right w:w="62" w:type="dxa"/>
        </w:tblCellMar>
        <w:tblLook w:val="0000"/>
      </w:tblPr>
      <w:tblGrid>
        <w:gridCol w:w="1107"/>
        <w:gridCol w:w="8089"/>
      </w:tblGrid>
      <w:tr w:rsidTr="00707A8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Heading4"/>
              <w:rPr>
                <w:lang w:val="en-NZ"/>
              </w:rPr>
            </w:pPr>
            <w:r w:rsidRPr="001603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Heading4"/>
              <w:rPr>
                <w:lang w:val="en-NZ"/>
              </w:rPr>
            </w:pPr>
            <w:r w:rsidRPr="0016032B">
              <w:t>Comment</w:t>
            </w:r>
          </w:p>
        </w:tc>
      </w:tr>
      <w:tr w:rsidTr="00707A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This unit replaces RIINHB311A Conduct mud rotary drilling</w:t>
            </w:r>
          </w:p>
        </w:tc>
      </w:tr>
      <w:tr w:rsidTr="00707A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2B" w:rsidP="0016032B">
            <w:pPr>
              <w:pStyle w:val="BodyText"/>
            </w:pPr>
            <w:r w:rsidRPr="0016032B">
              <w:t>Required frequency and volume of evidence amended in Performance evidence.</w:t>
            </w:r>
          </w:p>
          <w:p w:rsidR="00000000" w:rsidRPr="0016032B" w:rsidP="0016032B">
            <w:pPr>
              <w:pStyle w:val="BodyText"/>
            </w:pPr>
            <w:r w:rsidRPr="0016032B">
              <w:t>Substantial amendments made in Assessment Conditions field, including: reference</w:t>
            </w:r>
            <w:r w:rsidRPr="0016032B">
              <w:t>s to Industry Sectors, assessor and subject matter expert experience requirements, how assessment should be conducted and what it should confirm.</w:t>
            </w:r>
          </w:p>
        </w:tc>
      </w:tr>
    </w:tbl>
    <w:p w:rsidR="00000000" w:rsidRPr="0016032B" w:rsidP="0016032B">
      <w:pPr>
        <w:pStyle w:val="BodyText"/>
      </w:pPr>
    </w:p>
    <w:p w:rsidR="00000000" w:rsidRPr="0016032B" w:rsidP="0016032B">
      <w:pPr>
        <w:pStyle w:val="AllowPageBreak"/>
      </w:pPr>
    </w:p>
    <w:p w:rsidR="00000000" w:rsidRPr="0016032B" w:rsidP="0016032B">
      <w:pPr>
        <w:pStyle w:val="Heading1"/>
      </w:pPr>
      <w:bookmarkStart w:id="2" w:name="O_689604"/>
      <w:bookmarkEnd w:id="2"/>
      <w:r w:rsidRPr="0016032B">
        <w:t>Application</w:t>
      </w:r>
    </w:p>
    <w:p w:rsidR="00000000" w:rsidRPr="0016032B" w:rsidP="00707A86">
      <w:pPr>
        <w:pStyle w:val="BodyText"/>
      </w:pPr>
      <w:r w:rsidRPr="0016032B">
        <w:t>This unit describes a participant’s skills and knowledge required t</w:t>
      </w:r>
      <w:r w:rsidRPr="0016032B">
        <w:t>o conduct mud rotary drilling in the Resources and Infrastructure Industries.</w:t>
      </w:r>
    </w:p>
    <w:p w:rsidR="00000000" w:rsidRPr="0016032B" w:rsidP="00707A86">
      <w:pPr>
        <w:pStyle w:val="BodyText"/>
      </w:pPr>
      <w:r w:rsidRPr="0016032B">
        <w:t xml:space="preserve">This unit is appropriate for those working in operational roles. </w:t>
      </w:r>
    </w:p>
    <w:p w:rsidR="00707A86" w:rsidP="00707A86">
      <w:pPr>
        <w:pStyle w:val="BodyText"/>
      </w:pPr>
      <w:r w:rsidRPr="0016032B">
        <w:t>No licensing, legislative or certification requirements apply to this unit at the time of publication</w:t>
      </w:r>
    </w:p>
    <w:p w:rsidR="00000000" w:rsidRPr="0016032B" w:rsidP="0016032B">
      <w:pPr>
        <w:pStyle w:val="Heading1"/>
      </w:pPr>
      <w:bookmarkStart w:id="3" w:name="O_689603"/>
      <w:bookmarkEnd w:id="3"/>
      <w:r w:rsidRPr="0016032B">
        <w:t>Elements and Performance Criteria</w:t>
      </w:r>
    </w:p>
    <w:tbl>
      <w:tblPr>
        <w:tblW w:w="9322" w:type="dxa"/>
        <w:tblLayout w:type="fixed"/>
        <w:tblCellMar>
          <w:left w:w="62" w:type="dxa"/>
          <w:right w:w="62" w:type="dxa"/>
        </w:tblCellMar>
        <w:tblLook w:val="0000"/>
      </w:tblPr>
      <w:tblGrid>
        <w:gridCol w:w="2438"/>
        <w:gridCol w:w="6884"/>
      </w:tblGrid>
      <w:tr w:rsidTr="001603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32B">
            <w:pPr>
              <w:pStyle w:val="BodyText"/>
              <w:rPr>
                <w:lang w:val="en-NZ"/>
              </w:rPr>
            </w:pPr>
            <w:r w:rsidRPr="0016032B">
              <w:t>1.</w:t>
            </w:r>
            <w:r w:rsidRPr="0016032B">
              <w:tab/>
              <w:t>Plan and prepare for  mud rotary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32B" w:rsidP="0016032B">
            <w:pPr>
              <w:pStyle w:val="BodyText"/>
            </w:pPr>
            <w:r w:rsidRPr="0016032B">
              <w:t>1.1</w:t>
            </w:r>
            <w:r w:rsidRPr="0016032B">
              <w:tab/>
              <w:t xml:space="preserve">Access, interpret and apply conduct mud rotary drilling documentation and ensure the work activity is compliant </w:t>
            </w:r>
          </w:p>
          <w:p w:rsidR="00000000" w:rsidRPr="0016032B" w:rsidP="0016032B">
            <w:pPr>
              <w:pStyle w:val="BodyText"/>
            </w:pPr>
            <w:r w:rsidRPr="0016032B">
              <w:t>1.2</w:t>
            </w:r>
            <w:r w:rsidRPr="0016032B">
              <w:tab/>
              <w:t>Obtain, read, interpret, clarify and confirm wor</w:t>
            </w:r>
            <w:r w:rsidRPr="0016032B">
              <w:t xml:space="preserve">k requirements </w:t>
            </w:r>
          </w:p>
          <w:p w:rsidR="00000000" w:rsidRPr="0016032B" w:rsidP="0016032B">
            <w:pPr>
              <w:pStyle w:val="BodyText"/>
            </w:pPr>
            <w:r w:rsidRPr="0016032B">
              <w:t>1.3</w:t>
            </w:r>
            <w:r w:rsidRPr="0016032B">
              <w:tab/>
              <w:t xml:space="preserve">Identify and address potential risks, hazards and environmental issues and implement control measures </w:t>
            </w:r>
          </w:p>
          <w:p w:rsidR="00000000" w:rsidRPr="0016032B" w:rsidP="0016032B">
            <w:pPr>
              <w:pStyle w:val="BodyText"/>
            </w:pPr>
            <w:r w:rsidRPr="0016032B">
              <w:t>1.4</w:t>
            </w:r>
            <w:r w:rsidRPr="0016032B">
              <w:tab/>
              <w:t>Select and wear personal protective equipment appropriate for work activities</w:t>
            </w:r>
          </w:p>
          <w:p w:rsidR="00000000" w:rsidRPr="0016032B" w:rsidP="0016032B">
            <w:pPr>
              <w:pStyle w:val="BodyText"/>
            </w:pPr>
            <w:r w:rsidRPr="0016032B">
              <w:t>1.5</w:t>
            </w:r>
            <w:r w:rsidRPr="0016032B">
              <w:tab/>
              <w:t>Communicate and coordinate activities with othe</w:t>
            </w:r>
            <w:r w:rsidRPr="0016032B">
              <w:t>rs throughout the work activity</w:t>
            </w:r>
          </w:p>
          <w:p w:rsidR="00000000" w:rsidP="0016032B">
            <w:pPr>
              <w:pStyle w:val="BodyText"/>
              <w:rPr>
                <w:lang w:val="en-NZ"/>
              </w:rPr>
            </w:pPr>
            <w:r w:rsidRPr="0016032B">
              <w:t>1.6</w:t>
            </w:r>
            <w:r w:rsidRPr="0016032B">
              <w:tab/>
              <w:t>Obtain and interpret emergency procedures, and be prepared for fire/accident/emergency</w:t>
            </w:r>
          </w:p>
        </w:tc>
      </w:tr>
      <w:tr w:rsidTr="001603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32B">
            <w:pPr>
              <w:pStyle w:val="BodyText"/>
              <w:rPr>
                <w:lang w:val="en-NZ"/>
              </w:rPr>
            </w:pPr>
            <w:r w:rsidRPr="0016032B">
              <w:t>2.</w:t>
            </w:r>
            <w:r w:rsidRPr="0016032B">
              <w:tab/>
              <w:t>Operate mud rotary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32B" w:rsidP="0016032B">
            <w:pPr>
              <w:pStyle w:val="BodyText"/>
            </w:pPr>
            <w:r w:rsidRPr="0016032B">
              <w:t>2.1</w:t>
            </w:r>
            <w:r w:rsidRPr="0016032B">
              <w:tab/>
              <w:t>Carry out pre-start and start up procedures</w:t>
            </w:r>
          </w:p>
          <w:p w:rsidR="00000000" w:rsidRPr="0016032B" w:rsidP="0016032B">
            <w:pPr>
              <w:pStyle w:val="BodyText"/>
            </w:pPr>
            <w:r w:rsidRPr="0016032B">
              <w:t>2.2</w:t>
            </w:r>
            <w:r w:rsidRPr="0016032B">
              <w:tab/>
              <w:t>Identify, select and apply rig operational controls</w:t>
            </w:r>
          </w:p>
          <w:p w:rsidR="00000000" w:rsidRPr="0016032B" w:rsidP="0016032B">
            <w:pPr>
              <w:pStyle w:val="BodyText"/>
            </w:pPr>
            <w:r w:rsidRPr="0016032B">
              <w:t>2.3</w:t>
            </w:r>
            <w:r w:rsidRPr="0016032B">
              <w:tab/>
              <w:t>Make up appropriate drill string</w:t>
            </w:r>
          </w:p>
          <w:p w:rsidR="00000000" w:rsidRPr="0016032B" w:rsidP="0016032B">
            <w:pPr>
              <w:pStyle w:val="BodyText"/>
            </w:pPr>
            <w:r w:rsidRPr="0016032B">
              <w:t>2.4</w:t>
            </w:r>
            <w:r w:rsidRPr="0016032B">
              <w:tab/>
              <w:t>Use bits, rods and casings</w:t>
            </w:r>
          </w:p>
          <w:p w:rsidR="00000000" w:rsidRPr="0016032B" w:rsidP="0016032B">
            <w:pPr>
              <w:pStyle w:val="BodyText"/>
            </w:pPr>
            <w:r w:rsidRPr="0016032B">
              <w:t>2.5</w:t>
            </w:r>
            <w:r w:rsidRPr="0016032B">
              <w:tab/>
              <w:t>Seal hole collar</w:t>
            </w:r>
          </w:p>
          <w:p w:rsidR="00000000" w:rsidRPr="0016032B" w:rsidP="0016032B">
            <w:pPr>
              <w:pStyle w:val="BodyText"/>
            </w:pPr>
            <w:r w:rsidRPr="0016032B">
              <w:t>2.6</w:t>
            </w:r>
            <w:r w:rsidRPr="0016032B">
              <w:tab/>
              <w:t>Feed and rotate drill at right rate for the formation</w:t>
            </w:r>
          </w:p>
          <w:p w:rsidR="00000000" w:rsidRPr="0016032B" w:rsidP="0016032B">
            <w:pPr>
              <w:pStyle w:val="BodyText"/>
            </w:pPr>
            <w:r w:rsidRPr="0016032B">
              <w:t>2.7</w:t>
            </w:r>
            <w:r w:rsidRPr="0016032B">
              <w:tab/>
              <w:t>Interpret flow from drill to determine conditions at bit</w:t>
            </w:r>
          </w:p>
          <w:p w:rsidR="00000000" w:rsidRPr="0016032B" w:rsidP="0016032B">
            <w:pPr>
              <w:pStyle w:val="BodyText"/>
            </w:pPr>
            <w:r w:rsidRPr="0016032B">
              <w:t>2.8</w:t>
            </w:r>
            <w:r w:rsidRPr="0016032B">
              <w:tab/>
              <w:t>Adjust flow rates to give desired results</w:t>
            </w:r>
          </w:p>
          <w:p w:rsidR="00000000" w:rsidRPr="0016032B" w:rsidP="0016032B">
            <w:pPr>
              <w:pStyle w:val="BodyText"/>
            </w:pPr>
            <w:r w:rsidRPr="0016032B">
              <w:t>2.9</w:t>
            </w:r>
            <w:r w:rsidRPr="0016032B">
              <w:tab/>
              <w:t>Check drill bits and string components for wear, gauge, dents and damaged threads</w:t>
            </w:r>
          </w:p>
          <w:p w:rsidR="00000000" w:rsidRPr="0016032B" w:rsidP="0016032B">
            <w:pPr>
              <w:pStyle w:val="BodyText"/>
            </w:pPr>
            <w:r w:rsidRPr="0016032B">
              <w:t>2.10</w:t>
            </w:r>
            <w:r w:rsidRPr="0016032B">
              <w:tab/>
              <w:t>Use casing, grout screens to correct zones or levels as required</w:t>
            </w:r>
          </w:p>
          <w:p w:rsidR="00000000" w:rsidP="0016032B">
            <w:pPr>
              <w:pStyle w:val="BodyText"/>
              <w:rPr>
                <w:lang w:val="en-NZ"/>
              </w:rPr>
            </w:pPr>
            <w:r w:rsidRPr="0016032B">
              <w:t>2.11</w:t>
            </w:r>
            <w:r w:rsidRPr="0016032B">
              <w:tab/>
              <w:t xml:space="preserve">Continually monitor hazards and risks , and ensure safety of self, </w:t>
            </w:r>
            <w:r w:rsidRPr="0016032B">
              <w:tab/>
              <w:t xml:space="preserve">other personnel, plant and </w:t>
            </w:r>
            <w:r w:rsidRPr="0016032B">
              <w:t>equipment</w:t>
            </w:r>
          </w:p>
        </w:tc>
      </w:tr>
      <w:tr w:rsidTr="001603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32B">
            <w:pPr>
              <w:pStyle w:val="BodyText"/>
              <w:rPr>
                <w:lang w:val="en-NZ"/>
              </w:rPr>
            </w:pPr>
            <w:r w:rsidRPr="0016032B">
              <w:t>3.</w:t>
            </w:r>
            <w:r w:rsidRPr="0016032B">
              <w:tab/>
              <w:t>Operate fluid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32B" w:rsidP="0016032B">
            <w:pPr>
              <w:pStyle w:val="BodyText"/>
            </w:pPr>
            <w:r w:rsidRPr="0016032B">
              <w:t>3.1</w:t>
            </w:r>
            <w:r w:rsidRPr="0016032B">
              <w:tab/>
              <w:t>Determine required up hole velocity and the related fluid properties and feed rate</w:t>
            </w:r>
          </w:p>
          <w:p w:rsidR="00000000" w:rsidRPr="0016032B" w:rsidP="0016032B">
            <w:pPr>
              <w:pStyle w:val="BodyText"/>
            </w:pPr>
            <w:r w:rsidRPr="0016032B">
              <w:t>3.2</w:t>
            </w:r>
            <w:r w:rsidRPr="0016032B">
              <w:tab/>
              <w:t>Recognise different types of strata</w:t>
            </w:r>
          </w:p>
          <w:p w:rsidR="00000000" w:rsidRPr="0016032B" w:rsidP="0016032B">
            <w:pPr>
              <w:pStyle w:val="BodyText"/>
            </w:pPr>
            <w:r w:rsidRPr="0016032B">
              <w:t>3.3</w:t>
            </w:r>
            <w:r w:rsidRPr="0016032B">
              <w:tab/>
              <w:t>Design and adjust mud system to suit geological conditions and changes to conditions which</w:t>
            </w:r>
            <w:r w:rsidRPr="0016032B">
              <w:t xml:space="preserve"> might be expected during the drilling</w:t>
            </w:r>
          </w:p>
          <w:p w:rsidR="00000000" w:rsidRPr="0016032B" w:rsidP="0016032B">
            <w:pPr>
              <w:pStyle w:val="BodyText"/>
            </w:pPr>
            <w:r w:rsidRPr="0016032B">
              <w:t>3.4</w:t>
            </w:r>
            <w:r w:rsidRPr="0016032B">
              <w:tab/>
              <w:t>Ensure there is an adequate supply of water to the site for mud requirements and circulation loss zones</w:t>
            </w:r>
          </w:p>
          <w:p w:rsidR="00000000" w:rsidRPr="0016032B" w:rsidP="0016032B">
            <w:pPr>
              <w:pStyle w:val="BodyText"/>
            </w:pPr>
            <w:r w:rsidRPr="0016032B">
              <w:t>3.5</w:t>
            </w:r>
            <w:r w:rsidRPr="0016032B">
              <w:tab/>
              <w:t>Make up appropriate formulation using different types of mud and chemicals</w:t>
            </w:r>
          </w:p>
          <w:p w:rsidR="00000000" w:rsidRPr="0016032B" w:rsidP="0016032B">
            <w:pPr>
              <w:pStyle w:val="BodyText"/>
            </w:pPr>
            <w:r w:rsidRPr="0016032B">
              <w:t>3.6</w:t>
            </w:r>
            <w:r w:rsidRPr="0016032B">
              <w:tab/>
              <w:t>Construct mud pits and sys</w:t>
            </w:r>
            <w:r w:rsidRPr="0016032B">
              <w:t>tems to suit hole dimensions and site storage requirements</w:t>
            </w:r>
          </w:p>
          <w:p w:rsidR="00000000" w:rsidRPr="0016032B" w:rsidP="0016032B">
            <w:pPr>
              <w:pStyle w:val="BodyText"/>
            </w:pPr>
            <w:r w:rsidRPr="0016032B">
              <w:t>3.7</w:t>
            </w:r>
            <w:r w:rsidRPr="0016032B">
              <w:tab/>
              <w:t>Monitor, check and adjust flow rate and properties</w:t>
            </w:r>
          </w:p>
          <w:p w:rsidR="00000000" w:rsidRPr="0016032B" w:rsidP="0016032B">
            <w:pPr>
              <w:pStyle w:val="BodyText"/>
            </w:pPr>
            <w:r w:rsidRPr="0016032B">
              <w:t>3.8</w:t>
            </w:r>
            <w:r w:rsidRPr="0016032B">
              <w:tab/>
              <w:t>Keep fluid clean and chlorinate/sanitise lost circulation if required</w:t>
            </w:r>
          </w:p>
          <w:p w:rsidR="00000000" w:rsidRPr="0016032B" w:rsidP="0016032B">
            <w:pPr>
              <w:pStyle w:val="BodyText"/>
            </w:pPr>
            <w:r w:rsidRPr="0016032B">
              <w:t>3.9</w:t>
            </w:r>
            <w:r w:rsidRPr="0016032B">
              <w:tab/>
              <w:t>Check and adjust fluid reticulation systems</w:t>
            </w:r>
          </w:p>
          <w:p w:rsidR="00000000" w:rsidP="0016032B">
            <w:pPr>
              <w:pStyle w:val="BodyText"/>
              <w:rPr>
                <w:lang w:val="en-NZ"/>
              </w:rPr>
            </w:pPr>
            <w:r w:rsidRPr="0016032B">
              <w:t>3.10</w:t>
            </w:r>
            <w:r w:rsidRPr="0016032B">
              <w:tab/>
              <w:t>Dispose of dril</w:t>
            </w:r>
            <w:r w:rsidRPr="0016032B">
              <w:t>l fluids correctly</w:t>
            </w:r>
          </w:p>
        </w:tc>
      </w:tr>
      <w:tr w:rsidTr="001603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32B">
            <w:pPr>
              <w:pStyle w:val="BodyText"/>
              <w:rPr>
                <w:lang w:val="en-NZ"/>
              </w:rPr>
            </w:pPr>
            <w:r w:rsidRPr="0016032B">
              <w:t>4.</w:t>
            </w:r>
            <w:r w:rsidRPr="0016032B">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32B" w:rsidP="0016032B">
            <w:pPr>
              <w:pStyle w:val="BodyText"/>
            </w:pPr>
            <w:r w:rsidRPr="0016032B">
              <w:t>4.1</w:t>
            </w:r>
            <w:r w:rsidRPr="0016032B">
              <w:tab/>
              <w:t>Identify possible operational problems in equipment, process or mud</w:t>
            </w:r>
          </w:p>
          <w:p w:rsidR="00000000" w:rsidRPr="0016032B" w:rsidP="0016032B">
            <w:pPr>
              <w:pStyle w:val="BodyText"/>
            </w:pPr>
            <w:r w:rsidRPr="0016032B">
              <w:t>4.2</w:t>
            </w:r>
            <w:r w:rsidRPr="0016032B">
              <w:tab/>
              <w:t>Determine problems needing action</w:t>
            </w:r>
          </w:p>
          <w:p w:rsidR="00000000" w:rsidRPr="0016032B" w:rsidP="0016032B">
            <w:pPr>
              <w:pStyle w:val="BodyText"/>
            </w:pPr>
            <w:r w:rsidRPr="0016032B">
              <w:t>4.3</w:t>
            </w:r>
            <w:r w:rsidRPr="0016032B">
              <w:tab/>
              <w:t>Determine possible fault causes</w:t>
            </w:r>
          </w:p>
          <w:p w:rsidR="00000000" w:rsidRPr="0016032B" w:rsidP="0016032B">
            <w:pPr>
              <w:pStyle w:val="BodyText"/>
            </w:pPr>
            <w:r w:rsidRPr="0016032B">
              <w:t>4.4</w:t>
            </w:r>
            <w:r w:rsidRPr="0016032B">
              <w:tab/>
            </w:r>
            <w:r w:rsidRPr="0016032B">
              <w:t>Rectify problem using appropriate solution(s) within area of responsibility</w:t>
            </w:r>
          </w:p>
          <w:p w:rsidR="00000000" w:rsidRPr="0016032B" w:rsidP="0016032B">
            <w:pPr>
              <w:pStyle w:val="BodyText"/>
            </w:pPr>
            <w:r w:rsidRPr="0016032B">
              <w:t>4.5</w:t>
            </w:r>
            <w:r w:rsidRPr="0016032B">
              <w:tab/>
              <w:t>Follow through items initiated until final resolution has occurred</w:t>
            </w:r>
          </w:p>
          <w:p w:rsidR="00000000" w:rsidP="0016032B">
            <w:pPr>
              <w:pStyle w:val="BodyText"/>
              <w:rPr>
                <w:lang w:val="en-NZ"/>
              </w:rPr>
            </w:pPr>
            <w:r w:rsidRPr="0016032B">
              <w:t>4.6</w:t>
            </w:r>
            <w:r w:rsidRPr="0016032B">
              <w:tab/>
              <w:t>Report problems outside area of responsibility to designated person</w:t>
            </w:r>
          </w:p>
        </w:tc>
      </w:tr>
      <w:tr w:rsidTr="001603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32B">
            <w:pPr>
              <w:pStyle w:val="BodyText"/>
              <w:rPr>
                <w:lang w:val="en-NZ"/>
              </w:rPr>
            </w:pPr>
            <w:r w:rsidRPr="0016032B">
              <w:t>5.</w:t>
            </w:r>
            <w:r w:rsidRPr="0016032B">
              <w:tab/>
              <w:t>Complete equipment maintenance an</w:t>
            </w:r>
            <w:r w:rsidRPr="0016032B">
              <w:t>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32B" w:rsidP="0016032B">
            <w:pPr>
              <w:pStyle w:val="BodyText"/>
            </w:pPr>
            <w:r w:rsidRPr="0016032B">
              <w:t>5.1</w:t>
            </w:r>
            <w:r w:rsidRPr="0016032B">
              <w:tab/>
              <w:t xml:space="preserve">Carry out shutdown and secure equipment </w:t>
            </w:r>
          </w:p>
          <w:p w:rsidR="00000000" w:rsidRPr="0016032B" w:rsidP="0016032B">
            <w:pPr>
              <w:pStyle w:val="BodyText"/>
            </w:pPr>
            <w:r w:rsidRPr="0016032B">
              <w:t>5.2</w:t>
            </w:r>
            <w:r w:rsidRPr="0016032B">
              <w:tab/>
              <w:t>Monitor wear and recognise symptoms of malfunction</w:t>
            </w:r>
          </w:p>
          <w:p w:rsidR="00000000" w:rsidRPr="0016032B" w:rsidP="0016032B">
            <w:pPr>
              <w:pStyle w:val="BodyText"/>
            </w:pPr>
            <w:r w:rsidRPr="0016032B">
              <w:t>5.3</w:t>
            </w:r>
            <w:r w:rsidRPr="0016032B">
              <w:tab/>
              <w:t>Check all equipment and hoses</w:t>
            </w:r>
          </w:p>
          <w:p w:rsidR="00000000" w:rsidRPr="0016032B" w:rsidP="0016032B">
            <w:pPr>
              <w:pStyle w:val="BodyText"/>
            </w:pPr>
            <w:r w:rsidRPr="0016032B">
              <w:t>5.4</w:t>
            </w:r>
            <w:r w:rsidRPr="0016032B">
              <w:tab/>
              <w:t>Monitor all seals and connections</w:t>
            </w:r>
          </w:p>
          <w:p w:rsidR="00000000" w:rsidRPr="0016032B" w:rsidP="0016032B">
            <w:pPr>
              <w:pStyle w:val="BodyText"/>
            </w:pPr>
            <w:r w:rsidRPr="0016032B">
              <w:t>5.5</w:t>
            </w:r>
            <w:r w:rsidRPr="0016032B">
              <w:tab/>
              <w:t>Replace, adjust and report items needing attention.</w:t>
            </w:r>
          </w:p>
          <w:p w:rsidR="00000000" w:rsidRPr="0016032B" w:rsidP="0016032B">
            <w:pPr>
              <w:pStyle w:val="BodyText"/>
            </w:pPr>
            <w:r w:rsidRPr="0016032B">
              <w:t>5.6</w:t>
            </w:r>
            <w:r w:rsidRPr="0016032B">
              <w:tab/>
              <w:t>Service g</w:t>
            </w:r>
            <w:r w:rsidRPr="0016032B">
              <w:t>ear and adjust glands where required</w:t>
            </w:r>
          </w:p>
          <w:p w:rsidR="00000000" w:rsidRPr="0016032B" w:rsidP="0016032B">
            <w:pPr>
              <w:pStyle w:val="BodyText"/>
            </w:pPr>
            <w:r w:rsidRPr="0016032B">
              <w:t>5.7</w:t>
            </w:r>
            <w:r w:rsidRPr="0016032B">
              <w:tab/>
              <w:t>Complete maintenance schedule</w:t>
            </w:r>
          </w:p>
          <w:p w:rsidR="00000000" w:rsidRPr="0016032B" w:rsidP="0016032B">
            <w:pPr>
              <w:pStyle w:val="BodyText"/>
            </w:pPr>
            <w:r w:rsidRPr="0016032B">
              <w:t>5.8</w:t>
            </w:r>
            <w:r w:rsidRPr="0016032B">
              <w:tab/>
              <w:t>Check oil drops for signs of repairs needed</w:t>
            </w:r>
          </w:p>
          <w:p w:rsidR="00000000" w:rsidRPr="0016032B" w:rsidP="0016032B">
            <w:pPr>
              <w:pStyle w:val="BodyText"/>
            </w:pPr>
            <w:r w:rsidRPr="0016032B">
              <w:t>5.9</w:t>
            </w:r>
            <w:r w:rsidRPr="0016032B">
              <w:tab/>
              <w:t>Maintain inspection and/or service records</w:t>
            </w:r>
          </w:p>
          <w:p w:rsidR="00000000" w:rsidRPr="0016032B" w:rsidP="0016032B">
            <w:pPr>
              <w:pStyle w:val="BodyText"/>
            </w:pPr>
            <w:r w:rsidRPr="0016032B">
              <w:t>5.10</w:t>
            </w:r>
            <w:r w:rsidRPr="0016032B">
              <w:tab/>
              <w:t>Ensure housekeeping activities are completed</w:t>
            </w:r>
          </w:p>
          <w:p w:rsidR="00000000" w:rsidRPr="0016032B" w:rsidP="0016032B">
            <w:pPr>
              <w:pStyle w:val="BodyText"/>
            </w:pPr>
            <w:r w:rsidRPr="0016032B">
              <w:t>5.11</w:t>
            </w:r>
            <w:r w:rsidRPr="0016032B">
              <w:tab/>
              <w:t>Process records</w:t>
            </w:r>
          </w:p>
        </w:tc>
      </w:tr>
    </w:tbl>
    <w:p w:rsidR="00707A86" w:rsidP="0016032B">
      <w:pPr>
        <w:pStyle w:val="BodyText"/>
      </w:pPr>
    </w:p>
    <w:p w:rsidR="00707A86" w:rsidP="0016032B">
      <w:pPr>
        <w:pStyle w:val="BodyText"/>
      </w:pPr>
    </w:p>
    <w:p w:rsidR="00000000" w:rsidRPr="0016032B" w:rsidP="0016032B">
      <w:pPr>
        <w:pStyle w:val="Heading1"/>
      </w:pPr>
      <w:bookmarkStart w:id="4" w:name="O_689602"/>
      <w:bookmarkEnd w:id="4"/>
      <w:r w:rsidRPr="0016032B">
        <w:t>Foundation Skills</w:t>
      </w:r>
    </w:p>
    <w:p w:rsidR="00707A86" w:rsidP="00707A86">
      <w:pPr>
        <w:pStyle w:val="BodyText"/>
      </w:pPr>
      <w:r w:rsidRPr="0016032B">
        <w:t>Foundation skills essential to performance are explicit in the performance criteria of this unit. Further information is available in the Resources and Infrastructure Industry Training Package Companion Volume.</w:t>
      </w:r>
    </w:p>
    <w:p w:rsidR="00000000" w:rsidRPr="0016032B" w:rsidP="0016032B">
      <w:pPr>
        <w:pStyle w:val="Heading1"/>
      </w:pPr>
      <w:bookmarkStart w:id="5" w:name="O_689601"/>
      <w:bookmarkEnd w:id="5"/>
      <w:r w:rsidRPr="0016032B">
        <w:t>Unit Mapping Information</w:t>
      </w:r>
    </w:p>
    <w:p w:rsidR="00000000" w:rsidRPr="0016032B" w:rsidP="00707A86">
      <w:pPr>
        <w:pStyle w:val="BodyText"/>
      </w:pPr>
      <w:r w:rsidRPr="0016032B">
        <w:t xml:space="preserve">RIINHB311A Conduct mud rotary drilling </w:t>
      </w:r>
    </w:p>
    <w:p w:rsidR="00000000" w:rsidRPr="0016032B" w:rsidP="0016032B">
      <w:pPr>
        <w:pStyle w:val="Heading1"/>
      </w:pPr>
      <w:bookmarkStart w:id="6" w:name="O_689607"/>
      <w:bookmarkEnd w:id="6"/>
      <w:r w:rsidRPr="0016032B">
        <w:t>Links</w:t>
      </w:r>
    </w:p>
    <w:p w:rsidR="00000000" w:rsidRPr="0016032B" w:rsidP="00707A86">
      <w:pPr>
        <w:pStyle w:val="BodyText"/>
      </w:pPr>
      <w:r w:rsidRPr="001603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5FBB">
        <w:rPr>
          <w:rStyle w:val="Hyperlink"/>
        </w:rPr>
        <w:t>https://vetnet.gov.au/Pages/TrainingDocs.aspx?q=88a61002-9a21-4386-aaf8-69c76e675272</w:t>
      </w:r>
      <w:r>
        <w:fldChar w:fldCharType="end"/>
      </w:r>
    </w:p>
    <w:p w:rsidR="00000000" w:rsidRPr="0016032B" w:rsidP="00707A86">
      <w:pPr>
        <w:pStyle w:val="BodyText"/>
        <w:sectPr w:rsidSect="0016032B">
          <w:headerReference w:type="default" r:id="rId10"/>
          <w:footerReference w:type="default" r:id="rId11"/>
          <w:pgSz w:w="11908" w:h="16833"/>
          <w:pgMar w:top="1702" w:right="1418" w:bottom="1702" w:left="1418" w:header="992" w:footer="992" w:gutter="0"/>
          <w:cols w:space="720"/>
          <w:noEndnote/>
          <w:docGrid w:linePitch="299"/>
        </w:sectPr>
      </w:pPr>
    </w:p>
    <w:p w:rsidR="00000000" w:rsidRPr="0016032B" w:rsidP="0016032B">
      <w:pPr>
        <w:pStyle w:val="SuperHeading"/>
      </w:pPr>
      <w:r w:rsidRPr="0016032B">
        <w:t>Assessment Requirements for RIINHB311D Conduct mud rotary drilling</w:t>
      </w:r>
    </w:p>
    <w:p w:rsidR="00000000" w:rsidRPr="0016032B" w:rsidP="0016032B">
      <w:pPr>
        <w:pStyle w:val="Heading1"/>
      </w:pPr>
      <w:bookmarkStart w:id="7" w:name="O_689599"/>
      <w:bookmarkEnd w:id="7"/>
      <w:r w:rsidRPr="0016032B">
        <w:t>Modification History</w:t>
      </w:r>
    </w:p>
    <w:tbl>
      <w:tblPr>
        <w:tblW w:w="0" w:type="auto"/>
        <w:tblCellMar>
          <w:left w:w="62" w:type="dxa"/>
          <w:right w:w="62" w:type="dxa"/>
        </w:tblCellMar>
        <w:tblLook w:val="0000"/>
      </w:tblPr>
      <w:tblGrid>
        <w:gridCol w:w="1107"/>
        <w:gridCol w:w="8089"/>
      </w:tblGrid>
      <w:tr w:rsidTr="00707A8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Heading4"/>
              <w:rPr>
                <w:lang w:val="en-NZ"/>
              </w:rPr>
            </w:pPr>
            <w:r w:rsidRPr="001603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Heading4"/>
              <w:rPr>
                <w:lang w:val="en-NZ"/>
              </w:rPr>
            </w:pPr>
            <w:r w:rsidRPr="0016032B">
              <w:t>Comment</w:t>
            </w:r>
          </w:p>
        </w:tc>
      </w:tr>
      <w:tr w:rsidTr="00707A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This unit replaces RIINHB311A Conduct mud rotary drilling</w:t>
            </w:r>
          </w:p>
        </w:tc>
      </w:tr>
      <w:tr w:rsidTr="00707A8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2B">
            <w:pPr>
              <w:pStyle w:val="BodyText"/>
              <w:rPr>
                <w:lang w:val="en-NZ"/>
              </w:rPr>
            </w:pPr>
            <w:r w:rsidRPr="001603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2B" w:rsidP="0016032B">
            <w:pPr>
              <w:pStyle w:val="BodyText"/>
            </w:pPr>
            <w:r w:rsidRPr="0016032B">
              <w:t>Required frequency and volume of evidence amended in Performance evidence.</w:t>
            </w:r>
          </w:p>
          <w:p w:rsidR="00000000" w:rsidRPr="0016032B" w:rsidP="0016032B">
            <w:pPr>
              <w:pStyle w:val="BodyText"/>
            </w:pPr>
            <w:r w:rsidRPr="0016032B">
              <w:t>Substantial amendments made in Assessment Conditions field, including: references to Industry Sectors, assessor and subject matter expert experience requirements, how assessment sho</w:t>
            </w:r>
            <w:r w:rsidRPr="0016032B">
              <w:t>uld be conducted and what it should confirm.</w:t>
            </w:r>
          </w:p>
        </w:tc>
      </w:tr>
    </w:tbl>
    <w:p w:rsidR="00000000" w:rsidRPr="0016032B" w:rsidP="0016032B">
      <w:pPr>
        <w:pStyle w:val="BodyText"/>
      </w:pPr>
    </w:p>
    <w:p w:rsidR="00000000" w:rsidRPr="0016032B" w:rsidP="0016032B">
      <w:pPr>
        <w:pStyle w:val="AllowPageBreak"/>
      </w:pPr>
    </w:p>
    <w:p w:rsidR="00000000" w:rsidRPr="0016032B" w:rsidP="0016032B">
      <w:pPr>
        <w:pStyle w:val="Heading1"/>
      </w:pPr>
      <w:bookmarkStart w:id="8" w:name="O_689598"/>
      <w:bookmarkEnd w:id="8"/>
      <w:r w:rsidRPr="0016032B">
        <w:t>Performance Evidence</w:t>
      </w:r>
    </w:p>
    <w:p w:rsidR="00000000" w:rsidRPr="0016032B" w:rsidP="00707A86">
      <w:pPr>
        <w:pStyle w:val="BodyText"/>
      </w:pPr>
      <w:r w:rsidRPr="0016032B">
        <w:t>Evidence is required to be collected that demonstrates a candidate’s competency in this unit. Evidence must be relevant to the roles within this sector’s work operations a</w:t>
      </w:r>
      <w:r w:rsidRPr="0016032B">
        <w:t>nd satisfy all of the requirements of the performance criteria of this unit and include evidence that the candidate:</w:t>
      </w:r>
    </w:p>
    <w:p w:rsidR="00000000" w:rsidRPr="0016032B" w:rsidP="0016032B">
      <w:pPr>
        <w:pStyle w:val="ListBullet2"/>
      </w:pPr>
      <w:r w:rsidRPr="0016032B">
        <w:t>locates and applies relevant documentation, policies and procedures</w:t>
      </w:r>
    </w:p>
    <w:p w:rsidR="00000000" w:rsidRPr="0016032B" w:rsidP="0016032B">
      <w:pPr>
        <w:pStyle w:val="ListBullet2"/>
      </w:pPr>
      <w:r w:rsidRPr="0016032B">
        <w:t>implements the requirements, procedures and techniques for the safe, e</w:t>
      </w:r>
      <w:r w:rsidRPr="0016032B">
        <w:t>ffective and efficient completion of mud rotary drilling tasks including:</w:t>
      </w:r>
    </w:p>
    <w:p w:rsidR="00000000" w:rsidRPr="0016032B" w:rsidP="0016032B">
      <w:pPr>
        <w:pStyle w:val="ListBullet3"/>
      </w:pPr>
      <w:r w:rsidRPr="0016032B">
        <w:t>conducting routine checks and basic maintenance</w:t>
      </w:r>
    </w:p>
    <w:p w:rsidR="00000000" w:rsidRPr="0016032B" w:rsidP="0016032B">
      <w:pPr>
        <w:pStyle w:val="ListBullet3"/>
      </w:pPr>
      <w:r w:rsidRPr="0016032B">
        <w:t>understanding mud mixing and conditioning</w:t>
      </w:r>
    </w:p>
    <w:p w:rsidR="00000000" w:rsidRPr="0016032B" w:rsidP="0016032B">
      <w:pPr>
        <w:pStyle w:val="ListBullet3"/>
      </w:pPr>
      <w:r w:rsidRPr="0016032B">
        <w:t>identifying and responding to changes in ground conditions</w:t>
      </w:r>
    </w:p>
    <w:p w:rsidR="00000000" w:rsidRPr="0016032B" w:rsidP="0016032B">
      <w:pPr>
        <w:pStyle w:val="ListBullet3"/>
      </w:pPr>
      <w:r w:rsidRPr="0016032B">
        <w:t>conducting sampling</w:t>
      </w:r>
    </w:p>
    <w:p w:rsidR="00000000" w:rsidRPr="0016032B" w:rsidP="0016032B">
      <w:pPr>
        <w:pStyle w:val="ListBullet3"/>
      </w:pPr>
      <w:r w:rsidRPr="0016032B">
        <w:t>applying people skills for dealing with clients, co-workers and management</w:t>
      </w:r>
    </w:p>
    <w:p w:rsidR="00000000" w:rsidRPr="0016032B" w:rsidP="0016032B">
      <w:pPr>
        <w:pStyle w:val="ListBullet3"/>
      </w:pPr>
      <w:r w:rsidRPr="0016032B">
        <w:t>reading, interpreting and applying safety data sheets (SDS) for handling hazardous materials</w:t>
      </w:r>
    </w:p>
    <w:p w:rsidR="00000000" w:rsidRPr="0016032B" w:rsidP="0016032B">
      <w:pPr>
        <w:pStyle w:val="ListBullet3"/>
      </w:pPr>
      <w:r w:rsidRPr="0016032B">
        <w:t>adapting heavy vehicle driving skills to suit conditions</w:t>
      </w:r>
    </w:p>
    <w:p w:rsidR="00000000" w:rsidRPr="0016032B" w:rsidP="0016032B">
      <w:pPr>
        <w:pStyle w:val="ListBullet2"/>
      </w:pPr>
      <w:r w:rsidRPr="0016032B">
        <w:t xml:space="preserve">works effectively with others </w:t>
      </w:r>
      <w:r w:rsidRPr="0016032B">
        <w:t>to undertake and complete mud rotary drilling tasks that meet all of the required outcomes including:</w:t>
      </w:r>
    </w:p>
    <w:p w:rsidR="00000000" w:rsidRPr="0016032B" w:rsidP="0016032B">
      <w:pPr>
        <w:pStyle w:val="ListBullet3"/>
      </w:pPr>
      <w:r w:rsidRPr="0016032B">
        <w:t>complying with written and verbal reporting requirements and procedures</w:t>
      </w:r>
    </w:p>
    <w:p w:rsidR="00000000" w:rsidRPr="0016032B" w:rsidP="0016032B">
      <w:pPr>
        <w:pStyle w:val="ListBullet3"/>
      </w:pPr>
      <w:r w:rsidRPr="0016032B">
        <w:t>communicating clearly and concisely with others to receive and clarify work instr</w:t>
      </w:r>
      <w:r w:rsidRPr="0016032B">
        <w:t>uctions</w:t>
      </w:r>
    </w:p>
    <w:p w:rsidR="00000000" w:rsidRPr="0016032B" w:rsidP="0016032B">
      <w:pPr>
        <w:pStyle w:val="ListBullet3"/>
      </w:pPr>
      <w:r w:rsidRPr="0016032B">
        <w:t>communicating clearly and concisely with others to resolve coordination requirements prior to commencing and during work activities</w:t>
      </w:r>
    </w:p>
    <w:p w:rsidR="00000000" w:rsidRPr="0016032B" w:rsidP="0016032B">
      <w:pPr>
        <w:pStyle w:val="ListBullet"/>
      </w:pPr>
      <w:r w:rsidRPr="0016032B">
        <w:t>demonstrates completion of mud rotary drilling that safely, effectively and efficiently meets all of the required o</w:t>
      </w:r>
      <w:r w:rsidRPr="0016032B">
        <w:t>utcomes on more than one (1) occasion including:</w:t>
      </w:r>
    </w:p>
    <w:p w:rsidR="00000000" w:rsidRPr="0016032B" w:rsidP="0016032B">
      <w:pPr>
        <w:pStyle w:val="ListBullet3"/>
      </w:pPr>
      <w:r w:rsidRPr="0016032B">
        <w:t>making up appropriate drill string</w:t>
      </w:r>
    </w:p>
    <w:p w:rsidR="00000000" w:rsidRPr="0016032B" w:rsidP="0016032B">
      <w:pPr>
        <w:pStyle w:val="ListBullet3"/>
      </w:pPr>
      <w:r w:rsidRPr="0016032B">
        <w:t>using bits, rods and casings</w:t>
      </w:r>
    </w:p>
    <w:p w:rsidR="00000000" w:rsidRPr="0016032B" w:rsidP="0016032B">
      <w:pPr>
        <w:pStyle w:val="ListBullet3"/>
      </w:pPr>
      <w:r w:rsidRPr="0016032B">
        <w:t>sealing hole collar</w:t>
      </w:r>
    </w:p>
    <w:p w:rsidR="00000000" w:rsidRPr="0016032B" w:rsidP="0016032B">
      <w:pPr>
        <w:pStyle w:val="ListBullet3"/>
      </w:pPr>
      <w:r w:rsidRPr="0016032B">
        <w:t>feeding and rotate drill at right rate for the formation</w:t>
      </w:r>
    </w:p>
    <w:p w:rsidR="00000000" w:rsidRPr="0016032B" w:rsidP="0016032B">
      <w:pPr>
        <w:pStyle w:val="ListBullet3"/>
      </w:pPr>
      <w:r w:rsidRPr="0016032B">
        <w:t>checking drill bits and string components for wear, gauge, dents and damaged threads</w:t>
      </w:r>
    </w:p>
    <w:p w:rsidR="00000000" w:rsidRPr="0016032B" w:rsidP="0016032B">
      <w:pPr>
        <w:pStyle w:val="ListBullet3"/>
      </w:pPr>
      <w:r w:rsidRPr="0016032B">
        <w:t>using casing, grout screens to correct zones or levels as required</w:t>
      </w:r>
    </w:p>
    <w:p w:rsidR="00000000" w:rsidRPr="0016032B" w:rsidP="0016032B">
      <w:pPr>
        <w:pStyle w:val="ListBullet3"/>
      </w:pPr>
      <w:r w:rsidRPr="0016032B">
        <w:t>determining required up hole velocity and the related fluid properties and feed rate</w:t>
      </w:r>
    </w:p>
    <w:p w:rsidR="00000000" w:rsidRPr="0016032B" w:rsidP="0016032B">
      <w:pPr>
        <w:pStyle w:val="ListBullet3"/>
      </w:pPr>
      <w:r w:rsidRPr="0016032B">
        <w:t>designing and adjus</w:t>
      </w:r>
      <w:r w:rsidRPr="0016032B">
        <w:t>ting mud system to suit geological conditions and changes to conditions which might be expected during the drilling</w:t>
      </w:r>
    </w:p>
    <w:p w:rsidR="00000000" w:rsidRPr="0016032B" w:rsidP="0016032B">
      <w:pPr>
        <w:pStyle w:val="ListBullet3"/>
      </w:pPr>
      <w:r w:rsidRPr="0016032B">
        <w:t>monitoring, checking and adjusting flow rate and properties</w:t>
      </w:r>
    </w:p>
    <w:p w:rsidR="00000000" w:rsidRPr="0016032B" w:rsidP="0016032B">
      <w:pPr>
        <w:pStyle w:val="AllowPageBreak"/>
      </w:pPr>
    </w:p>
    <w:p w:rsidR="00000000" w:rsidRPr="0016032B" w:rsidP="0016032B">
      <w:pPr>
        <w:pStyle w:val="Heading1"/>
      </w:pPr>
      <w:bookmarkStart w:id="9" w:name="O_689597"/>
      <w:bookmarkEnd w:id="9"/>
      <w:r w:rsidRPr="0016032B">
        <w:t>Knowledge Evidence</w:t>
      </w:r>
    </w:p>
    <w:p w:rsidR="00000000" w:rsidRPr="0016032B" w:rsidP="00707A86">
      <w:pPr>
        <w:pStyle w:val="BodyText"/>
      </w:pPr>
      <w:r w:rsidRPr="0016032B">
        <w:t xml:space="preserve">The candidate must demonstrate knowledge in </w:t>
      </w:r>
      <w:r w:rsidRPr="0016032B">
        <w:t>conducting mud rotary drilling through:</w:t>
      </w:r>
    </w:p>
    <w:p w:rsidR="00000000" w:rsidRPr="0016032B" w:rsidP="0016032B">
      <w:pPr>
        <w:pStyle w:val="ListBullet2"/>
      </w:pPr>
      <w:r w:rsidRPr="0016032B">
        <w:t>accessing, interpreting and applying the organisation and site requirements and procedures for:</w:t>
      </w:r>
    </w:p>
    <w:p w:rsidR="00000000" w:rsidRPr="0016032B" w:rsidP="0016032B">
      <w:pPr>
        <w:pStyle w:val="ListBullet3"/>
      </w:pPr>
      <w:r w:rsidRPr="0016032B">
        <w:t>work, health and safety</w:t>
      </w:r>
    </w:p>
    <w:p w:rsidR="00000000" w:rsidRPr="0016032B" w:rsidP="0016032B">
      <w:pPr>
        <w:pStyle w:val="ListBullet3"/>
      </w:pPr>
      <w:r w:rsidRPr="0016032B">
        <w:t>environmental issues</w:t>
      </w:r>
    </w:p>
    <w:p w:rsidR="00000000" w:rsidRPr="0016032B" w:rsidP="0016032B">
      <w:pPr>
        <w:pStyle w:val="ListBullet3"/>
      </w:pPr>
      <w:r w:rsidRPr="0016032B">
        <w:t>operating drill rig</w:t>
      </w:r>
    </w:p>
    <w:p w:rsidR="00000000" w:rsidRPr="0016032B" w:rsidP="0016032B">
      <w:pPr>
        <w:pStyle w:val="ListBullet3"/>
      </w:pPr>
      <w:r w:rsidRPr="0016032B">
        <w:t>housekeeping</w:t>
      </w:r>
    </w:p>
    <w:p w:rsidR="00000000" w:rsidRPr="0016032B" w:rsidP="0016032B">
      <w:pPr>
        <w:pStyle w:val="ListBullet2"/>
      </w:pPr>
      <w:r w:rsidRPr="0016032B">
        <w:t>understanding the types of mud and water delivery pumps and their applications</w:t>
      </w:r>
    </w:p>
    <w:p w:rsidR="00000000" w:rsidRPr="0016032B" w:rsidP="0016032B">
      <w:pPr>
        <w:pStyle w:val="ListBullet2"/>
      </w:pPr>
      <w:r w:rsidRPr="0016032B">
        <w:t>understanding the methods for the calculation of lag time for discrete formation samples</w:t>
      </w:r>
    </w:p>
    <w:p w:rsidR="00000000" w:rsidRPr="0016032B" w:rsidP="0016032B">
      <w:pPr>
        <w:pStyle w:val="ListBullet2"/>
      </w:pPr>
      <w:r w:rsidRPr="0016032B">
        <w:t>read, interpret and apply basic geology data</w:t>
      </w:r>
    </w:p>
    <w:p w:rsidR="00000000" w:rsidRPr="0016032B" w:rsidP="0016032B">
      <w:pPr>
        <w:pStyle w:val="ListBullet2"/>
      </w:pPr>
      <w:r w:rsidRPr="0016032B">
        <w:t>being prepared for fire/accident/emergency</w:t>
      </w:r>
    </w:p>
    <w:p w:rsidR="00000000" w:rsidRPr="0016032B" w:rsidP="0016032B">
      <w:pPr>
        <w:pStyle w:val="AllowPageBreak"/>
      </w:pPr>
    </w:p>
    <w:p w:rsidR="00000000" w:rsidRPr="0016032B" w:rsidP="0016032B">
      <w:pPr>
        <w:pStyle w:val="Heading1"/>
      </w:pPr>
      <w:bookmarkStart w:id="10" w:name="O_689596"/>
      <w:bookmarkEnd w:id="10"/>
      <w:r w:rsidRPr="0016032B">
        <w:t>Assessment Conditions</w:t>
      </w:r>
    </w:p>
    <w:p w:rsidR="00000000" w:rsidRPr="0016032B" w:rsidP="0016032B">
      <w:pPr>
        <w:pStyle w:val="ListBullet"/>
      </w:pPr>
      <w:r w:rsidRPr="0016032B">
        <w:t xml:space="preserve">An assessor of this unit must satisfy the requirements of the NVR/AQTF or their successors; and Industry regulations for certification and licensing; and, </w:t>
      </w:r>
    </w:p>
    <w:p w:rsidR="00000000" w:rsidRPr="0016032B" w:rsidP="0016032B">
      <w:pPr>
        <w:pStyle w:val="ListBullet"/>
      </w:pPr>
      <w:r w:rsidRPr="0016032B">
        <w:t>this unit must be assessed in the context of this sector’</w:t>
      </w:r>
      <w:r w:rsidRPr="0016032B">
        <w:t>s work environment; and,</w:t>
      </w:r>
    </w:p>
    <w:p w:rsidR="00000000" w:rsidRPr="0016032B" w:rsidP="0016032B">
      <w:pPr>
        <w:pStyle w:val="ListBullet"/>
      </w:pPr>
      <w:r w:rsidRPr="0016032B">
        <w:t>this unit must be assessed in compliance with relevant legislation/regulation and using policies, procedures, processes and operational manuals directly related to the industry sector for which it is being assessed; and,</w:t>
      </w:r>
    </w:p>
    <w:p w:rsidR="00000000" w:rsidRPr="0016032B" w:rsidP="0016032B">
      <w:pPr>
        <w:pStyle w:val="ListBullet"/>
      </w:pPr>
      <w:r w:rsidRPr="0016032B">
        <w:t>assessment</w:t>
      </w:r>
      <w:r w:rsidRPr="0016032B">
        <w:t xml:space="preserve"> may be conducted in conjunction with the assessment of other Units of Competency; and,</w:t>
      </w:r>
    </w:p>
    <w:p w:rsidR="00000000" w:rsidRPr="0016032B" w:rsidP="0016032B">
      <w:pPr>
        <w:pStyle w:val="ListBullet"/>
      </w:pPr>
      <w:r w:rsidRPr="0016032B">
        <w:t>assessment must confirm consistent performance can be applied in a range of relevant workplace circumstances; and,</w:t>
      </w:r>
    </w:p>
    <w:p w:rsidR="00000000" w:rsidRPr="0016032B" w:rsidP="0016032B">
      <w:pPr>
        <w:pStyle w:val="ListBullet"/>
      </w:pPr>
      <w:r w:rsidRPr="0016032B">
        <w:t xml:space="preserve">assessors must demonstrate the performance evidence, </w:t>
      </w:r>
      <w:r w:rsidRPr="0016032B">
        <w:t>and knowledge evidence as outlined in this Unit of Competency, and through the minimum years of current* work experience specified below in an Industry sector relevant to the outcomes of the unit; or,</w:t>
      </w:r>
    </w:p>
    <w:p w:rsidR="00000000" w:rsidRPr="0016032B" w:rsidP="0016032B">
      <w:pPr>
        <w:pStyle w:val="ListBullet"/>
      </w:pPr>
      <w:r w:rsidRPr="0016032B">
        <w:t>where the assessor does not meet experience requirement</w:t>
      </w:r>
      <w:r w:rsidRPr="0016032B">
        <w:t>s a co-assessment or partnership arrangement must exist between the qualified assessor and an Industry subject matter expert. The Industry subject matter expert should hold the unit being assessed (or an equivalent unit) and/or demonstrate equivalence of s</w:t>
      </w:r>
      <w:r w:rsidRPr="0016032B">
        <w:t>kills and knowledge at the unit level. An Industry technical expert must also demonstrate skills and knowledge from the minimum years of current work experience specified below in the Industry sector, including time spent in roles related to the unit being</w:t>
      </w:r>
      <w:r w:rsidRPr="0016032B">
        <w:t xml:space="preserve"> assessed; and,</w:t>
      </w:r>
    </w:p>
    <w:p w:rsidR="00000000" w:rsidRPr="0016032B" w:rsidP="0016032B">
      <w:pPr>
        <w:pStyle w:val="ListBullet"/>
      </w:pPr>
      <w:r w:rsidRPr="0016032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603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Heading4"/>
              <w:rPr>
                <w:lang w:val="en-NZ"/>
              </w:rPr>
            </w:pPr>
            <w:r w:rsidRPr="001603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Heading4"/>
              <w:rPr>
                <w:lang w:val="en-NZ"/>
              </w:rPr>
            </w:pPr>
            <w:r w:rsidRPr="0016032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Heading4"/>
              <w:rPr>
                <w:lang w:val="en-NZ"/>
              </w:rPr>
            </w:pPr>
            <w:r w:rsidRPr="0016032B">
              <w:t>Required ass</w:t>
            </w:r>
            <w:r w:rsidRPr="0016032B">
              <w:t>essor or Industry subject matter expert experience</w:t>
            </w:r>
          </w:p>
        </w:tc>
      </w:tr>
      <w:tr w:rsidTr="0016032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1 Year</w:t>
            </w:r>
          </w:p>
        </w:tc>
      </w:tr>
      <w:tr w:rsidTr="0016032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2 Years</w:t>
            </w:r>
          </w:p>
        </w:tc>
      </w:tr>
      <w:tr w:rsidTr="001603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3 Years</w:t>
            </w:r>
          </w:p>
        </w:tc>
      </w:tr>
      <w:tr w:rsidTr="001603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5 Years</w:t>
            </w:r>
          </w:p>
        </w:tc>
      </w:tr>
      <w:tr w:rsidTr="001603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2B">
            <w:pPr>
              <w:pStyle w:val="BodyText"/>
              <w:rPr>
                <w:lang w:val="en-NZ"/>
              </w:rPr>
            </w:pPr>
            <w:r w:rsidRPr="001603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032B" w:rsidP="0016032B">
            <w:pPr>
              <w:pStyle w:val="BodyText"/>
            </w:pPr>
            <w:r w:rsidRPr="0016032B">
              <w:t>Where this Unit is being assessed outside of the Resources and Infrastructure Sectors assessor and/or Industry subject matter expert experience should be in-line with industry standards</w:t>
            </w:r>
            <w:r w:rsidRPr="0016032B">
              <w:t xml:space="preserve"> for the sector in which it is being assessed and where no Industry standard is specified should comply with any relevant regulation.</w:t>
            </w:r>
          </w:p>
        </w:tc>
      </w:tr>
    </w:tbl>
    <w:p w:rsidR="00000000" w:rsidRPr="0016032B" w:rsidP="00707A86">
      <w:pPr>
        <w:pStyle w:val="BodyText"/>
      </w:pPr>
      <w:r w:rsidRPr="0016032B">
        <w:t>*Assessors can demonstrate current work experience through employment within Industry in a role relevant to the outcomes</w:t>
      </w:r>
      <w:r w:rsidRPr="0016032B">
        <w:t xml:space="preserve"> of the Unit; or, for external assessors this can be demonstrated through exposure to Industry by conducting frequent site assessments across various locations.</w:t>
      </w:r>
    </w:p>
    <w:p w:rsidR="00000000" w:rsidRPr="0016032B" w:rsidP="00707A86">
      <w:pPr>
        <w:pStyle w:val="BodyText"/>
      </w:pPr>
      <w:r w:rsidRPr="0016032B">
        <w:t>**Where a unit is being delivered outside of a Qualification the first numeric character in the</w:t>
      </w:r>
      <w:r w:rsidRPr="0016032B">
        <w:t xml:space="preserve"> Unit code should be considered to indicate the AQF level</w:t>
      </w:r>
    </w:p>
    <w:p w:rsidR="00000000" w:rsidRPr="0016032B" w:rsidP="0016032B">
      <w:pPr>
        <w:pStyle w:val="Heading1"/>
      </w:pPr>
      <w:bookmarkStart w:id="11" w:name="O_689611"/>
      <w:bookmarkEnd w:id="11"/>
      <w:r w:rsidRPr="0016032B">
        <w:t>Links</w:t>
      </w:r>
    </w:p>
    <w:p w:rsidR="00000000" w:rsidRPr="0016032B" w:rsidP="00707A86">
      <w:pPr>
        <w:pStyle w:val="BodyText"/>
      </w:pPr>
      <w:r w:rsidRPr="001603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15FBB">
        <w:rPr>
          <w:rStyle w:val="Hyperlink"/>
        </w:rPr>
        <w:t>https://vetnet.gov.au/Pages/TrainingDocs.aspx?q=88a61002-9a21-4386-aaf8-69c76e675272</w:t>
      </w:r>
      <w:r>
        <w:fldChar w:fldCharType="end"/>
      </w:r>
    </w:p>
    <w:p w:rsidR="00000000" w:rsidRPr="0016032B" w:rsidP="0016032B"/>
    <w:sectPr w:rsidSect="001603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rsidRPr="00707A86" w:rsidP="00707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86" w:rsidP="00160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7A86" w:rsidP="001603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7A86" w:rsidP="001603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rsidP="0016032B">
    <w:pPr>
      <w:pStyle w:val="Footer"/>
      <w:framePr w:wrap="around"/>
    </w:pPr>
    <w:r>
      <w:fldChar w:fldCharType="begin"/>
    </w:r>
    <w:r>
      <w:instrText xml:space="preserve"> DOCPROPERTY  Subject  \* MERGEFORMAT </w:instrText>
    </w:r>
    <w:r>
      <w:fldChar w:fldCharType="separate"/>
    </w:r>
    <w:r w:rsidR="00707A86">
      <w:t>Approved</w:t>
    </w:r>
    <w:r w:rsidR="00707A86">
      <w:fldChar w:fldCharType="end"/>
    </w:r>
    <w:r>
      <w:tab/>
      <w:t xml:space="preserve">Page </w:t>
    </w:r>
    <w:r>
      <w:fldChar w:fldCharType="begin"/>
    </w:r>
    <w:r>
      <w:instrText xml:space="preserve"> PAGE  \* Arabic  \* MERGEFORMAT </w:instrText>
    </w:r>
    <w:r>
      <w:fldChar w:fldCharType="separate"/>
    </w:r>
    <w:r w:rsidR="00707A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7A86">
      <w:rPr>
        <w:noProof/>
      </w:rPr>
      <w:t>5</w:t>
    </w:r>
    <w:r>
      <w:rPr>
        <w:noProof/>
      </w:rPr>
      <w:fldChar w:fldCharType="end"/>
    </w:r>
  </w:p>
  <w:p w:rsidR="0016032B" w:rsidP="0016032B">
    <w:pPr>
      <w:pStyle w:val="Footer"/>
      <w:framePr w:wrap="around"/>
    </w:pPr>
    <w:r>
      <w:t xml:space="preserve">© Commonwealth of Australia, </w:t>
    </w:r>
    <w:r>
      <w:fldChar w:fldCharType="begin"/>
    </w:r>
    <w:r>
      <w:instrText xml:space="preserve"> DATE  \@ "yyyy"  \* MERGEFORMAT </w:instrText>
    </w:r>
    <w:r>
      <w:fldChar w:fldCharType="separate"/>
    </w:r>
    <w:r w:rsidR="00707A86">
      <w:rPr>
        <w:noProof/>
      </w:rPr>
      <w:t>2025</w:t>
    </w:r>
    <w:r>
      <w:fldChar w:fldCharType="end"/>
    </w:r>
    <w:r>
      <w:tab/>
    </w:r>
    <w:r>
      <w:fldChar w:fldCharType="begin"/>
    </w:r>
    <w:r>
      <w:instrText xml:space="preserve"> DOCPROPERTY  Author  \* MERGEFORMAT </w:instrText>
    </w:r>
    <w:r>
      <w:fldChar w:fldCharType="separate"/>
    </w:r>
    <w:r w:rsidR="00707A86">
      <w:t>Mining and Automotive Skills Alliance</w:t>
    </w:r>
    <w:r w:rsidR="00707A86">
      <w:fldChar w:fldCharType="end"/>
    </w:r>
  </w:p>
  <w:p w:rsidR="0016032B" w:rsidP="00160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32B" w:rsidRPr="00707A86" w:rsidP="00707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86" w:rsidRPr="002D2AF8" w:rsidP="0016032B">
    <w:pPr>
      <w:pStyle w:val="Header"/>
      <w:framePr w:wrap="around"/>
    </w:pPr>
    <w:r>
      <w:fldChar w:fldCharType="begin"/>
    </w:r>
    <w:r>
      <w:instrText xml:space="preserve"> TITLE   \* MERGEFORMAT </w:instrText>
    </w:r>
    <w:r>
      <w:fldChar w:fldCharType="separate"/>
    </w:r>
    <w:r>
      <w:t>RIINHB311D Conduct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7A86" w:rsidP="001603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2B" w:rsidRPr="002D2AF8" w:rsidP="0016032B">
    <w:pPr>
      <w:pStyle w:val="Header"/>
      <w:framePr w:wrap="around"/>
    </w:pPr>
    <w:r>
      <w:fldChar w:fldCharType="begin"/>
    </w:r>
    <w:r>
      <w:instrText xml:space="preserve"> TITLE   \* MERGEFORMAT </w:instrText>
    </w:r>
    <w:r>
      <w:fldChar w:fldCharType="separate"/>
    </w:r>
    <w:r w:rsidR="00707A86">
      <w:t>RIINHB311D Conduct mud rotary drilling</w:t>
    </w:r>
    <w:r w:rsidR="00707A86">
      <w:fldChar w:fldCharType="end"/>
    </w:r>
    <w:r>
      <w:tab/>
      <w:t xml:space="preserve">Date this document was generated: </w:t>
    </w:r>
    <w:r>
      <w:fldChar w:fldCharType="begin"/>
    </w:r>
    <w:r>
      <w:instrText xml:space="preserve"> CREATEDATE  \@ "d MMMM yyyy"  \* MERGEFORMAT </w:instrText>
    </w:r>
    <w:r>
      <w:fldChar w:fldCharType="separate"/>
    </w:r>
    <w:r w:rsidR="00707A86">
      <w:rPr>
        <w:noProof/>
      </w:rPr>
      <w:t>2 March 2025</w:t>
    </w:r>
    <w:r>
      <w:fldChar w:fldCharType="end"/>
    </w:r>
  </w:p>
  <w:p w:rsidR="0016032B" w:rsidP="00160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6A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08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A0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32B"/>
    <w:pPr>
      <w:spacing w:before="360" w:after="60"/>
      <w:outlineLvl w:val="0"/>
    </w:pPr>
    <w:rPr>
      <w:sz w:val="32"/>
    </w:rPr>
  </w:style>
  <w:style w:type="paragraph" w:styleId="Heading2">
    <w:name w:val="heading 2"/>
    <w:basedOn w:val="HeadingBase"/>
    <w:next w:val="BodyText"/>
    <w:link w:val="Heading2Char"/>
    <w:qFormat/>
    <w:rsid w:val="0016032B"/>
    <w:pPr>
      <w:keepLines/>
      <w:spacing w:before="240" w:after="120"/>
      <w:outlineLvl w:val="1"/>
    </w:pPr>
    <w:rPr>
      <w:sz w:val="28"/>
      <w:szCs w:val="40"/>
    </w:rPr>
  </w:style>
  <w:style w:type="paragraph" w:styleId="Heading3">
    <w:name w:val="heading 3"/>
    <w:basedOn w:val="HeadingBase"/>
    <w:next w:val="BodyText"/>
    <w:link w:val="Heading3Char"/>
    <w:qFormat/>
    <w:rsid w:val="0016032B"/>
    <w:pPr>
      <w:spacing w:before="180" w:after="120"/>
      <w:outlineLvl w:val="2"/>
    </w:pPr>
    <w:rPr>
      <w:spacing w:val="-10"/>
      <w:kern w:val="32"/>
    </w:rPr>
  </w:style>
  <w:style w:type="paragraph" w:styleId="Heading4">
    <w:name w:val="heading 4"/>
    <w:basedOn w:val="HeadingBase"/>
    <w:next w:val="BodyText"/>
    <w:link w:val="Heading4Char"/>
    <w:qFormat/>
    <w:rsid w:val="0016032B"/>
    <w:pPr>
      <w:spacing w:before="160" w:after="120"/>
      <w:outlineLvl w:val="3"/>
    </w:pPr>
    <w:rPr>
      <w:sz w:val="22"/>
    </w:rPr>
  </w:style>
  <w:style w:type="paragraph" w:styleId="Heading5">
    <w:name w:val="heading 5"/>
    <w:basedOn w:val="HeadingBase"/>
    <w:next w:val="Normal"/>
    <w:link w:val="Heading5Char"/>
    <w:qFormat/>
    <w:rsid w:val="0016032B"/>
    <w:pPr>
      <w:spacing w:before="80"/>
      <w:outlineLvl w:val="4"/>
    </w:pPr>
    <w:rPr>
      <w:color w:val="918585"/>
      <w:sz w:val="20"/>
    </w:rPr>
  </w:style>
  <w:style w:type="paragraph" w:styleId="Heading6">
    <w:name w:val="heading 6"/>
    <w:basedOn w:val="HeadingBase"/>
    <w:next w:val="Normal"/>
    <w:link w:val="Heading6Char"/>
    <w:qFormat/>
    <w:rsid w:val="0016032B"/>
    <w:pPr>
      <w:spacing w:before="60"/>
      <w:outlineLvl w:val="5"/>
    </w:pPr>
    <w:rPr>
      <w:color w:val="918585"/>
      <w:sz w:val="20"/>
    </w:rPr>
  </w:style>
  <w:style w:type="paragraph" w:styleId="Heading7">
    <w:name w:val="heading 7"/>
    <w:basedOn w:val="Normal"/>
    <w:next w:val="Normal"/>
    <w:link w:val="Heading7Char"/>
    <w:qFormat/>
    <w:rsid w:val="0016032B"/>
    <w:pPr>
      <w:ind w:left="720"/>
      <w:outlineLvl w:val="6"/>
    </w:pPr>
    <w:rPr>
      <w:i/>
    </w:rPr>
  </w:style>
  <w:style w:type="paragraph" w:styleId="Heading8">
    <w:name w:val="heading 8"/>
    <w:basedOn w:val="Normal"/>
    <w:next w:val="Normal"/>
    <w:link w:val="Heading8Char"/>
    <w:qFormat/>
    <w:rsid w:val="0016032B"/>
    <w:pPr>
      <w:ind w:left="720"/>
      <w:outlineLvl w:val="7"/>
    </w:pPr>
    <w:rPr>
      <w:i/>
    </w:rPr>
  </w:style>
  <w:style w:type="paragraph" w:styleId="Heading9">
    <w:name w:val="heading 9"/>
    <w:basedOn w:val="Normal"/>
    <w:next w:val="Normal"/>
    <w:link w:val="Heading9Char"/>
    <w:qFormat/>
    <w:rsid w:val="0016032B"/>
    <w:pPr>
      <w:ind w:left="720"/>
      <w:outlineLvl w:val="8"/>
    </w:pPr>
    <w:rPr>
      <w:i/>
    </w:rPr>
  </w:style>
  <w:style w:type="character" w:default="1" w:styleId="DefaultParagraphFont">
    <w:name w:val="Default Paragraph Font"/>
    <w:uiPriority w:val="1"/>
    <w:unhideWhenUsed/>
    <w:rsid w:val="00160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32B"/>
  </w:style>
  <w:style w:type="character" w:customStyle="1" w:styleId="Heading1Char">
    <w:name w:val="Heading 1 Char"/>
    <w:basedOn w:val="DefaultParagraphFont"/>
    <w:link w:val="Heading1"/>
    <w:rsid w:val="001603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032B"/>
    <w:rPr>
      <w:rFonts w:ascii="Times New Roman" w:eastAsia="Times New Roman" w:hAnsi="Times New Roman" w:cs="Times New Roman"/>
      <w:b/>
      <w:szCs w:val="20"/>
      <w:lang w:eastAsia="en-US"/>
    </w:rPr>
  </w:style>
  <w:style w:type="paragraph" w:styleId="BodyText">
    <w:name w:val="Body Text"/>
    <w:basedOn w:val="Normal"/>
    <w:link w:val="BodyTextChar"/>
    <w:rsid w:val="00160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32B"/>
    <w:rPr>
      <w:rFonts w:ascii="Times New Roman" w:eastAsia="Times New Roman" w:hAnsi="Times New Roman" w:cs="Times New Roman"/>
      <w:sz w:val="24"/>
      <w:lang w:eastAsia="en-US"/>
    </w:rPr>
  </w:style>
  <w:style w:type="paragraph" w:styleId="ListBullet">
    <w:name w:val="List Bullet"/>
    <w:basedOn w:val="List"/>
    <w:rsid w:val="0016032B"/>
    <w:pPr>
      <w:numPr>
        <w:numId w:val="13"/>
      </w:numPr>
      <w:tabs>
        <w:tab w:val="clear" w:pos="340"/>
      </w:tabs>
      <w:spacing w:before="40" w:after="40"/>
    </w:pPr>
  </w:style>
  <w:style w:type="paragraph" w:styleId="ListBullet2">
    <w:name w:val="List Bullet 2"/>
    <w:basedOn w:val="List2"/>
    <w:rsid w:val="0016032B"/>
    <w:pPr>
      <w:numPr>
        <w:numId w:val="14"/>
      </w:numPr>
      <w:tabs>
        <w:tab w:val="clear" w:pos="680"/>
      </w:tabs>
    </w:pPr>
  </w:style>
  <w:style w:type="paragraph" w:customStyle="1" w:styleId="SuperHeading">
    <w:name w:val="SuperHeading"/>
    <w:basedOn w:val="Normal"/>
    <w:rsid w:val="0016032B"/>
    <w:pPr>
      <w:spacing w:before="240" w:after="120"/>
      <w:outlineLvl w:val="0"/>
    </w:pPr>
    <w:rPr>
      <w:rFonts w:ascii="Times New Roman" w:hAnsi="Times New Roman"/>
      <w:b/>
      <w:sz w:val="32"/>
    </w:rPr>
  </w:style>
  <w:style w:type="paragraph" w:customStyle="1" w:styleId="AllowPageBreak">
    <w:name w:val="AllowPageBreak"/>
    <w:rsid w:val="001603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32B"/>
    <w:pPr>
      <w:numPr>
        <w:numId w:val="3"/>
      </w:numPr>
      <w:tabs>
        <w:tab w:val="clear" w:pos="1021"/>
      </w:tabs>
      <w:ind w:left="1037" w:hanging="357"/>
    </w:pPr>
  </w:style>
  <w:style w:type="character" w:customStyle="1" w:styleId="Heading2Char">
    <w:name w:val="Heading 2 Char"/>
    <w:basedOn w:val="DefaultParagraphFont"/>
    <w:link w:val="Heading2"/>
    <w:rsid w:val="00160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3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0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32B"/>
    <w:rPr>
      <w:rFonts w:ascii="Courier New" w:eastAsia="Times New Roman" w:hAnsi="Courier New" w:cs="Times New Roman"/>
      <w:i/>
      <w:szCs w:val="20"/>
      <w:lang w:eastAsia="en-US"/>
    </w:rPr>
  </w:style>
  <w:style w:type="paragraph" w:customStyle="1" w:styleId="HeadingBase">
    <w:name w:val="Heading Base"/>
    <w:rsid w:val="00160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32B"/>
    <w:pPr>
      <w:tabs>
        <w:tab w:val="right" w:leader="dot" w:pos="9072"/>
      </w:tabs>
      <w:ind w:left="567"/>
    </w:pPr>
    <w:rPr>
      <w:szCs w:val="22"/>
    </w:rPr>
  </w:style>
  <w:style w:type="paragraph" w:customStyle="1" w:styleId="TOCBase">
    <w:name w:val="TOC Base"/>
    <w:rsid w:val="00160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32B"/>
    <w:pPr>
      <w:tabs>
        <w:tab w:val="right" w:leader="dot" w:pos="9072"/>
      </w:tabs>
      <w:spacing w:before="40" w:after="40"/>
      <w:ind w:left="284"/>
    </w:pPr>
    <w:rPr>
      <w:rFonts w:ascii="Times New Roman" w:hAnsi="Times New Roman"/>
    </w:rPr>
  </w:style>
  <w:style w:type="paragraph" w:styleId="TOC1">
    <w:name w:val="toc 1"/>
    <w:basedOn w:val="TOCBase"/>
    <w:next w:val="Normal"/>
    <w:rsid w:val="00160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32B"/>
    <w:rPr>
      <w:rFonts w:ascii="Times New Roman" w:eastAsia="Times New Roman" w:hAnsi="Times New Roman" w:cs="Times New Roman"/>
      <w:sz w:val="16"/>
      <w:lang w:eastAsia="en-US"/>
    </w:rPr>
  </w:style>
  <w:style w:type="paragraph" w:styleId="Title">
    <w:name w:val="Title"/>
    <w:basedOn w:val="HeadingBase"/>
    <w:link w:val="TitleChar"/>
    <w:qFormat/>
    <w:rsid w:val="0016032B"/>
    <w:pPr>
      <w:spacing w:before="5040"/>
      <w:jc w:val="center"/>
    </w:pPr>
    <w:rPr>
      <w:sz w:val="48"/>
      <w:szCs w:val="72"/>
      <w:lang w:val="en-US"/>
    </w:rPr>
  </w:style>
  <w:style w:type="character" w:customStyle="1" w:styleId="TitleChar">
    <w:name w:val="Title Char"/>
    <w:basedOn w:val="DefaultParagraphFont"/>
    <w:link w:val="Title"/>
    <w:rsid w:val="00160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32B"/>
    <w:pPr>
      <w:tabs>
        <w:tab w:val="left" w:pos="3600"/>
        <w:tab w:val="left" w:pos="3958"/>
      </w:tabs>
    </w:pPr>
  </w:style>
  <w:style w:type="paragraph" w:styleId="List">
    <w:name w:val="List"/>
    <w:basedOn w:val="BodyText"/>
    <w:next w:val="BodyText"/>
    <w:rsid w:val="0016032B"/>
    <w:pPr>
      <w:tabs>
        <w:tab w:val="left" w:pos="340"/>
      </w:tabs>
      <w:spacing w:before="60" w:after="60"/>
      <w:ind w:left="340" w:hanging="340"/>
    </w:pPr>
  </w:style>
  <w:style w:type="paragraph" w:customStyle="1" w:styleId="Note">
    <w:name w:val="Note"/>
    <w:basedOn w:val="BodyText"/>
    <w:rsid w:val="001603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32B"/>
    <w:rPr>
      <w:b/>
      <w:spacing w:val="0"/>
    </w:rPr>
  </w:style>
  <w:style w:type="paragraph" w:customStyle="1" w:styleId="SuperTitle">
    <w:name w:val="SuperTitle"/>
    <w:basedOn w:val="Title"/>
    <w:rsid w:val="0016032B"/>
    <w:pPr>
      <w:framePr w:wrap="auto" w:hAnchor="text" w:y="6049"/>
    </w:pPr>
    <w:rPr>
      <w:color w:val="000000"/>
      <w:sz w:val="40"/>
    </w:rPr>
  </w:style>
  <w:style w:type="paragraph" w:customStyle="1" w:styleId="TOCTitle">
    <w:name w:val="TOCTitle"/>
    <w:basedOn w:val="Heading1"/>
    <w:rsid w:val="0016032B"/>
    <w:pPr>
      <w:spacing w:after="240"/>
      <w:jc w:val="center"/>
      <w:outlineLvl w:val="9"/>
    </w:pPr>
    <w:rPr>
      <w:caps/>
    </w:rPr>
  </w:style>
  <w:style w:type="paragraph" w:customStyle="1" w:styleId="Version">
    <w:name w:val="Version"/>
    <w:rsid w:val="00160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32B"/>
    <w:pPr>
      <w:keepNext w:val="0"/>
      <w:tabs>
        <w:tab w:val="right" w:pos="4176"/>
      </w:tabs>
      <w:ind w:left="198" w:hanging="198"/>
    </w:pPr>
    <w:rPr>
      <w:rFonts w:ascii="Garamond" w:hAnsi="Garamond"/>
    </w:rPr>
  </w:style>
  <w:style w:type="paragraph" w:styleId="IndexHeading">
    <w:name w:val="index heading"/>
    <w:basedOn w:val="Normal"/>
    <w:next w:val="Index1"/>
    <w:semiHidden/>
    <w:rsid w:val="0016032B"/>
    <w:pPr>
      <w:spacing w:before="120" w:after="120"/>
    </w:pPr>
    <w:rPr>
      <w:rFonts w:ascii="Arial" w:hAnsi="Arial"/>
      <w:b/>
      <w:color w:val="918585"/>
      <w:sz w:val="24"/>
    </w:rPr>
  </w:style>
  <w:style w:type="paragraph" w:styleId="Header">
    <w:name w:val="header"/>
    <w:basedOn w:val="Normal"/>
    <w:link w:val="HeaderChar"/>
    <w:rsid w:val="00160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32B"/>
    <w:rPr>
      <w:rFonts w:ascii="Times New Roman" w:eastAsia="Times New Roman" w:hAnsi="Times New Roman" w:cs="Times New Roman"/>
      <w:sz w:val="16"/>
      <w:szCs w:val="20"/>
      <w:lang w:val="en-GB" w:eastAsia="en-US"/>
    </w:rPr>
  </w:style>
  <w:style w:type="paragraph" w:customStyle="1" w:styleId="Chapter">
    <w:name w:val="Chapter"/>
    <w:basedOn w:val="Normal"/>
    <w:rsid w:val="0016032B"/>
    <w:pPr>
      <w:spacing w:before="240"/>
    </w:pPr>
    <w:rPr>
      <w:rFonts w:ascii="Times New Roman" w:hAnsi="Times New Roman"/>
      <w:smallCaps/>
      <w:spacing w:val="80"/>
      <w:sz w:val="28"/>
    </w:rPr>
  </w:style>
  <w:style w:type="paragraph" w:customStyle="1" w:styleId="InChapter">
    <w:name w:val="InChapter"/>
    <w:basedOn w:val="Heading3"/>
    <w:rsid w:val="0016032B"/>
    <w:pPr>
      <w:spacing w:after="240"/>
      <w:outlineLvl w:val="9"/>
    </w:pPr>
    <w:rPr>
      <w:noProof/>
    </w:rPr>
  </w:style>
  <w:style w:type="paragraph" w:styleId="Index2">
    <w:name w:val="index 2"/>
    <w:basedOn w:val="Normal"/>
    <w:next w:val="Normal"/>
    <w:semiHidden/>
    <w:rsid w:val="0016032B"/>
    <w:pPr>
      <w:tabs>
        <w:tab w:val="right" w:pos="4176"/>
      </w:tabs>
      <w:ind w:left="568" w:hanging="284"/>
    </w:pPr>
    <w:rPr>
      <w:rFonts w:ascii="Garamond" w:hAnsi="Garamond"/>
    </w:rPr>
  </w:style>
  <w:style w:type="paragraph" w:customStyle="1" w:styleId="Byline">
    <w:name w:val="Byline"/>
    <w:rsid w:val="00160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32B"/>
    <w:pPr>
      <w:tabs>
        <w:tab w:val="clear" w:pos="3600"/>
        <w:tab w:val="clear" w:pos="3958"/>
      </w:tabs>
      <w:jc w:val="right"/>
    </w:pPr>
  </w:style>
  <w:style w:type="character" w:styleId="Emphasis">
    <w:name w:val="Emphasis"/>
    <w:basedOn w:val="DefaultParagraphFont"/>
    <w:qFormat/>
    <w:rsid w:val="0016032B"/>
    <w:rPr>
      <w:i/>
    </w:rPr>
  </w:style>
  <w:style w:type="paragraph" w:styleId="Caption">
    <w:name w:val="caption"/>
    <w:basedOn w:val="BodyText"/>
    <w:next w:val="Normal"/>
    <w:qFormat/>
    <w:rsid w:val="0016032B"/>
    <w:pPr>
      <w:framePr w:w="2268" w:hSpace="181" w:vSpace="181" w:wrap="around" w:vAnchor="text" w:hAnchor="page" w:x="1135" w:y="285" w:anchorLock="1"/>
    </w:pPr>
    <w:rPr>
      <w:i/>
    </w:rPr>
  </w:style>
  <w:style w:type="paragraph" w:customStyle="1" w:styleId="MiniTOCTitle">
    <w:name w:val="MiniTOCTitle"/>
    <w:basedOn w:val="Heading4"/>
    <w:rsid w:val="0016032B"/>
    <w:pPr>
      <w:spacing w:before="240"/>
      <w:outlineLvl w:val="9"/>
    </w:pPr>
    <w:rPr>
      <w:noProof/>
      <w:sz w:val="24"/>
    </w:rPr>
  </w:style>
  <w:style w:type="paragraph" w:customStyle="1" w:styleId="MiniTOCItem">
    <w:name w:val="MiniTOCItem"/>
    <w:basedOn w:val="ListBullet"/>
    <w:rsid w:val="0016032B"/>
    <w:pPr>
      <w:numPr>
        <w:numId w:val="0"/>
      </w:numPr>
      <w:tabs>
        <w:tab w:val="right" w:leader="dot" w:pos="6521"/>
      </w:tabs>
      <w:spacing w:before="0" w:after="0"/>
    </w:pPr>
  </w:style>
  <w:style w:type="paragraph" w:customStyle="1" w:styleId="TOFTitle">
    <w:name w:val="TOFTitle"/>
    <w:basedOn w:val="TOCTitle"/>
    <w:rsid w:val="0016032B"/>
  </w:style>
  <w:style w:type="paragraph" w:styleId="TableofFigures">
    <w:name w:val="table of figures"/>
    <w:basedOn w:val="Normal"/>
    <w:next w:val="Normal"/>
    <w:semiHidden/>
    <w:rsid w:val="0016032B"/>
    <w:pPr>
      <w:tabs>
        <w:tab w:val="right" w:leader="dot" w:pos="9072"/>
      </w:tabs>
      <w:ind w:left="970" w:hanging="403"/>
    </w:pPr>
    <w:rPr>
      <w:rFonts w:ascii="Times New Roman" w:hAnsi="Times New Roman"/>
      <w:b/>
    </w:rPr>
  </w:style>
  <w:style w:type="paragraph" w:styleId="ListNumber">
    <w:name w:val="List Number"/>
    <w:basedOn w:val="List"/>
    <w:rsid w:val="0016032B"/>
    <w:pPr>
      <w:numPr>
        <w:numId w:val="16"/>
      </w:numPr>
      <w:tabs>
        <w:tab w:val="clear" w:pos="340"/>
      </w:tabs>
    </w:pPr>
  </w:style>
  <w:style w:type="character" w:customStyle="1" w:styleId="WingdingSymbols">
    <w:name w:val="Wingding Symbols"/>
    <w:rsid w:val="0016032B"/>
    <w:rPr>
      <w:rFonts w:ascii="Wingdings" w:hAnsi="Wingdings"/>
    </w:rPr>
  </w:style>
  <w:style w:type="paragraph" w:customStyle="1" w:styleId="TableHeading">
    <w:name w:val="Table Heading"/>
    <w:basedOn w:val="HeadingBase"/>
    <w:rsid w:val="0016032B"/>
    <w:pPr>
      <w:keepLines/>
      <w:pBdr>
        <w:bottom w:val="single" w:sz="6" w:space="1" w:color="918585"/>
      </w:pBdr>
      <w:spacing w:before="240"/>
    </w:pPr>
  </w:style>
  <w:style w:type="character" w:customStyle="1" w:styleId="HotSpot">
    <w:name w:val="HotSpot"/>
    <w:rsid w:val="0016032B"/>
    <w:rPr>
      <w:color w:val="0033CC"/>
      <w:u w:val="none"/>
    </w:rPr>
  </w:style>
  <w:style w:type="paragraph" w:customStyle="1" w:styleId="BodyTextRight">
    <w:name w:val="Body Text Right"/>
    <w:basedOn w:val="BodyText"/>
    <w:rsid w:val="0016032B"/>
    <w:pPr>
      <w:spacing w:before="0" w:after="0"/>
      <w:jc w:val="right"/>
    </w:pPr>
  </w:style>
  <w:style w:type="paragraph" w:styleId="Index3">
    <w:name w:val="index 3"/>
    <w:basedOn w:val="ListNumber2"/>
    <w:next w:val="Normal"/>
    <w:semiHidden/>
    <w:rsid w:val="0016032B"/>
    <w:pPr>
      <w:numPr>
        <w:numId w:val="0"/>
      </w:numPr>
      <w:tabs>
        <w:tab w:val="right" w:leader="dot" w:pos="4176"/>
      </w:tabs>
    </w:pPr>
  </w:style>
  <w:style w:type="paragraph" w:styleId="ListNumber2">
    <w:name w:val="List Number 2"/>
    <w:basedOn w:val="List2"/>
    <w:rsid w:val="0016032B"/>
    <w:pPr>
      <w:numPr>
        <w:numId w:val="11"/>
      </w:numPr>
      <w:tabs>
        <w:tab w:val="clear" w:pos="1060"/>
      </w:tabs>
    </w:pPr>
  </w:style>
  <w:style w:type="paragraph" w:customStyle="1" w:styleId="MarginNote">
    <w:name w:val="Margin Note"/>
    <w:basedOn w:val="BodyText"/>
    <w:rsid w:val="00160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32B"/>
    <w:rPr>
      <w:sz w:val="32"/>
    </w:rPr>
  </w:style>
  <w:style w:type="paragraph" w:customStyle="1" w:styleId="HeadingProcedure">
    <w:name w:val="Heading Procedure"/>
    <w:basedOn w:val="HeadingBase"/>
    <w:next w:val="Normal"/>
    <w:rsid w:val="0016032B"/>
    <w:pPr>
      <w:tabs>
        <w:tab w:val="left" w:pos="0"/>
      </w:tabs>
      <w:spacing w:before="120" w:after="60"/>
    </w:pPr>
    <w:rPr>
      <w:i/>
      <w:color w:val="918585"/>
      <w:sz w:val="22"/>
    </w:rPr>
  </w:style>
  <w:style w:type="paragraph" w:customStyle="1" w:styleId="TableBodyText">
    <w:name w:val="Table Body Text"/>
    <w:basedOn w:val="BodyText"/>
    <w:rsid w:val="0016032B"/>
    <w:pPr>
      <w:spacing w:before="60" w:after="60"/>
    </w:pPr>
  </w:style>
  <w:style w:type="paragraph" w:styleId="ListContinue">
    <w:name w:val="List Continue"/>
    <w:basedOn w:val="List"/>
    <w:rsid w:val="0016032B"/>
    <w:pPr>
      <w:ind w:firstLine="0"/>
    </w:pPr>
  </w:style>
  <w:style w:type="paragraph" w:customStyle="1" w:styleId="ListNote">
    <w:name w:val="List Note"/>
    <w:basedOn w:val="List"/>
    <w:rsid w:val="0016032B"/>
    <w:pPr>
      <w:pBdr>
        <w:top w:val="single" w:sz="6" w:space="2" w:color="918585"/>
        <w:bottom w:val="single" w:sz="6" w:space="2" w:color="918585"/>
      </w:pBdr>
      <w:tabs>
        <w:tab w:val="left" w:pos="1021"/>
      </w:tabs>
      <w:ind w:firstLine="0"/>
    </w:pPr>
  </w:style>
  <w:style w:type="paragraph" w:customStyle="1" w:styleId="Warning">
    <w:name w:val="Warning"/>
    <w:basedOn w:val="BodyText"/>
    <w:rsid w:val="0016032B"/>
    <w:pPr>
      <w:shd w:val="clear" w:color="auto" w:fill="D9D9D9"/>
      <w:tabs>
        <w:tab w:val="left" w:pos="992"/>
      </w:tabs>
      <w:ind w:left="119" w:right="119"/>
    </w:pPr>
    <w:rPr>
      <w:sz w:val="20"/>
    </w:rPr>
  </w:style>
  <w:style w:type="paragraph" w:customStyle="1" w:styleId="MarginIcons">
    <w:name w:val="Margin Icons"/>
    <w:basedOn w:val="BodyText"/>
    <w:rsid w:val="00160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32B"/>
    <w:rPr>
      <w:rFonts w:ascii="Courier New" w:hAnsi="Courier New"/>
    </w:rPr>
  </w:style>
  <w:style w:type="paragraph" w:customStyle="1" w:styleId="NoteBullet">
    <w:name w:val="Note Bullet"/>
    <w:basedOn w:val="Note"/>
    <w:rsid w:val="0016032B"/>
    <w:pPr>
      <w:tabs>
        <w:tab w:val="clear" w:pos="680"/>
      </w:tabs>
      <w:spacing w:before="60" w:after="60"/>
    </w:pPr>
  </w:style>
  <w:style w:type="paragraph" w:customStyle="1" w:styleId="SubHeading2">
    <w:name w:val="SubHeading2"/>
    <w:basedOn w:val="HeadingBase"/>
    <w:rsid w:val="0016032B"/>
    <w:pPr>
      <w:spacing w:before="240" w:after="60"/>
    </w:pPr>
    <w:rPr>
      <w:sz w:val="20"/>
    </w:rPr>
  </w:style>
  <w:style w:type="paragraph" w:customStyle="1" w:styleId="SubHeading1">
    <w:name w:val="SubHeading1"/>
    <w:basedOn w:val="HeadingBase"/>
    <w:rsid w:val="0016032B"/>
    <w:pPr>
      <w:spacing w:before="240" w:after="60"/>
    </w:pPr>
    <w:rPr>
      <w:color w:val="918585"/>
      <w:sz w:val="22"/>
    </w:rPr>
  </w:style>
  <w:style w:type="paragraph" w:customStyle="1" w:styleId="SideHeading">
    <w:name w:val="Side Heading"/>
    <w:basedOn w:val="HeadingBase"/>
    <w:rsid w:val="00160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32B"/>
    <w:pPr>
      <w:numPr>
        <w:numId w:val="12"/>
      </w:numPr>
    </w:pPr>
  </w:style>
  <w:style w:type="paragraph" w:styleId="PlainText">
    <w:name w:val="Plain Text"/>
    <w:basedOn w:val="Normal"/>
    <w:link w:val="PlainTextChar"/>
    <w:rsid w:val="0016032B"/>
    <w:rPr>
      <w:sz w:val="20"/>
    </w:rPr>
  </w:style>
  <w:style w:type="character" w:customStyle="1" w:styleId="PlainTextChar">
    <w:name w:val="Plain Text Char"/>
    <w:basedOn w:val="DefaultParagraphFont"/>
    <w:link w:val="PlainText"/>
    <w:rsid w:val="0016032B"/>
    <w:rPr>
      <w:rFonts w:ascii="Courier New" w:eastAsia="Times New Roman" w:hAnsi="Courier New" w:cs="Times New Roman"/>
      <w:sz w:val="20"/>
      <w:szCs w:val="20"/>
      <w:lang w:eastAsia="en-US"/>
    </w:rPr>
  </w:style>
  <w:style w:type="character" w:customStyle="1" w:styleId="MenuOption">
    <w:name w:val="Menu Option"/>
    <w:basedOn w:val="DefaultParagraphFont"/>
    <w:rsid w:val="0016032B"/>
    <w:rPr>
      <w:b/>
      <w:smallCaps/>
    </w:rPr>
  </w:style>
  <w:style w:type="paragraph" w:customStyle="1" w:styleId="TableListNumber">
    <w:name w:val="Table List Number"/>
    <w:basedOn w:val="ListNumber"/>
    <w:rsid w:val="0016032B"/>
    <w:pPr>
      <w:numPr>
        <w:numId w:val="0"/>
      </w:numPr>
    </w:pPr>
  </w:style>
  <w:style w:type="paragraph" w:styleId="TOC4">
    <w:name w:val="toc 4"/>
    <w:basedOn w:val="TOCBase"/>
    <w:next w:val="Normal"/>
    <w:semiHidden/>
    <w:rsid w:val="0016032B"/>
    <w:pPr>
      <w:tabs>
        <w:tab w:val="right" w:leader="dot" w:pos="9071"/>
      </w:tabs>
      <w:ind w:left="1701"/>
    </w:pPr>
  </w:style>
  <w:style w:type="paragraph" w:customStyle="1" w:styleId="ListAlpha">
    <w:name w:val="List Alpha"/>
    <w:basedOn w:val="List"/>
    <w:rsid w:val="0016032B"/>
    <w:pPr>
      <w:numPr>
        <w:numId w:val="10"/>
      </w:numPr>
    </w:pPr>
  </w:style>
  <w:style w:type="paragraph" w:customStyle="1" w:styleId="ListAlpha2">
    <w:name w:val="List Alpha 2"/>
    <w:basedOn w:val="List2"/>
    <w:rsid w:val="0016032B"/>
    <w:pPr>
      <w:numPr>
        <w:numId w:val="9"/>
      </w:numPr>
    </w:pPr>
  </w:style>
  <w:style w:type="paragraph" w:styleId="List2">
    <w:name w:val="List 2"/>
    <w:basedOn w:val="BodyText"/>
    <w:rsid w:val="0016032B"/>
    <w:pPr>
      <w:tabs>
        <w:tab w:val="left" w:pos="680"/>
      </w:tabs>
      <w:spacing w:before="60" w:after="60"/>
      <w:ind w:left="680" w:hanging="340"/>
    </w:pPr>
  </w:style>
  <w:style w:type="paragraph" w:styleId="List3">
    <w:name w:val="List 3"/>
    <w:basedOn w:val="BodyText"/>
    <w:rsid w:val="0016032B"/>
    <w:pPr>
      <w:tabs>
        <w:tab w:val="left" w:pos="1021"/>
      </w:tabs>
      <w:spacing w:before="60" w:after="60"/>
      <w:ind w:left="1020" w:hanging="340"/>
    </w:pPr>
  </w:style>
  <w:style w:type="paragraph" w:styleId="List4">
    <w:name w:val="List 4"/>
    <w:basedOn w:val="BodyText"/>
    <w:rsid w:val="0016032B"/>
    <w:pPr>
      <w:tabs>
        <w:tab w:val="left" w:pos="1361"/>
      </w:tabs>
      <w:spacing w:before="60" w:after="60"/>
      <w:ind w:left="1361" w:hanging="340"/>
    </w:pPr>
  </w:style>
  <w:style w:type="paragraph" w:styleId="List5">
    <w:name w:val="List 5"/>
    <w:basedOn w:val="BodyText"/>
    <w:rsid w:val="0016032B"/>
    <w:pPr>
      <w:tabs>
        <w:tab w:val="left" w:pos="1701"/>
      </w:tabs>
      <w:spacing w:before="60" w:after="60"/>
      <w:ind w:left="1701" w:hanging="340"/>
    </w:pPr>
  </w:style>
  <w:style w:type="paragraph" w:styleId="ListBullet4">
    <w:name w:val="List Bullet 4"/>
    <w:basedOn w:val="List4"/>
    <w:rsid w:val="0016032B"/>
    <w:pPr>
      <w:numPr>
        <w:numId w:val="4"/>
      </w:numPr>
      <w:tabs>
        <w:tab w:val="clear" w:pos="1361"/>
      </w:tabs>
    </w:pPr>
  </w:style>
  <w:style w:type="paragraph" w:styleId="ListBullet5">
    <w:name w:val="List Bullet 5"/>
    <w:basedOn w:val="List5"/>
    <w:rsid w:val="0016032B"/>
    <w:pPr>
      <w:numPr>
        <w:numId w:val="5"/>
      </w:numPr>
    </w:pPr>
  </w:style>
  <w:style w:type="paragraph" w:styleId="ListContinue2">
    <w:name w:val="List Continue 2"/>
    <w:basedOn w:val="List2"/>
    <w:rsid w:val="0016032B"/>
    <w:pPr>
      <w:ind w:firstLine="0"/>
    </w:pPr>
  </w:style>
  <w:style w:type="paragraph" w:styleId="ListContinue3">
    <w:name w:val="List Continue 3"/>
    <w:basedOn w:val="List3"/>
    <w:rsid w:val="0016032B"/>
    <w:pPr>
      <w:ind w:left="1021" w:firstLine="0"/>
    </w:pPr>
  </w:style>
  <w:style w:type="paragraph" w:styleId="ListContinue4">
    <w:name w:val="List Continue 4"/>
    <w:basedOn w:val="List4"/>
    <w:rsid w:val="0016032B"/>
    <w:pPr>
      <w:ind w:firstLine="0"/>
    </w:pPr>
  </w:style>
  <w:style w:type="paragraph" w:styleId="ListContinue5">
    <w:name w:val="List Continue 5"/>
    <w:basedOn w:val="List5"/>
    <w:rsid w:val="0016032B"/>
    <w:pPr>
      <w:ind w:firstLine="0"/>
    </w:pPr>
  </w:style>
  <w:style w:type="paragraph" w:styleId="ListNumber3">
    <w:name w:val="List Number 3"/>
    <w:basedOn w:val="List3"/>
    <w:rsid w:val="0016032B"/>
    <w:pPr>
      <w:numPr>
        <w:numId w:val="6"/>
      </w:numPr>
    </w:pPr>
  </w:style>
  <w:style w:type="paragraph" w:styleId="ListNumber4">
    <w:name w:val="List Number 4"/>
    <w:basedOn w:val="List4"/>
    <w:rsid w:val="0016032B"/>
    <w:pPr>
      <w:numPr>
        <w:numId w:val="7"/>
      </w:numPr>
    </w:pPr>
  </w:style>
  <w:style w:type="paragraph" w:styleId="ListNumber5">
    <w:name w:val="List Number 5"/>
    <w:basedOn w:val="List5"/>
    <w:rsid w:val="0016032B"/>
    <w:pPr>
      <w:numPr>
        <w:numId w:val="8"/>
      </w:numPr>
    </w:pPr>
  </w:style>
  <w:style w:type="paragraph" w:styleId="BlockText">
    <w:name w:val="Block Text"/>
    <w:basedOn w:val="Normal"/>
    <w:rsid w:val="0016032B"/>
    <w:pPr>
      <w:spacing w:after="120"/>
      <w:ind w:left="1440" w:right="1440"/>
    </w:pPr>
  </w:style>
  <w:style w:type="character" w:customStyle="1" w:styleId="Subscript">
    <w:name w:val="Subscript"/>
    <w:basedOn w:val="DefaultParagraphFont"/>
    <w:rsid w:val="0016032B"/>
    <w:rPr>
      <w:sz w:val="16"/>
      <w:vertAlign w:val="subscript"/>
    </w:rPr>
  </w:style>
  <w:style w:type="character" w:customStyle="1" w:styleId="Superscript">
    <w:name w:val="Superscript"/>
    <w:basedOn w:val="DefaultParagraphFont"/>
    <w:rsid w:val="0016032B"/>
    <w:rPr>
      <w:sz w:val="16"/>
      <w:vertAlign w:val="superscript"/>
    </w:rPr>
  </w:style>
  <w:style w:type="character" w:customStyle="1" w:styleId="Symbols">
    <w:name w:val="Symbols"/>
    <w:basedOn w:val="DefaultParagraphFont"/>
    <w:rsid w:val="0016032B"/>
    <w:rPr>
      <w:rFonts w:ascii="Symbol" w:hAnsi="Symbol"/>
    </w:rPr>
  </w:style>
  <w:style w:type="character" w:customStyle="1" w:styleId="MenuOptions">
    <w:name w:val="Menu Options"/>
    <w:basedOn w:val="DefaultParagraphFont"/>
    <w:rsid w:val="0016032B"/>
    <w:rPr>
      <w:rFonts w:ascii="Arial Narrow" w:hAnsi="Arial Narrow"/>
      <w:smallCaps/>
    </w:rPr>
  </w:style>
  <w:style w:type="character" w:customStyle="1" w:styleId="Buttons">
    <w:name w:val="Buttons"/>
    <w:basedOn w:val="DefaultParagraphFont"/>
    <w:rsid w:val="0016032B"/>
    <w:rPr>
      <w:b/>
    </w:rPr>
  </w:style>
  <w:style w:type="character" w:customStyle="1" w:styleId="Underlined">
    <w:name w:val="Underlined"/>
    <w:basedOn w:val="DefaultParagraphFont"/>
    <w:rsid w:val="0016032B"/>
    <w:rPr>
      <w:u w:val="single"/>
    </w:rPr>
  </w:style>
  <w:style w:type="paragraph" w:customStyle="1" w:styleId="TableBodyTextRight">
    <w:name w:val="Table Body Text Right"/>
    <w:basedOn w:val="TableBodyText"/>
    <w:rsid w:val="0016032B"/>
    <w:pPr>
      <w:widowControl w:val="0"/>
      <w:autoSpaceDE w:val="0"/>
      <w:autoSpaceDN w:val="0"/>
      <w:adjustRightInd w:val="0"/>
      <w:jc w:val="right"/>
    </w:pPr>
    <w:rPr>
      <w:rFonts w:cs="Arial"/>
      <w:szCs w:val="18"/>
    </w:rPr>
  </w:style>
  <w:style w:type="paragraph" w:customStyle="1" w:styleId="CopyrightText">
    <w:name w:val="Copyright Text"/>
    <w:basedOn w:val="BodyText"/>
    <w:rsid w:val="0016032B"/>
    <w:rPr>
      <w:sz w:val="18"/>
    </w:rPr>
  </w:style>
  <w:style w:type="paragraph" w:customStyle="1" w:styleId="BodySmallRight">
    <w:name w:val="Body Small Right"/>
    <w:basedOn w:val="BodyTextRight"/>
    <w:rsid w:val="0016032B"/>
    <w:rPr>
      <w:sz w:val="18"/>
      <w:szCs w:val="18"/>
    </w:rPr>
  </w:style>
  <w:style w:type="paragraph" w:customStyle="1" w:styleId="MarginEdition">
    <w:name w:val="Margin Edition"/>
    <w:basedOn w:val="MarginNote"/>
    <w:rsid w:val="0016032B"/>
    <w:pPr>
      <w:spacing w:before="0" w:after="0"/>
    </w:pPr>
    <w:rPr>
      <w:rFonts w:ascii="Times New Roman" w:hAnsi="Times New Roman"/>
      <w:color w:val="999999"/>
    </w:rPr>
  </w:style>
  <w:style w:type="paragraph" w:customStyle="1" w:styleId="Spacer">
    <w:name w:val="Spacer"/>
    <w:basedOn w:val="Normal"/>
    <w:rsid w:val="0016032B"/>
    <w:rPr>
      <w:sz w:val="2"/>
      <w:szCs w:val="2"/>
    </w:rPr>
  </w:style>
  <w:style w:type="character" w:customStyle="1" w:styleId="Small">
    <w:name w:val="Small"/>
    <w:basedOn w:val="DefaultParagraphFont"/>
    <w:rsid w:val="0016032B"/>
    <w:rPr>
      <w:sz w:val="16"/>
    </w:rPr>
  </w:style>
  <w:style w:type="paragraph" w:customStyle="1" w:styleId="WideTable">
    <w:name w:val="Wide Table"/>
    <w:basedOn w:val="Normal"/>
    <w:rsid w:val="0016032B"/>
    <w:pPr>
      <w:ind w:left="-1418"/>
    </w:pPr>
    <w:rPr>
      <w:sz w:val="2"/>
      <w:szCs w:val="2"/>
    </w:rPr>
  </w:style>
  <w:style w:type="character" w:styleId="PageNumber">
    <w:name w:val="page number"/>
    <w:basedOn w:val="DefaultParagraphFont"/>
    <w:rsid w:val="0016032B"/>
  </w:style>
  <w:style w:type="paragraph" w:styleId="Quote">
    <w:name w:val="Quote"/>
    <w:basedOn w:val="Heading1"/>
    <w:link w:val="QuoteChar"/>
    <w:qFormat/>
    <w:rsid w:val="0016032B"/>
    <w:rPr>
      <w:b w:val="0"/>
      <w:sz w:val="72"/>
      <w:szCs w:val="72"/>
      <w:lang w:val="en-NZ"/>
    </w:rPr>
  </w:style>
  <w:style w:type="character" w:customStyle="1" w:styleId="QuoteChar">
    <w:name w:val="Quote Char"/>
    <w:basedOn w:val="DefaultParagraphFont"/>
    <w:link w:val="Quote"/>
    <w:rsid w:val="00160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32B"/>
    <w:pPr>
      <w:pageBreakBefore/>
    </w:pPr>
  </w:style>
  <w:style w:type="paragraph" w:customStyle="1" w:styleId="Border">
    <w:name w:val="Border"/>
    <w:basedOn w:val="Normal"/>
    <w:qFormat/>
    <w:rsid w:val="00160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32B"/>
    <w:rPr>
      <w:b/>
      <w:bCs/>
      <w:i/>
      <w:iCs/>
      <w:color w:val="auto"/>
    </w:rPr>
  </w:style>
  <w:style w:type="paragraph" w:styleId="IntenseQuote">
    <w:name w:val="Intense Quote"/>
    <w:basedOn w:val="Normal"/>
    <w:next w:val="Normal"/>
    <w:link w:val="IntenseQuoteChar"/>
    <w:uiPriority w:val="30"/>
    <w:qFormat/>
    <w:rsid w:val="00160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32B"/>
    <w:rPr>
      <w:smallCaps/>
      <w:color w:val="auto"/>
      <w:u w:val="single"/>
    </w:rPr>
  </w:style>
  <w:style w:type="character" w:styleId="IntenseReference">
    <w:name w:val="Intense Reference"/>
    <w:basedOn w:val="DefaultParagraphFont"/>
    <w:uiPriority w:val="32"/>
    <w:qFormat/>
    <w:rsid w:val="0016032B"/>
    <w:rPr>
      <w:b/>
      <w:bCs/>
      <w:smallCaps/>
      <w:color w:val="auto"/>
      <w:spacing w:val="5"/>
      <w:u w:val="single"/>
    </w:rPr>
  </w:style>
  <w:style w:type="paragraph" w:customStyle="1" w:styleId="2ColumnHeading">
    <w:name w:val="2Column Heading"/>
    <w:basedOn w:val="BodyText"/>
    <w:qFormat/>
    <w:rsid w:val="0016032B"/>
    <w:pPr>
      <w:spacing w:after="60"/>
      <w:ind w:left="-2268"/>
    </w:pPr>
    <w:rPr>
      <w:b/>
    </w:rPr>
  </w:style>
  <w:style w:type="paragraph" w:customStyle="1" w:styleId="Heading1TOC">
    <w:name w:val="Heading1 TOC"/>
    <w:basedOn w:val="Normal"/>
    <w:qFormat/>
    <w:rsid w:val="0016032B"/>
    <w:pPr>
      <w:spacing w:before="240" w:after="120"/>
    </w:pPr>
    <w:rPr>
      <w:rFonts w:ascii="Times New Roman" w:hAnsi="Times New Roman"/>
      <w:b/>
      <w:sz w:val="32"/>
    </w:rPr>
  </w:style>
  <w:style w:type="paragraph" w:customStyle="1" w:styleId="Heading2TOC">
    <w:name w:val="Heading2 TOC"/>
    <w:basedOn w:val="Normal"/>
    <w:qFormat/>
    <w:rsid w:val="0016032B"/>
    <w:pPr>
      <w:spacing w:before="240" w:after="60"/>
    </w:pPr>
    <w:rPr>
      <w:rFonts w:ascii="Times New Roman" w:hAnsi="Times New Roman"/>
      <w:b/>
      <w:sz w:val="28"/>
    </w:rPr>
  </w:style>
  <w:style w:type="character" w:customStyle="1" w:styleId="Underline">
    <w:name w:val="Underline"/>
    <w:basedOn w:val="DefaultParagraphFont"/>
    <w:qFormat/>
    <w:rsid w:val="0016032B"/>
    <w:rPr>
      <w:u w:val="single"/>
    </w:rPr>
  </w:style>
  <w:style w:type="character" w:customStyle="1" w:styleId="BoldandItalics">
    <w:name w:val="Bold and Italics"/>
    <w:qFormat/>
    <w:rsid w:val="0016032B"/>
    <w:rPr>
      <w:b/>
      <w:i/>
      <w:u w:val="none"/>
    </w:rPr>
  </w:style>
  <w:style w:type="paragraph" w:styleId="BalloonText">
    <w:name w:val="Balloon Text"/>
    <w:basedOn w:val="Normal"/>
    <w:link w:val="BalloonTextChar"/>
    <w:rsid w:val="0016032B"/>
    <w:rPr>
      <w:rFonts w:ascii="Tahoma" w:hAnsi="Tahoma" w:cs="Tahoma"/>
      <w:sz w:val="16"/>
      <w:szCs w:val="16"/>
    </w:rPr>
  </w:style>
  <w:style w:type="character" w:customStyle="1" w:styleId="BalloonTextChar">
    <w:name w:val="Balloon Text Char"/>
    <w:basedOn w:val="DefaultParagraphFont"/>
    <w:link w:val="BalloonText"/>
    <w:rsid w:val="00160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32B"/>
    <w:rPr>
      <w:b/>
      <w:color w:val="660033"/>
      <w:spacing w:val="0"/>
    </w:rPr>
  </w:style>
  <w:style w:type="paragraph" w:customStyle="1" w:styleId="Nameditemlist">
    <w:name w:val="Named item list"/>
    <w:basedOn w:val="BodyText"/>
    <w:qFormat/>
    <w:rsid w:val="0016032B"/>
    <w:pPr>
      <w:tabs>
        <w:tab w:val="left" w:pos="2835"/>
      </w:tabs>
      <w:ind w:left="2835" w:hanging="2835"/>
    </w:pPr>
  </w:style>
  <w:style w:type="paragraph" w:customStyle="1" w:styleId="BodyTextnopadding">
    <w:name w:val="Body Text no padding"/>
    <w:basedOn w:val="BodyText"/>
    <w:qFormat/>
    <w:rsid w:val="0016032B"/>
    <w:pPr>
      <w:spacing w:before="0" w:after="0"/>
    </w:pPr>
  </w:style>
  <w:style w:type="paragraph" w:customStyle="1" w:styleId="BodyTextBold">
    <w:name w:val="Body Text Bold"/>
    <w:basedOn w:val="BodyText"/>
    <w:qFormat/>
    <w:rsid w:val="0016032B"/>
    <w:rPr>
      <w:b/>
    </w:rPr>
  </w:style>
  <w:style w:type="character" w:styleId="Hyperlink">
    <w:name w:val="Hyperlink"/>
    <w:basedOn w:val="DefaultParagraphFont"/>
    <w:uiPriority w:val="99"/>
    <w:unhideWhenUsed/>
    <w:rsid w:val="00707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1498</Words>
  <Characters>9083</Characters>
  <Application>Microsoft Office Word</Application>
  <DocSecurity>0</DocSecurity>
  <Lines>252</Lines>
  <Paragraphs>170</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RIINHB311D Conduct mud rotary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