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FA7" w:rsidP="00265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RIINHB309D Conduct guided boring</w:t>
      </w:r>
      <w:r>
        <w:fldChar w:fldCharType="end"/>
      </w:r>
    </w:p>
    <w:p w:rsidR="00265FA7" w:rsidP="00265FA7">
      <w:pPr>
        <w:pStyle w:val="Version"/>
        <w:sectPr w:rsidSect="00672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2491" w:rsidP="00672491">
      <w:pPr>
        <w:pStyle w:val="SuperHeading"/>
      </w:pPr>
      <w:r w:rsidRPr="00672491">
        <w:t>RIINHB309D Conduct guided boring</w:t>
      </w:r>
    </w:p>
    <w:p w:rsidR="00000000" w:rsidRPr="00672491" w:rsidP="00672491">
      <w:pPr>
        <w:pStyle w:val="Heading1"/>
      </w:pPr>
      <w:bookmarkStart w:id="1" w:name="O_689542"/>
      <w:bookmarkEnd w:id="1"/>
      <w:r w:rsidRPr="0067249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65F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Heading4"/>
              <w:rPr>
                <w:lang w:val="en-NZ"/>
              </w:rPr>
            </w:pPr>
            <w:r w:rsidRPr="0067249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Heading4"/>
              <w:rPr>
                <w:lang w:val="en-NZ"/>
              </w:rPr>
            </w:pPr>
            <w:r w:rsidRPr="00672491">
              <w:t>Comment</w:t>
            </w:r>
          </w:p>
        </w:tc>
      </w:tr>
      <w:tr w:rsidTr="00265F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This unit replaces RIINHB309A Conduct guided boring</w:t>
            </w:r>
          </w:p>
        </w:tc>
      </w:tr>
      <w:tr w:rsidTr="00265F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91" w:rsidP="00672491">
            <w:pPr>
              <w:pStyle w:val="BodyText"/>
            </w:pPr>
            <w:r w:rsidRPr="00672491">
              <w:t>Required frequency and volume of evidence amended in Performance evidence.</w:t>
            </w:r>
          </w:p>
          <w:p w:rsidR="00000000" w:rsidRPr="00672491" w:rsidP="00672491">
            <w:pPr>
              <w:pStyle w:val="BodyText"/>
            </w:pPr>
            <w:r w:rsidRPr="00672491">
              <w:t>Substantial amendments made in Assessment Conditions field, including: references to I</w:t>
            </w:r>
            <w:r w:rsidRPr="00672491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672491" w:rsidP="00672491">
      <w:pPr>
        <w:pStyle w:val="BodyText"/>
      </w:pPr>
    </w:p>
    <w:p w:rsidR="00000000" w:rsidRPr="00672491" w:rsidP="00672491">
      <w:pPr>
        <w:pStyle w:val="AllowPageBreak"/>
      </w:pPr>
    </w:p>
    <w:p w:rsidR="00000000" w:rsidRPr="00672491" w:rsidP="00672491">
      <w:pPr>
        <w:pStyle w:val="Heading1"/>
      </w:pPr>
      <w:bookmarkStart w:id="2" w:name="O_689541"/>
      <w:bookmarkEnd w:id="2"/>
      <w:r w:rsidRPr="00672491">
        <w:t>Application</w:t>
      </w:r>
    </w:p>
    <w:p w:rsidR="00000000" w:rsidRPr="00672491" w:rsidP="00265FA7">
      <w:pPr>
        <w:pStyle w:val="BodyText"/>
      </w:pPr>
      <w:r w:rsidRPr="00672491">
        <w:t>This unit describes a participant’s skills and knowledge required to conduct gu</w:t>
      </w:r>
      <w:r w:rsidRPr="00672491">
        <w:t>ided boring in Drilling.</w:t>
      </w:r>
    </w:p>
    <w:p w:rsidR="00000000" w:rsidRPr="00672491" w:rsidP="00265FA7">
      <w:pPr>
        <w:pStyle w:val="BodyText"/>
      </w:pPr>
      <w:r w:rsidRPr="00672491">
        <w:t xml:space="preserve">This unit is appropriate for those working in operational roles. </w:t>
      </w:r>
    </w:p>
    <w:p w:rsidR="00265FA7" w:rsidP="00265FA7">
      <w:pPr>
        <w:pStyle w:val="BodyText"/>
      </w:pPr>
      <w:r w:rsidRPr="00672491">
        <w:t>Licensing, legislative, regulatory and certification requirements that apply to this unit can vary between states, territories, and industry sectors. Relevant inform</w:t>
      </w:r>
      <w:r w:rsidRPr="00672491">
        <w:t>ation must be sourced prior to application of this unit</w:t>
      </w:r>
    </w:p>
    <w:p w:rsidR="00000000" w:rsidRPr="00672491" w:rsidP="00672491">
      <w:pPr>
        <w:pStyle w:val="Heading1"/>
      </w:pPr>
      <w:bookmarkStart w:id="3" w:name="O_689540"/>
      <w:bookmarkEnd w:id="3"/>
      <w:r w:rsidRPr="00672491">
        <w:t>Unit Sector</w:t>
      </w:r>
    </w:p>
    <w:p w:rsidR="00000000" w:rsidRPr="00672491" w:rsidP="00265FA7">
      <w:pPr>
        <w:pStyle w:val="BodyText"/>
      </w:pPr>
      <w:r w:rsidRPr="00672491">
        <w:t>Drilling</w:t>
      </w:r>
    </w:p>
    <w:p w:rsidR="00000000" w:rsidRPr="00672491" w:rsidP="00672491">
      <w:pPr>
        <w:pStyle w:val="Heading1"/>
      </w:pPr>
      <w:bookmarkStart w:id="4" w:name="O_689539"/>
      <w:bookmarkEnd w:id="4"/>
      <w:r w:rsidRPr="006724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72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1.</w:t>
            </w:r>
            <w:r w:rsidRPr="00672491">
              <w:tab/>
              <w:t>Plan and prepare for guided boring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91" w:rsidP="00672491">
            <w:pPr>
              <w:pStyle w:val="BodyText"/>
            </w:pPr>
            <w:r w:rsidRPr="00672491">
              <w:t>1.1</w:t>
            </w:r>
            <w:r w:rsidRPr="00672491">
              <w:tab/>
              <w:t>Access, interpret and apply guided boring documentation and ensure t</w:t>
            </w:r>
            <w:r w:rsidRPr="00672491">
              <w:t xml:space="preserve">he work activity is compliant </w:t>
            </w:r>
          </w:p>
          <w:p w:rsidR="00000000" w:rsidRPr="00672491" w:rsidP="00672491">
            <w:pPr>
              <w:pStyle w:val="BodyText"/>
            </w:pPr>
            <w:r w:rsidRPr="00672491">
              <w:t>1.2</w:t>
            </w:r>
            <w:r w:rsidRPr="00672491">
              <w:tab/>
              <w:t xml:space="preserve">Obtain, read, interpret, clarify and confirm work requirements </w:t>
            </w:r>
          </w:p>
          <w:p w:rsidR="00000000" w:rsidRPr="00672491" w:rsidP="00672491">
            <w:pPr>
              <w:pStyle w:val="BodyText"/>
            </w:pPr>
            <w:r w:rsidRPr="00672491">
              <w:t>1.3</w:t>
            </w:r>
            <w:r w:rsidRPr="00672491">
              <w:tab/>
              <w:t xml:space="preserve">Identify and address potential risks, hazards and environmental issues and implement control measures </w:t>
            </w:r>
          </w:p>
          <w:p w:rsidR="00000000" w:rsidRPr="00672491" w:rsidP="00672491">
            <w:pPr>
              <w:pStyle w:val="BodyText"/>
            </w:pPr>
            <w:r w:rsidRPr="00672491">
              <w:t>1.4</w:t>
            </w:r>
            <w:r w:rsidRPr="00672491">
              <w:tab/>
              <w:t xml:space="preserve">Select and wear personal protective equipment </w:t>
            </w:r>
            <w:r w:rsidRPr="00672491">
              <w:t>appropriate for work activities</w:t>
            </w:r>
          </w:p>
          <w:p w:rsidR="00000000" w:rsidRPr="00672491" w:rsidP="00672491">
            <w:pPr>
              <w:pStyle w:val="BodyText"/>
            </w:pPr>
            <w:r w:rsidRPr="00672491">
              <w:t>1.5</w:t>
            </w:r>
            <w:r w:rsidRPr="00672491">
              <w:tab/>
              <w:t>Obtain and interpret emergency procedures, and be prepared for fire/accident/emergency</w:t>
            </w:r>
          </w:p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1.6</w:t>
            </w:r>
            <w:r w:rsidRPr="00672491">
              <w:tab/>
              <w:t xml:space="preserve">Communicate and coordinate activities with others throughout </w:t>
            </w:r>
            <w:r w:rsidRPr="00672491">
              <w:t>the work activity</w:t>
            </w:r>
          </w:p>
        </w:tc>
      </w:tr>
      <w:tr w:rsidTr="00672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2.</w:t>
            </w:r>
            <w:r w:rsidRPr="00672491">
              <w:tab/>
              <w:t>Bore pilot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91" w:rsidP="00672491">
            <w:pPr>
              <w:pStyle w:val="BodyText"/>
            </w:pPr>
            <w:r w:rsidRPr="00672491">
              <w:t>2.1</w:t>
            </w:r>
            <w:r w:rsidRPr="00672491">
              <w:tab/>
              <w:t>Carry out pre-start and st</w:t>
            </w:r>
            <w:r w:rsidRPr="00672491">
              <w:t>art up procedures</w:t>
            </w:r>
          </w:p>
          <w:p w:rsidR="00000000" w:rsidRPr="00672491" w:rsidP="00672491">
            <w:pPr>
              <w:pStyle w:val="BodyText"/>
            </w:pPr>
            <w:r w:rsidRPr="00672491">
              <w:t>2.2</w:t>
            </w:r>
            <w:r w:rsidRPr="00672491">
              <w:tab/>
              <w:t>Identify, select and apply rig operational controls</w:t>
            </w:r>
          </w:p>
          <w:p w:rsidR="00000000" w:rsidRPr="00672491" w:rsidP="00672491">
            <w:pPr>
              <w:pStyle w:val="BodyText"/>
            </w:pPr>
            <w:r w:rsidRPr="00672491">
              <w:t>2.3</w:t>
            </w:r>
            <w:r w:rsidRPr="00672491">
              <w:tab/>
              <w:t>Fit locating device to drill head and attach drill head to drill stem</w:t>
            </w:r>
          </w:p>
          <w:p w:rsidR="00000000" w:rsidRPr="00672491" w:rsidP="00672491">
            <w:pPr>
              <w:pStyle w:val="BodyText"/>
            </w:pPr>
            <w:r w:rsidRPr="00672491">
              <w:t>2.4</w:t>
            </w:r>
            <w:r w:rsidRPr="00672491">
              <w:tab/>
              <w:t>Align drilling head with survey tool and survey control system</w:t>
            </w:r>
          </w:p>
          <w:p w:rsidR="00000000" w:rsidRPr="00672491" w:rsidP="00672491">
            <w:pPr>
              <w:pStyle w:val="BodyText"/>
            </w:pPr>
            <w:r w:rsidRPr="00672491">
              <w:t>2.5</w:t>
            </w:r>
            <w:r w:rsidRPr="00672491">
              <w:tab/>
            </w:r>
            <w:r w:rsidRPr="00672491">
              <w:t>Drill pilot hole according to design alignment</w:t>
            </w:r>
          </w:p>
          <w:p w:rsidR="00000000" w:rsidRPr="00672491" w:rsidP="00672491">
            <w:pPr>
              <w:pStyle w:val="BodyText"/>
            </w:pPr>
            <w:r w:rsidRPr="00672491">
              <w:t>2.6</w:t>
            </w:r>
            <w:r w:rsidRPr="00672491">
              <w:tab/>
              <w:t>Monitor drill path ensuring pilot hole meets conformance envelope and dogleg severity is within limits</w:t>
            </w:r>
          </w:p>
          <w:p w:rsidR="00000000" w:rsidRPr="00672491" w:rsidP="00672491">
            <w:pPr>
              <w:pStyle w:val="BodyText"/>
            </w:pPr>
            <w:r w:rsidRPr="00672491">
              <w:t>2.7</w:t>
            </w:r>
            <w:r w:rsidRPr="00672491">
              <w:tab/>
              <w:t>Add drill stem sections as required</w:t>
            </w:r>
          </w:p>
          <w:p w:rsidR="00000000" w:rsidRPr="00672491" w:rsidP="00672491">
            <w:pPr>
              <w:pStyle w:val="BodyText"/>
            </w:pPr>
            <w:r w:rsidRPr="00672491">
              <w:t>2.8</w:t>
            </w:r>
            <w:r w:rsidRPr="00672491">
              <w:tab/>
              <w:t>Steer, and where required, zone steer drill head to achiev</w:t>
            </w:r>
            <w:r w:rsidRPr="00672491">
              <w:t>e required pitch and direction</w:t>
            </w:r>
          </w:p>
          <w:p w:rsidR="00000000" w:rsidRPr="00672491" w:rsidP="00672491">
            <w:pPr>
              <w:pStyle w:val="BodyText"/>
            </w:pPr>
            <w:r w:rsidRPr="00672491">
              <w:t>2.9</w:t>
            </w:r>
            <w:r w:rsidRPr="00672491">
              <w:tab/>
              <w:t>Monitor and interpret all gauge/dial readings</w:t>
            </w:r>
          </w:p>
          <w:p w:rsidR="00000000" w:rsidRPr="00672491" w:rsidP="00672491">
            <w:pPr>
              <w:pStyle w:val="BodyText"/>
            </w:pPr>
            <w:r w:rsidRPr="00672491">
              <w:t>2.10</w:t>
            </w:r>
            <w:r w:rsidRPr="00672491">
              <w:tab/>
              <w:t>Monitor and interpret drill fluid return and drill spoil</w:t>
            </w:r>
          </w:p>
          <w:p w:rsidR="00000000" w:rsidRPr="00672491" w:rsidP="00672491">
            <w:pPr>
              <w:pStyle w:val="BodyText"/>
            </w:pPr>
            <w:r w:rsidRPr="00672491">
              <w:t>2.11</w:t>
            </w:r>
            <w:r w:rsidRPr="00672491">
              <w:tab/>
              <w:t>Monitor and interpret drill head position and pitch</w:t>
            </w:r>
          </w:p>
          <w:p w:rsidR="00000000" w:rsidRPr="00672491" w:rsidP="00672491">
            <w:pPr>
              <w:pStyle w:val="BodyText"/>
            </w:pPr>
            <w:r w:rsidRPr="00672491">
              <w:t>2.12</w:t>
            </w:r>
            <w:r w:rsidRPr="00672491">
              <w:tab/>
              <w:t>Maintain communication with all relevant personnel</w:t>
            </w:r>
          </w:p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2.13</w:t>
            </w:r>
            <w:r w:rsidRPr="00672491">
              <w:tab/>
              <w:t>Maintain drill log and reports as required</w:t>
            </w:r>
          </w:p>
        </w:tc>
      </w:tr>
      <w:tr w:rsidTr="00672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3.</w:t>
            </w:r>
            <w:r w:rsidRPr="00672491">
              <w:tab/>
              <w:t>Complete back reaming, and product pull back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91" w:rsidP="00672491">
            <w:pPr>
              <w:pStyle w:val="BodyText"/>
            </w:pPr>
            <w:r w:rsidRPr="00672491">
              <w:t>3.1</w:t>
            </w:r>
            <w:r w:rsidRPr="00672491">
              <w:tab/>
              <w:t>Lock out machine</w:t>
            </w:r>
          </w:p>
          <w:p w:rsidR="00000000" w:rsidRPr="00672491" w:rsidP="00672491">
            <w:pPr>
              <w:pStyle w:val="BodyText"/>
            </w:pPr>
            <w:r w:rsidRPr="00672491">
              <w:t>3.2</w:t>
            </w:r>
            <w:r w:rsidRPr="00672491">
              <w:tab/>
              <w:t>Remove drill head</w:t>
            </w:r>
          </w:p>
          <w:p w:rsidR="00000000" w:rsidRPr="00672491" w:rsidP="00672491">
            <w:pPr>
              <w:pStyle w:val="BodyText"/>
            </w:pPr>
            <w:r w:rsidRPr="00672491">
              <w:t>3.3</w:t>
            </w:r>
            <w:r w:rsidRPr="00672491">
              <w:tab/>
              <w:t>Check free rotation of swivel</w:t>
            </w:r>
          </w:p>
          <w:p w:rsidR="00000000" w:rsidRPr="00672491" w:rsidP="00672491">
            <w:pPr>
              <w:pStyle w:val="BodyText"/>
            </w:pPr>
            <w:r w:rsidRPr="00672491">
              <w:t>3.4</w:t>
            </w:r>
            <w:r w:rsidRPr="00672491">
              <w:tab/>
              <w:t>Connect appropriate back reamer, swivel and product</w:t>
            </w:r>
          </w:p>
          <w:p w:rsidR="00000000" w:rsidRPr="00672491" w:rsidP="00672491">
            <w:pPr>
              <w:pStyle w:val="BodyText"/>
            </w:pPr>
            <w:r w:rsidRPr="00672491">
              <w:t>3.5</w:t>
            </w:r>
            <w:r w:rsidRPr="00672491">
              <w:tab/>
              <w:t>Locate product feed to</w:t>
            </w:r>
            <w:r w:rsidRPr="00672491">
              <w:t xml:space="preserve"> prevent damage and within breakover limitations</w:t>
            </w:r>
          </w:p>
          <w:p w:rsidR="00000000" w:rsidRPr="00672491" w:rsidP="00672491">
            <w:pPr>
              <w:pStyle w:val="BodyText"/>
            </w:pPr>
            <w:r w:rsidRPr="00672491">
              <w:t>3.6</w:t>
            </w:r>
            <w:r w:rsidRPr="00672491">
              <w:tab/>
              <w:t>Check all safety precautions are in place and restart machine</w:t>
            </w:r>
          </w:p>
          <w:p w:rsidR="00000000" w:rsidRPr="00672491" w:rsidP="00672491">
            <w:pPr>
              <w:pStyle w:val="BodyText"/>
            </w:pPr>
            <w:r w:rsidRPr="00672491">
              <w:t>3.7</w:t>
            </w:r>
            <w:r w:rsidRPr="00672491">
              <w:tab/>
              <w:t>Back reaming/pre-ream, and install product, removing drill stem sections</w:t>
            </w:r>
          </w:p>
          <w:p w:rsidR="00000000" w:rsidRPr="00672491" w:rsidP="00672491">
            <w:pPr>
              <w:pStyle w:val="BodyText"/>
            </w:pPr>
            <w:r w:rsidRPr="00672491">
              <w:t>3.8</w:t>
            </w:r>
            <w:r w:rsidRPr="00672491">
              <w:tab/>
              <w:t>Monitor and interpret all gauge/dial readings</w:t>
            </w:r>
          </w:p>
          <w:p w:rsidR="00000000" w:rsidRPr="00672491" w:rsidP="00672491">
            <w:pPr>
              <w:pStyle w:val="BodyText"/>
            </w:pPr>
            <w:r w:rsidRPr="00672491">
              <w:t>3.9</w:t>
            </w:r>
            <w:r w:rsidRPr="00672491">
              <w:tab/>
              <w:t>Monitor an</w:t>
            </w:r>
            <w:r w:rsidRPr="00672491">
              <w:t>d interpret drill fluid flow from both ends of hole</w:t>
            </w:r>
          </w:p>
          <w:p w:rsidR="00000000" w:rsidRPr="00672491" w:rsidP="00672491">
            <w:pPr>
              <w:pStyle w:val="BodyText"/>
            </w:pPr>
            <w:r w:rsidRPr="00672491">
              <w:t>3.10</w:t>
            </w:r>
            <w:r w:rsidRPr="00672491">
              <w:tab/>
              <w:t>Monitor product feed</w:t>
            </w:r>
          </w:p>
          <w:p w:rsidR="00000000" w:rsidRPr="00672491" w:rsidP="00672491">
            <w:pPr>
              <w:pStyle w:val="BodyText"/>
            </w:pPr>
            <w:r w:rsidRPr="00672491">
              <w:t>3.11</w:t>
            </w:r>
            <w:r w:rsidRPr="00672491">
              <w:tab/>
              <w:t xml:space="preserve">Continually monitor hazards and risks, and ensure safety of self, other </w:t>
            </w:r>
            <w:r w:rsidRPr="00672491">
              <w:tab/>
              <w:t>personnel, plant and equipment</w:t>
            </w:r>
          </w:p>
          <w:p w:rsidR="00000000" w:rsidRPr="00672491" w:rsidP="00672491">
            <w:pPr>
              <w:pStyle w:val="BodyText"/>
            </w:pPr>
            <w:r w:rsidRPr="00672491">
              <w:t>3.12</w:t>
            </w:r>
            <w:r w:rsidRPr="00672491">
              <w:tab/>
            </w:r>
            <w:r w:rsidRPr="00672491">
              <w:t xml:space="preserve">Take required actions to achieve satisfactory product installation as </w:t>
            </w:r>
            <w:r w:rsidRPr="00672491">
              <w:tab/>
              <w:t>required</w:t>
            </w:r>
          </w:p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3.13</w:t>
            </w:r>
            <w:r w:rsidRPr="00672491">
              <w:tab/>
              <w:t>Maintain drill log and reports as required</w:t>
            </w:r>
          </w:p>
        </w:tc>
      </w:tr>
      <w:tr w:rsidTr="00672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4.</w:t>
            </w:r>
            <w:r w:rsidRPr="00672491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91" w:rsidP="00672491">
            <w:pPr>
              <w:pStyle w:val="BodyText"/>
            </w:pPr>
            <w:r w:rsidRPr="00672491">
              <w:t>4.1</w:t>
            </w:r>
            <w:r w:rsidRPr="00672491">
              <w:tab/>
              <w:t>Identify possible problems in equipment or process</w:t>
            </w:r>
          </w:p>
          <w:p w:rsidR="00000000" w:rsidRPr="00672491" w:rsidP="00672491">
            <w:pPr>
              <w:pStyle w:val="BodyText"/>
            </w:pPr>
            <w:r w:rsidRPr="00672491">
              <w:t>4.2</w:t>
            </w:r>
            <w:r w:rsidRPr="00672491">
              <w:tab/>
              <w:t>Determine problems needing action</w:t>
            </w:r>
          </w:p>
          <w:p w:rsidR="00000000" w:rsidRPr="00672491" w:rsidP="00672491">
            <w:pPr>
              <w:pStyle w:val="BodyText"/>
            </w:pPr>
            <w:r w:rsidRPr="00672491">
              <w:t>4.3</w:t>
            </w:r>
            <w:r w:rsidRPr="00672491">
              <w:tab/>
              <w:t>Determi</w:t>
            </w:r>
            <w:r w:rsidRPr="00672491">
              <w:t>ne possible fault causes</w:t>
            </w:r>
          </w:p>
          <w:p w:rsidR="00000000" w:rsidRPr="00672491" w:rsidP="00672491">
            <w:pPr>
              <w:pStyle w:val="BodyText"/>
            </w:pPr>
            <w:r w:rsidRPr="00672491">
              <w:t>4.4</w:t>
            </w:r>
            <w:r w:rsidRPr="00672491">
              <w:tab/>
              <w:t>Rectify problem using appropriate solution within area of responsibility</w:t>
            </w:r>
          </w:p>
          <w:p w:rsidR="00000000" w:rsidRPr="00672491" w:rsidP="00672491">
            <w:pPr>
              <w:pStyle w:val="BodyText"/>
            </w:pPr>
            <w:r w:rsidRPr="00672491">
              <w:t>4.5</w:t>
            </w:r>
            <w:r w:rsidRPr="00672491">
              <w:tab/>
              <w:t>Follow through items initiated until final resolution has occurred</w:t>
            </w:r>
          </w:p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4.6</w:t>
            </w:r>
            <w:r w:rsidRPr="00672491">
              <w:tab/>
              <w:t>Report problems outside area of responsibility to designated person</w:t>
            </w:r>
          </w:p>
        </w:tc>
      </w:tr>
      <w:tr w:rsidTr="006724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5.</w:t>
            </w:r>
            <w:r w:rsidRPr="00672491">
              <w:tab/>
              <w:t>Complet</w:t>
            </w:r>
            <w:r w:rsidRPr="00672491">
              <w:t>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91" w:rsidP="00672491">
            <w:pPr>
              <w:pStyle w:val="BodyText"/>
            </w:pPr>
            <w:r w:rsidRPr="00672491">
              <w:t>5.1</w:t>
            </w:r>
            <w:r w:rsidRPr="00672491">
              <w:tab/>
              <w:t xml:space="preserve">Carry out shutdown and secure equipment </w:t>
            </w:r>
          </w:p>
          <w:p w:rsidR="00000000" w:rsidRPr="00672491" w:rsidP="00672491">
            <w:pPr>
              <w:pStyle w:val="BodyText"/>
            </w:pPr>
            <w:r w:rsidRPr="00672491">
              <w:t>5.2</w:t>
            </w:r>
            <w:r w:rsidRPr="00672491">
              <w:tab/>
              <w:t>Monitor wear on drill stem, particularly threads</w:t>
            </w:r>
          </w:p>
          <w:p w:rsidR="00000000" w:rsidRPr="00672491" w:rsidP="00672491">
            <w:pPr>
              <w:pStyle w:val="BodyText"/>
            </w:pPr>
            <w:r w:rsidRPr="00672491">
              <w:t>5.3</w:t>
            </w:r>
            <w:r w:rsidRPr="00672491">
              <w:tab/>
              <w:t>Dress damaged threads or replace drill stem as required</w:t>
            </w:r>
          </w:p>
          <w:p w:rsidR="00000000" w:rsidRPr="00672491" w:rsidP="00672491">
            <w:pPr>
              <w:pStyle w:val="BodyText"/>
            </w:pPr>
            <w:r w:rsidRPr="00672491">
              <w:t>5.4</w:t>
            </w:r>
            <w:r w:rsidRPr="00672491">
              <w:tab/>
              <w:t>Check all equipment and hoses</w:t>
            </w:r>
          </w:p>
          <w:p w:rsidR="00000000" w:rsidRPr="00672491" w:rsidP="00672491">
            <w:pPr>
              <w:pStyle w:val="BodyText"/>
            </w:pPr>
            <w:r w:rsidRPr="00672491">
              <w:t>5.5</w:t>
            </w:r>
            <w:r w:rsidRPr="00672491">
              <w:tab/>
              <w:t>Monitor wear on dri</w:t>
            </w:r>
            <w:r w:rsidRPr="00672491">
              <w:t>ll heads and reamers and take required action</w:t>
            </w:r>
          </w:p>
          <w:p w:rsidR="00000000" w:rsidRPr="00672491" w:rsidP="00672491">
            <w:pPr>
              <w:pStyle w:val="BodyText"/>
            </w:pPr>
            <w:r w:rsidRPr="00672491">
              <w:t>5.6</w:t>
            </w:r>
            <w:r w:rsidRPr="00672491">
              <w:tab/>
              <w:t>Clean all equipment upon completion of bore, ensuring environmental controls are followed</w:t>
            </w:r>
          </w:p>
          <w:p w:rsidR="00000000" w:rsidRPr="00672491" w:rsidP="00672491">
            <w:pPr>
              <w:pStyle w:val="BodyText"/>
            </w:pPr>
            <w:r w:rsidRPr="00672491">
              <w:t>5.7</w:t>
            </w:r>
            <w:r w:rsidRPr="00672491">
              <w:tab/>
              <w:t>Rotate drill stems in stack</w:t>
            </w:r>
          </w:p>
          <w:p w:rsidR="00000000" w:rsidRPr="00672491" w:rsidP="00672491">
            <w:pPr>
              <w:pStyle w:val="BodyText"/>
            </w:pPr>
            <w:r w:rsidRPr="00672491">
              <w:t>5.8</w:t>
            </w:r>
            <w:r w:rsidRPr="00672491">
              <w:tab/>
              <w:t>Ensure drill fluid is appropriately contained/disposed of</w:t>
            </w:r>
          </w:p>
          <w:p w:rsidR="00000000" w:rsidRPr="00672491" w:rsidP="00672491">
            <w:pPr>
              <w:pStyle w:val="BodyText"/>
            </w:pPr>
            <w:r w:rsidRPr="00672491">
              <w:t>5.9</w:t>
            </w:r>
            <w:r w:rsidRPr="00672491">
              <w:tab/>
              <w:t>Ensure maintenance</w:t>
            </w:r>
            <w:r w:rsidRPr="00672491">
              <w:t xml:space="preserve"> schedules are followed</w:t>
            </w:r>
          </w:p>
          <w:p w:rsidR="00000000" w:rsidRPr="00672491" w:rsidP="00672491">
            <w:pPr>
              <w:pStyle w:val="BodyText"/>
            </w:pPr>
            <w:r w:rsidRPr="00672491">
              <w:t>5.10</w:t>
            </w:r>
            <w:r w:rsidRPr="00672491">
              <w:tab/>
              <w:t>Ensure housekeeping activities are completed</w:t>
            </w:r>
          </w:p>
          <w:p w:rsidR="00000000" w:rsidRPr="00672491" w:rsidP="00672491">
            <w:pPr>
              <w:pStyle w:val="BodyText"/>
            </w:pPr>
            <w:r w:rsidRPr="00672491">
              <w:t>5.11</w:t>
            </w:r>
            <w:r w:rsidRPr="00672491">
              <w:tab/>
              <w:t>Process records</w:t>
            </w:r>
          </w:p>
        </w:tc>
      </w:tr>
    </w:tbl>
    <w:p w:rsidR="00000000" w:rsidRPr="00672491" w:rsidP="00672491">
      <w:pPr>
        <w:pStyle w:val="BodyText"/>
      </w:pPr>
    </w:p>
    <w:p w:rsidR="00000000" w:rsidRPr="00672491" w:rsidP="00672491">
      <w:pPr>
        <w:pStyle w:val="AllowPageBreak"/>
      </w:pPr>
    </w:p>
    <w:p w:rsidR="00000000" w:rsidRPr="00672491" w:rsidP="00672491">
      <w:pPr>
        <w:pStyle w:val="Heading1"/>
      </w:pPr>
      <w:bookmarkStart w:id="5" w:name="O_689538"/>
      <w:bookmarkEnd w:id="5"/>
      <w:r w:rsidRPr="00672491">
        <w:t>Foundation Skills</w:t>
      </w:r>
    </w:p>
    <w:p w:rsidR="00265FA7" w:rsidP="00265FA7">
      <w:pPr>
        <w:pStyle w:val="BodyText"/>
      </w:pPr>
      <w:r w:rsidRPr="0067249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72491" w:rsidP="00672491">
      <w:pPr>
        <w:pStyle w:val="Heading1"/>
      </w:pPr>
      <w:bookmarkStart w:id="6" w:name="O_689537"/>
      <w:bookmarkEnd w:id="6"/>
      <w:r w:rsidRPr="00672491">
        <w:t>Unit Mapping Information</w:t>
      </w:r>
    </w:p>
    <w:p w:rsidR="00000000" w:rsidRPr="00672491" w:rsidP="00265FA7">
      <w:pPr>
        <w:pStyle w:val="BodyText"/>
      </w:pPr>
      <w:r w:rsidRPr="00672491">
        <w:t>RI</w:t>
      </w:r>
      <w:r w:rsidRPr="00672491">
        <w:t xml:space="preserve">INHB309A Conduct guided boring </w:t>
      </w:r>
    </w:p>
    <w:p w:rsidR="00000000" w:rsidRPr="00672491" w:rsidP="00672491">
      <w:pPr>
        <w:pStyle w:val="Heading1"/>
      </w:pPr>
      <w:bookmarkStart w:id="7" w:name="O_689543"/>
      <w:bookmarkEnd w:id="7"/>
      <w:r w:rsidRPr="00672491">
        <w:t>Links</w:t>
      </w:r>
    </w:p>
    <w:p w:rsidR="00000000" w:rsidRPr="00672491" w:rsidP="00265FA7">
      <w:pPr>
        <w:pStyle w:val="BodyText"/>
      </w:pPr>
      <w:r w:rsidRPr="00672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071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2491" w:rsidP="00265FA7">
      <w:pPr>
        <w:pStyle w:val="BodyText"/>
        <w:sectPr w:rsidSect="006724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2491" w:rsidP="00672491">
      <w:pPr>
        <w:pStyle w:val="SuperHeading"/>
      </w:pPr>
      <w:r w:rsidRPr="00672491">
        <w:t>Assessme</w:t>
      </w:r>
      <w:r w:rsidRPr="00672491">
        <w:t>nt Requirements for RIINHB309D Conduct guided boring</w:t>
      </w:r>
    </w:p>
    <w:p w:rsidR="00000000" w:rsidRPr="00672491" w:rsidP="00672491">
      <w:pPr>
        <w:pStyle w:val="Heading1"/>
      </w:pPr>
      <w:bookmarkStart w:id="8" w:name="O_689535"/>
      <w:bookmarkEnd w:id="8"/>
      <w:r w:rsidRPr="0067249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65F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Heading4"/>
              <w:rPr>
                <w:lang w:val="en-NZ"/>
              </w:rPr>
            </w:pPr>
            <w:r w:rsidRPr="0067249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Heading4"/>
              <w:rPr>
                <w:lang w:val="en-NZ"/>
              </w:rPr>
            </w:pPr>
            <w:r w:rsidRPr="00672491">
              <w:t>Comment</w:t>
            </w:r>
          </w:p>
        </w:tc>
      </w:tr>
      <w:tr w:rsidTr="00265F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This unit replaces RIINHB309A Conduct guided boring</w:t>
            </w:r>
          </w:p>
        </w:tc>
      </w:tr>
      <w:tr w:rsidTr="00265F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91" w:rsidP="00672491">
            <w:pPr>
              <w:pStyle w:val="BodyText"/>
            </w:pPr>
            <w:r w:rsidRPr="00672491">
              <w:t>Required frequency and volume of evidence amended in Performance evidence.</w:t>
            </w:r>
          </w:p>
          <w:p w:rsidR="00000000" w:rsidRPr="00672491" w:rsidP="00672491">
            <w:pPr>
              <w:pStyle w:val="BodyText"/>
            </w:pPr>
            <w:r w:rsidRPr="0067249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72491" w:rsidP="00672491">
      <w:pPr>
        <w:pStyle w:val="BodyText"/>
      </w:pPr>
    </w:p>
    <w:p w:rsidR="00000000" w:rsidRPr="00672491" w:rsidP="00672491">
      <w:pPr>
        <w:pStyle w:val="AllowPageBreak"/>
      </w:pPr>
    </w:p>
    <w:p w:rsidR="00000000" w:rsidRPr="00672491" w:rsidP="00672491">
      <w:pPr>
        <w:pStyle w:val="Heading1"/>
      </w:pPr>
      <w:bookmarkStart w:id="9" w:name="O_689534"/>
      <w:bookmarkEnd w:id="9"/>
      <w:r w:rsidRPr="00672491">
        <w:t>Performance</w:t>
      </w:r>
      <w:r w:rsidRPr="00672491">
        <w:t xml:space="preserve"> Evidence</w:t>
      </w:r>
    </w:p>
    <w:p w:rsidR="00000000" w:rsidRPr="00672491" w:rsidP="00265FA7">
      <w:pPr>
        <w:pStyle w:val="BodyText"/>
      </w:pPr>
      <w:r w:rsidRPr="00672491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672491">
        <w:t xml:space="preserve"> and include evidence that the candidate:</w:t>
      </w:r>
    </w:p>
    <w:p w:rsidR="00000000" w:rsidRPr="00672491" w:rsidP="00672491">
      <w:pPr>
        <w:pStyle w:val="ListBullet2"/>
      </w:pPr>
      <w:r w:rsidRPr="00672491">
        <w:t>locates and applies relevant documentation, policies and procedures</w:t>
      </w:r>
    </w:p>
    <w:p w:rsidR="00000000" w:rsidRPr="00672491" w:rsidP="00672491">
      <w:pPr>
        <w:pStyle w:val="ListBullet2"/>
      </w:pPr>
      <w:r w:rsidRPr="00672491">
        <w:t>implements the requirements, procedures and techniques for the safe, effective and efficient completion of guided boring including:</w:t>
      </w:r>
    </w:p>
    <w:p w:rsidR="00000000" w:rsidRPr="00672491" w:rsidP="00672491">
      <w:pPr>
        <w:pStyle w:val="ListBullet3"/>
      </w:pPr>
      <w:r w:rsidRPr="00672491">
        <w:t>interpreting geological and survey data</w:t>
      </w:r>
    </w:p>
    <w:p w:rsidR="00000000" w:rsidRPr="00672491" w:rsidP="00672491">
      <w:pPr>
        <w:pStyle w:val="ListBullet3"/>
      </w:pPr>
      <w:r w:rsidRPr="00672491">
        <w:t>conducting mechanical and manual handling</w:t>
      </w:r>
    </w:p>
    <w:p w:rsidR="00000000" w:rsidRPr="00672491" w:rsidP="00672491">
      <w:pPr>
        <w:pStyle w:val="ListBullet3"/>
      </w:pPr>
      <w:r w:rsidRPr="00672491">
        <w:t xml:space="preserve">understanding the metric and imperial units conversion </w:t>
      </w:r>
    </w:p>
    <w:p w:rsidR="00000000" w:rsidRPr="00672491" w:rsidP="00672491">
      <w:pPr>
        <w:pStyle w:val="ListBullet3"/>
      </w:pPr>
      <w:r w:rsidRPr="00672491">
        <w:t xml:space="preserve">using mathematical calculations, addition, subtraction, multiplication and division </w:t>
      </w:r>
    </w:p>
    <w:p w:rsidR="00000000" w:rsidRPr="00672491" w:rsidP="00672491">
      <w:pPr>
        <w:pStyle w:val="ListBullet3"/>
      </w:pPr>
      <w:r w:rsidRPr="00672491">
        <w:t>using a calculator to calculate h</w:t>
      </w:r>
      <w:r w:rsidRPr="00672491">
        <w:t>ole volume</w:t>
      </w:r>
    </w:p>
    <w:p w:rsidR="00000000" w:rsidRPr="00672491" w:rsidP="00672491">
      <w:pPr>
        <w:pStyle w:val="ListBullet2"/>
      </w:pPr>
      <w:r w:rsidRPr="00672491">
        <w:t>works effectively with others to undertake and complete the conduct of guided bores that meets all of the required outcomes including:</w:t>
      </w:r>
    </w:p>
    <w:p w:rsidR="00000000" w:rsidRPr="00672491" w:rsidP="00672491">
      <w:pPr>
        <w:pStyle w:val="ListBullet3"/>
      </w:pPr>
      <w:r w:rsidRPr="00672491">
        <w:t>complying with written and verbal reporting requirements and procedures</w:t>
      </w:r>
    </w:p>
    <w:p w:rsidR="00000000" w:rsidRPr="00672491" w:rsidP="00672491">
      <w:pPr>
        <w:pStyle w:val="ListBullet3"/>
      </w:pPr>
      <w:r w:rsidRPr="00672491">
        <w:t xml:space="preserve">communicating clearly and concisely </w:t>
      </w:r>
      <w:r w:rsidRPr="00672491">
        <w:t>with others to receive and clarify work instructions</w:t>
      </w:r>
    </w:p>
    <w:p w:rsidR="00000000" w:rsidRPr="00672491" w:rsidP="00672491">
      <w:pPr>
        <w:pStyle w:val="ListBullet3"/>
      </w:pPr>
      <w:r w:rsidRPr="00672491">
        <w:t>communicating clearly and concisely with others to resolve coordination requirements prior to commencing and during work activities</w:t>
      </w:r>
    </w:p>
    <w:p w:rsidR="00000000" w:rsidRPr="00672491" w:rsidP="00672491">
      <w:pPr>
        <w:pStyle w:val="ListBullet"/>
      </w:pPr>
      <w:r w:rsidRPr="00672491">
        <w:t>demonstrates completion of the conduction of guided bores that safely,</w:t>
      </w:r>
      <w:r w:rsidRPr="00672491">
        <w:t xml:space="preserve"> effectively and efficiently meets all of the required outcomes on more than one (1) occasion including:</w:t>
      </w:r>
    </w:p>
    <w:p w:rsidR="00000000" w:rsidRPr="00672491" w:rsidP="00672491">
      <w:pPr>
        <w:pStyle w:val="ListBullet3"/>
      </w:pPr>
      <w:r w:rsidRPr="00672491">
        <w:t>fitting and locating device to drill head and attaching drill head to drill stem</w:t>
      </w:r>
    </w:p>
    <w:p w:rsidR="00000000" w:rsidRPr="00672491" w:rsidP="00672491">
      <w:pPr>
        <w:pStyle w:val="ListBullet3"/>
      </w:pPr>
      <w:r w:rsidRPr="00672491">
        <w:t>aligning drilling head with survey tool and survey control system</w:t>
      </w:r>
    </w:p>
    <w:p w:rsidR="00000000" w:rsidRPr="00672491" w:rsidP="00672491">
      <w:pPr>
        <w:pStyle w:val="ListBullet3"/>
      </w:pPr>
      <w:r w:rsidRPr="00672491">
        <w:t>drilling pilot hole according to design alignment</w:t>
      </w:r>
    </w:p>
    <w:p w:rsidR="00000000" w:rsidRPr="00672491" w:rsidP="00672491">
      <w:pPr>
        <w:pStyle w:val="ListBullet3"/>
      </w:pPr>
      <w:r w:rsidRPr="00672491">
        <w:t>monitoring drill path ensuring pilot hole meets conformance envelope and dogleg severity is within limits</w:t>
      </w:r>
    </w:p>
    <w:p w:rsidR="00000000" w:rsidRPr="00672491" w:rsidP="00672491">
      <w:pPr>
        <w:pStyle w:val="ListBullet3"/>
      </w:pPr>
      <w:r w:rsidRPr="00672491">
        <w:t>steering, and where required, zone steering drill head to achieve required pitch and direction</w:t>
      </w:r>
    </w:p>
    <w:p w:rsidR="00000000" w:rsidRPr="00672491" w:rsidP="00672491">
      <w:pPr>
        <w:pStyle w:val="ListBullet3"/>
      </w:pPr>
      <w:r w:rsidRPr="00672491">
        <w:t>monit</w:t>
      </w:r>
      <w:r w:rsidRPr="00672491">
        <w:t>oring and interpreting all gauge/dial readings</w:t>
      </w:r>
    </w:p>
    <w:p w:rsidR="00000000" w:rsidRPr="00672491" w:rsidP="00672491">
      <w:pPr>
        <w:pStyle w:val="ListBullet3"/>
      </w:pPr>
      <w:r w:rsidRPr="00672491">
        <w:t>monitoring and interpreting drill head position and pitch</w:t>
      </w:r>
    </w:p>
    <w:p w:rsidR="00000000" w:rsidRPr="00672491" w:rsidP="00672491">
      <w:pPr>
        <w:pStyle w:val="ListBullet3"/>
      </w:pPr>
      <w:r w:rsidRPr="00672491">
        <w:t>completing back reaming, and product pull back</w:t>
      </w:r>
    </w:p>
    <w:p w:rsidR="00000000" w:rsidRPr="00672491" w:rsidP="00672491">
      <w:pPr>
        <w:pStyle w:val="AllowPageBreak"/>
      </w:pPr>
    </w:p>
    <w:p w:rsidR="00000000" w:rsidRPr="00672491" w:rsidP="00672491">
      <w:pPr>
        <w:pStyle w:val="Heading1"/>
      </w:pPr>
      <w:bookmarkStart w:id="10" w:name="O_689533"/>
      <w:bookmarkEnd w:id="10"/>
      <w:r w:rsidRPr="00672491">
        <w:t>Knowledge Evidence</w:t>
      </w:r>
    </w:p>
    <w:p w:rsidR="00000000" w:rsidRPr="00672491" w:rsidP="00265FA7">
      <w:pPr>
        <w:pStyle w:val="BodyText"/>
      </w:pPr>
      <w:r w:rsidRPr="00672491">
        <w:t>The candidate must demonstrate knowledge in conducting guided boring</w:t>
      </w:r>
      <w:r w:rsidRPr="00672491">
        <w:t xml:space="preserve"> through:</w:t>
      </w:r>
    </w:p>
    <w:p w:rsidR="00000000" w:rsidRPr="00672491" w:rsidP="00672491">
      <w:pPr>
        <w:pStyle w:val="ListBullet2"/>
      </w:pPr>
      <w:r w:rsidRPr="00672491">
        <w:t>accessing, interpreting and applying the organization and site requirements and procedures for;</w:t>
      </w:r>
    </w:p>
    <w:p w:rsidR="00000000" w:rsidRPr="00672491" w:rsidP="00672491">
      <w:pPr>
        <w:pStyle w:val="ListBullet3"/>
      </w:pPr>
      <w:r w:rsidRPr="00672491">
        <w:t>work, health and safety</w:t>
      </w:r>
    </w:p>
    <w:p w:rsidR="00000000" w:rsidRPr="00672491" w:rsidP="00672491">
      <w:pPr>
        <w:pStyle w:val="ListBullet3"/>
      </w:pPr>
      <w:r w:rsidRPr="00672491">
        <w:t>environmental issues</w:t>
      </w:r>
    </w:p>
    <w:p w:rsidR="00000000" w:rsidRPr="00672491" w:rsidP="00672491">
      <w:pPr>
        <w:pStyle w:val="ListBullet3"/>
      </w:pPr>
      <w:r w:rsidRPr="00672491">
        <w:t>operating drill rig</w:t>
      </w:r>
    </w:p>
    <w:p w:rsidR="00000000" w:rsidRPr="00672491" w:rsidP="00672491">
      <w:pPr>
        <w:pStyle w:val="ListBullet3"/>
      </w:pPr>
      <w:r w:rsidRPr="00672491">
        <w:t>housekeeping</w:t>
      </w:r>
    </w:p>
    <w:p w:rsidR="00000000" w:rsidRPr="00672491" w:rsidP="00672491">
      <w:pPr>
        <w:pStyle w:val="ListBullet2"/>
      </w:pPr>
      <w:r w:rsidRPr="00672491">
        <w:t xml:space="preserve">understanding worksite coordination requirements and procedures </w:t>
      </w:r>
    </w:p>
    <w:p w:rsidR="00000000" w:rsidRPr="00672491" w:rsidP="00672491">
      <w:pPr>
        <w:pStyle w:val="ListBullet2"/>
      </w:pPr>
      <w:r w:rsidRPr="00672491">
        <w:t>site operating techniques and systems</w:t>
      </w:r>
    </w:p>
    <w:p w:rsidR="00000000" w:rsidRPr="00672491" w:rsidP="00672491">
      <w:pPr>
        <w:pStyle w:val="ListBullet2"/>
      </w:pPr>
      <w:r w:rsidRPr="00672491">
        <w:t>monitoring systems and alarms requirements and procedures</w:t>
      </w:r>
    </w:p>
    <w:p w:rsidR="00000000" w:rsidRPr="00672491" w:rsidP="00672491">
      <w:pPr>
        <w:pStyle w:val="ListBullet2"/>
      </w:pPr>
      <w:r w:rsidRPr="00672491">
        <w:t>understanding the ground preparation requirements and procedures</w:t>
      </w:r>
    </w:p>
    <w:p w:rsidR="00000000" w:rsidRPr="00672491" w:rsidP="00672491">
      <w:pPr>
        <w:pStyle w:val="ListBullet2"/>
      </w:pPr>
      <w:r w:rsidRPr="00672491">
        <w:t>inspection, fault finding and reporting requirements and procedures</w:t>
      </w:r>
    </w:p>
    <w:p w:rsidR="00000000" w:rsidRPr="00672491" w:rsidP="00672491">
      <w:pPr>
        <w:pStyle w:val="ListBullet2"/>
      </w:pPr>
      <w:r w:rsidRPr="00672491">
        <w:t>the routine operator servic</w:t>
      </w:r>
      <w:r w:rsidRPr="00672491">
        <w:t>ing, maintenance and housekeeping requirements and procedures</w:t>
      </w:r>
    </w:p>
    <w:p w:rsidR="00000000" w:rsidRPr="00672491" w:rsidP="00672491">
      <w:pPr>
        <w:pStyle w:val="ListBullet2"/>
      </w:pPr>
      <w:r w:rsidRPr="00672491">
        <w:t>using dust suppression techniques</w:t>
      </w:r>
    </w:p>
    <w:p w:rsidR="00000000" w:rsidRPr="00672491" w:rsidP="00672491">
      <w:pPr>
        <w:pStyle w:val="ListBullet2"/>
      </w:pPr>
      <w:r w:rsidRPr="00672491">
        <w:t xml:space="preserve">understanding the drill system characteristics, technical capability and limitations </w:t>
      </w:r>
    </w:p>
    <w:p w:rsidR="00000000" w:rsidRPr="00672491" w:rsidP="00672491">
      <w:pPr>
        <w:pStyle w:val="ListBullet2"/>
      </w:pPr>
      <w:r w:rsidRPr="00672491">
        <w:t>using diagrams, plans and instructions for positioning, recording work or progress</w:t>
      </w:r>
    </w:p>
    <w:p w:rsidR="00000000" w:rsidRPr="00672491" w:rsidP="00672491">
      <w:pPr>
        <w:pStyle w:val="ListBullet2"/>
      </w:pPr>
      <w:r w:rsidRPr="00672491">
        <w:t>being prepared for fire/accident/emergency</w:t>
      </w:r>
    </w:p>
    <w:p w:rsidR="00000000" w:rsidRPr="00672491" w:rsidP="00672491">
      <w:pPr>
        <w:pStyle w:val="AllowPageBreak"/>
      </w:pPr>
    </w:p>
    <w:p w:rsidR="00000000" w:rsidRPr="00672491" w:rsidP="00672491">
      <w:pPr>
        <w:pStyle w:val="Heading1"/>
      </w:pPr>
      <w:bookmarkStart w:id="11" w:name="O_689532"/>
      <w:bookmarkEnd w:id="11"/>
      <w:r w:rsidRPr="00672491">
        <w:t>Assessment Conditions</w:t>
      </w:r>
    </w:p>
    <w:p w:rsidR="00000000" w:rsidRPr="00672491" w:rsidP="00672491">
      <w:pPr>
        <w:pStyle w:val="ListBullet"/>
      </w:pPr>
      <w:r w:rsidRPr="00672491">
        <w:t>An assessor of this unit must satisfy the requirements of the NVR/AQTF or their successors</w:t>
      </w:r>
      <w:r w:rsidRPr="00672491">
        <w:t xml:space="preserve">; and Industry regulations for certification and licensing; and, </w:t>
      </w:r>
    </w:p>
    <w:p w:rsidR="00000000" w:rsidRPr="00672491" w:rsidP="00672491">
      <w:pPr>
        <w:pStyle w:val="ListBullet"/>
      </w:pPr>
      <w:r w:rsidRPr="00672491">
        <w:t>this unit must be assessed in the context of this sector’s work environment; and,</w:t>
      </w:r>
    </w:p>
    <w:p w:rsidR="00000000" w:rsidRPr="00672491" w:rsidP="00672491">
      <w:pPr>
        <w:pStyle w:val="ListBullet"/>
      </w:pPr>
      <w:r w:rsidRPr="00672491">
        <w:t>this unit must be assessed in compliance with relevant legislation/regulation and using policies, procedures</w:t>
      </w:r>
      <w:r w:rsidRPr="00672491">
        <w:t>, processes and operational manuals directly related to the industry sector for which it is being assessed; and,</w:t>
      </w:r>
    </w:p>
    <w:p w:rsidR="00000000" w:rsidRPr="00672491" w:rsidP="00672491">
      <w:pPr>
        <w:pStyle w:val="ListBullet"/>
      </w:pPr>
      <w:r w:rsidRPr="00672491">
        <w:t>assessment may be conducted in conjunction with the assessment of other Units of Competency; and,</w:t>
      </w:r>
    </w:p>
    <w:p w:rsidR="00000000" w:rsidRPr="00672491" w:rsidP="00672491">
      <w:pPr>
        <w:pStyle w:val="ListBullet"/>
      </w:pPr>
      <w:r w:rsidRPr="00672491">
        <w:t>assessment must confirm consistent performanc</w:t>
      </w:r>
      <w:r w:rsidRPr="00672491">
        <w:t>e can be applied in a range of relevant workplace circumstances; and,</w:t>
      </w:r>
    </w:p>
    <w:p w:rsidR="00000000" w:rsidRPr="00672491" w:rsidP="00672491">
      <w:pPr>
        <w:pStyle w:val="ListBullet"/>
      </w:pPr>
      <w:r w:rsidRPr="00672491">
        <w:t>assessors must demonstrate the performance evidence, and knowledge evidence as outlined in this Unit of Competency, and through the minimum years of current* work experience specified be</w:t>
      </w:r>
      <w:r w:rsidRPr="00672491">
        <w:t>low in an Industry sector relevant to the outcomes of the unit; or,</w:t>
      </w:r>
    </w:p>
    <w:p w:rsidR="00000000" w:rsidRPr="00672491" w:rsidP="00672491">
      <w:pPr>
        <w:pStyle w:val="ListBullet"/>
      </w:pPr>
      <w:r w:rsidRPr="00672491">
        <w:t>where the assessor does not meet experience requirements a co-assessment or partnership arrangement must exist between the qualified assessor and an Industry subject matter expert. The Ind</w:t>
      </w:r>
      <w:r w:rsidRPr="00672491">
        <w:t>ustry subject matter expert should hold the unit being assessed (or an equivalent unit) and/or demonstrate equivalence of skills and knowledge at the unit level. An Industry technical expert must also demonstrate skills and knowledge from the minimum years</w:t>
      </w:r>
      <w:r w:rsidRPr="00672491">
        <w:t xml:space="preserve"> of current work experience specified below in the Industry sector, including time spent in roles related to the unit being assessed; and,</w:t>
      </w:r>
    </w:p>
    <w:p w:rsidR="00000000" w:rsidRPr="00672491" w:rsidP="00672491">
      <w:pPr>
        <w:pStyle w:val="ListBullet"/>
      </w:pPr>
      <w:r w:rsidRPr="00672491">
        <w:t xml:space="preserve">assessor and Industry subject matter expert requirements differ depending on the Australian Qualifications Framework </w:t>
      </w:r>
      <w:r w:rsidRPr="00672491">
        <w:t>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7249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Heading4"/>
              <w:rPr>
                <w:lang w:val="en-NZ"/>
              </w:rPr>
            </w:pPr>
            <w:r w:rsidRPr="0067249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Heading4"/>
              <w:rPr>
                <w:lang w:val="en-NZ"/>
              </w:rPr>
            </w:pPr>
            <w:r w:rsidRPr="0067249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Heading4"/>
              <w:rPr>
                <w:lang w:val="en-NZ"/>
              </w:rPr>
            </w:pPr>
            <w:r w:rsidRPr="00672491">
              <w:t>Required assessor or Industry subject matter expert experience</w:t>
            </w:r>
          </w:p>
        </w:tc>
      </w:tr>
      <w:tr w:rsidTr="0067249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1 Year</w:t>
            </w:r>
          </w:p>
        </w:tc>
      </w:tr>
      <w:tr w:rsidTr="0067249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2 Years</w:t>
            </w:r>
          </w:p>
        </w:tc>
      </w:tr>
      <w:tr w:rsidTr="0067249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3 Years</w:t>
            </w:r>
          </w:p>
        </w:tc>
      </w:tr>
      <w:tr w:rsidTr="0067249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5 Years</w:t>
            </w:r>
          </w:p>
        </w:tc>
      </w:tr>
      <w:tr w:rsidTr="0067249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2491">
            <w:pPr>
              <w:pStyle w:val="BodyText"/>
              <w:rPr>
                <w:lang w:val="en-NZ"/>
              </w:rPr>
            </w:pPr>
            <w:r w:rsidRPr="0067249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2491" w:rsidP="00672491">
            <w:pPr>
              <w:pStyle w:val="BodyText"/>
            </w:pPr>
            <w:r w:rsidRPr="0067249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72491">
              <w:t>ndard is specified should comply with any relevant regulation.</w:t>
            </w:r>
          </w:p>
        </w:tc>
      </w:tr>
    </w:tbl>
    <w:p w:rsidR="00000000" w:rsidRPr="00672491" w:rsidP="00265FA7">
      <w:pPr>
        <w:pStyle w:val="BodyText"/>
      </w:pPr>
      <w:r w:rsidRPr="00672491">
        <w:t xml:space="preserve">*Assessors can demonstrate current work experience through employment within Industry in a role relevant to the outcomes of the Unit; or, for external assessors </w:t>
      </w:r>
      <w:r w:rsidRPr="00672491">
        <w:t>this can be demonstrated through exposure to Industry by conducting frequent site assessments across various locations.</w:t>
      </w:r>
    </w:p>
    <w:p w:rsidR="00000000" w:rsidRPr="00672491" w:rsidP="00265FA7">
      <w:pPr>
        <w:pStyle w:val="BodyText"/>
      </w:pPr>
      <w:r w:rsidRPr="00672491">
        <w:t>**Where a unit is being delivered outside of a Qualification the first numeric character in the Unit code should be considered to indica</w:t>
      </w:r>
      <w:r w:rsidRPr="00672491">
        <w:t>te the AQF level</w:t>
      </w:r>
    </w:p>
    <w:p w:rsidR="00000000" w:rsidRPr="00672491" w:rsidP="00672491">
      <w:pPr>
        <w:pStyle w:val="Heading1"/>
      </w:pPr>
      <w:bookmarkStart w:id="12" w:name="O_689544"/>
      <w:bookmarkEnd w:id="12"/>
      <w:r w:rsidRPr="00672491">
        <w:t>Links</w:t>
      </w:r>
    </w:p>
    <w:p w:rsidR="00000000" w:rsidRPr="00672491" w:rsidP="00265FA7">
      <w:pPr>
        <w:pStyle w:val="BodyText"/>
      </w:pPr>
      <w:r w:rsidRPr="00672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071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2491" w:rsidP="00672491"/>
    <w:sectPr w:rsidSect="006724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91" w:rsidRPr="00265FA7" w:rsidP="00265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A7" w:rsidP="00672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5FA7" w:rsidP="00672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65FA7" w:rsidP="006724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91" w:rsidP="00672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FA7">
      <w:t>Approved</w:t>
    </w:r>
    <w:r w:rsidR="00265F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F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FA7">
      <w:rPr>
        <w:noProof/>
      </w:rPr>
      <w:t>5</w:t>
    </w:r>
    <w:r>
      <w:rPr>
        <w:noProof/>
      </w:rPr>
      <w:fldChar w:fldCharType="end"/>
    </w:r>
  </w:p>
  <w:p w:rsidR="00672491" w:rsidP="00672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F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FA7">
      <w:t>Mining and Automotive Skills Alliance</w:t>
    </w:r>
    <w:r w:rsidR="00265FA7">
      <w:fldChar w:fldCharType="end"/>
    </w:r>
  </w:p>
  <w:p w:rsidR="00672491" w:rsidP="00672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491" w:rsidRPr="00265FA7" w:rsidP="00265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A7" w:rsidRPr="002D2AF8" w:rsidP="00672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RIINHB309D Conduct guided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FA7" w:rsidP="006724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91" w:rsidRPr="002D2AF8" w:rsidP="00672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FA7">
      <w:t>RIINHB309D Conduct guided boring</w:t>
    </w:r>
    <w:r w:rsidR="00265F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FA7">
      <w:rPr>
        <w:noProof/>
      </w:rPr>
      <w:t>2 March 2025</w:t>
    </w:r>
    <w:r>
      <w:fldChar w:fldCharType="end"/>
    </w:r>
  </w:p>
  <w:p w:rsidR="00672491" w:rsidP="00672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82E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41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962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491"/>
  </w:style>
  <w:style w:type="character" w:customStyle="1" w:styleId="Heading1Char">
    <w:name w:val="Heading 1 Char"/>
    <w:basedOn w:val="DefaultParagraphFont"/>
    <w:link w:val="Heading1"/>
    <w:rsid w:val="00672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49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72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4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4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24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2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491"/>
    <w:rPr>
      <w:b/>
      <w:spacing w:val="0"/>
    </w:rPr>
  </w:style>
  <w:style w:type="paragraph" w:customStyle="1" w:styleId="SuperTitle">
    <w:name w:val="SuperTitle"/>
    <w:basedOn w:val="Title"/>
    <w:rsid w:val="00672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4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491"/>
    <w:rPr>
      <w:i/>
    </w:rPr>
  </w:style>
  <w:style w:type="paragraph" w:styleId="Caption">
    <w:name w:val="caption"/>
    <w:basedOn w:val="BodyText"/>
    <w:next w:val="Normal"/>
    <w:qFormat/>
    <w:rsid w:val="00672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491"/>
  </w:style>
  <w:style w:type="paragraph" w:styleId="TableofFigures">
    <w:name w:val="table of figures"/>
    <w:basedOn w:val="Normal"/>
    <w:next w:val="Normal"/>
    <w:semiHidden/>
    <w:rsid w:val="00672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4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2491"/>
    <w:rPr>
      <w:rFonts w:ascii="Wingdings" w:hAnsi="Wingdings"/>
    </w:rPr>
  </w:style>
  <w:style w:type="paragraph" w:customStyle="1" w:styleId="TableHeading">
    <w:name w:val="Table Heading"/>
    <w:basedOn w:val="HeadingBase"/>
    <w:rsid w:val="00672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491"/>
    <w:rPr>
      <w:color w:val="0033CC"/>
      <w:u w:val="none"/>
    </w:rPr>
  </w:style>
  <w:style w:type="paragraph" w:customStyle="1" w:styleId="BodyTextRight">
    <w:name w:val="Body Text Right"/>
    <w:basedOn w:val="BodyText"/>
    <w:rsid w:val="00672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4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491"/>
    <w:rPr>
      <w:sz w:val="32"/>
    </w:rPr>
  </w:style>
  <w:style w:type="paragraph" w:customStyle="1" w:styleId="HeadingProcedure">
    <w:name w:val="Heading Procedure"/>
    <w:basedOn w:val="HeadingBase"/>
    <w:next w:val="Normal"/>
    <w:rsid w:val="00672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491"/>
    <w:pPr>
      <w:spacing w:before="60" w:after="60"/>
    </w:pPr>
  </w:style>
  <w:style w:type="paragraph" w:styleId="ListContinue">
    <w:name w:val="List Continue"/>
    <w:basedOn w:val="List"/>
    <w:rsid w:val="00672491"/>
    <w:pPr>
      <w:ind w:firstLine="0"/>
    </w:pPr>
  </w:style>
  <w:style w:type="paragraph" w:customStyle="1" w:styleId="ListNote">
    <w:name w:val="List Note"/>
    <w:basedOn w:val="List"/>
    <w:rsid w:val="00672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491"/>
    <w:rPr>
      <w:rFonts w:ascii="Courier New" w:hAnsi="Courier New"/>
    </w:rPr>
  </w:style>
  <w:style w:type="paragraph" w:customStyle="1" w:styleId="NoteBullet">
    <w:name w:val="Note Bullet"/>
    <w:basedOn w:val="Note"/>
    <w:rsid w:val="00672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4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2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491"/>
    <w:rPr>
      <w:b/>
      <w:smallCaps/>
    </w:rPr>
  </w:style>
  <w:style w:type="paragraph" w:customStyle="1" w:styleId="TableListNumber">
    <w:name w:val="Table List Number"/>
    <w:basedOn w:val="ListNumber"/>
    <w:rsid w:val="00672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491"/>
    <w:pPr>
      <w:numPr>
        <w:numId w:val="10"/>
      </w:numPr>
    </w:pPr>
  </w:style>
  <w:style w:type="paragraph" w:customStyle="1" w:styleId="ListAlpha2">
    <w:name w:val="List Alpha 2"/>
    <w:basedOn w:val="List2"/>
    <w:rsid w:val="00672491"/>
    <w:pPr>
      <w:numPr>
        <w:numId w:val="9"/>
      </w:numPr>
    </w:pPr>
  </w:style>
  <w:style w:type="paragraph" w:styleId="List2">
    <w:name w:val="List 2"/>
    <w:basedOn w:val="BodyText"/>
    <w:rsid w:val="00672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4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24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2491"/>
    <w:pPr>
      <w:numPr>
        <w:numId w:val="5"/>
      </w:numPr>
    </w:pPr>
  </w:style>
  <w:style w:type="paragraph" w:styleId="ListContinue2">
    <w:name w:val="List Continue 2"/>
    <w:basedOn w:val="List2"/>
    <w:rsid w:val="00672491"/>
    <w:pPr>
      <w:ind w:firstLine="0"/>
    </w:pPr>
  </w:style>
  <w:style w:type="paragraph" w:styleId="ListContinue3">
    <w:name w:val="List Continue 3"/>
    <w:basedOn w:val="List3"/>
    <w:rsid w:val="00672491"/>
    <w:pPr>
      <w:ind w:left="1021" w:firstLine="0"/>
    </w:pPr>
  </w:style>
  <w:style w:type="paragraph" w:styleId="ListContinue4">
    <w:name w:val="List Continue 4"/>
    <w:basedOn w:val="List4"/>
    <w:rsid w:val="00672491"/>
    <w:pPr>
      <w:ind w:firstLine="0"/>
    </w:pPr>
  </w:style>
  <w:style w:type="paragraph" w:styleId="ListContinue5">
    <w:name w:val="List Continue 5"/>
    <w:basedOn w:val="List5"/>
    <w:rsid w:val="00672491"/>
    <w:pPr>
      <w:ind w:firstLine="0"/>
    </w:pPr>
  </w:style>
  <w:style w:type="paragraph" w:styleId="ListNumber3">
    <w:name w:val="List Number 3"/>
    <w:basedOn w:val="List3"/>
    <w:rsid w:val="00672491"/>
    <w:pPr>
      <w:numPr>
        <w:numId w:val="6"/>
      </w:numPr>
    </w:pPr>
  </w:style>
  <w:style w:type="paragraph" w:styleId="ListNumber4">
    <w:name w:val="List Number 4"/>
    <w:basedOn w:val="List4"/>
    <w:rsid w:val="00672491"/>
    <w:pPr>
      <w:numPr>
        <w:numId w:val="7"/>
      </w:numPr>
    </w:pPr>
  </w:style>
  <w:style w:type="paragraph" w:styleId="ListNumber5">
    <w:name w:val="List Number 5"/>
    <w:basedOn w:val="List5"/>
    <w:rsid w:val="00672491"/>
    <w:pPr>
      <w:numPr>
        <w:numId w:val="8"/>
      </w:numPr>
    </w:pPr>
  </w:style>
  <w:style w:type="paragraph" w:styleId="BlockText">
    <w:name w:val="Block Text"/>
    <w:basedOn w:val="Normal"/>
    <w:rsid w:val="00672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491"/>
    <w:rPr>
      <w:sz w:val="16"/>
      <w:vertAlign w:val="superscript"/>
    </w:rPr>
  </w:style>
  <w:style w:type="character" w:customStyle="1" w:styleId="Symbols">
    <w:name w:val="Symbols"/>
    <w:basedOn w:val="DefaultParagraphFont"/>
    <w:rsid w:val="00672491"/>
    <w:rPr>
      <w:rFonts w:ascii="Symbol" w:hAnsi="Symbol"/>
    </w:rPr>
  </w:style>
  <w:style w:type="character" w:customStyle="1" w:styleId="MenuOptions">
    <w:name w:val="Menu Options"/>
    <w:basedOn w:val="DefaultParagraphFont"/>
    <w:rsid w:val="00672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491"/>
    <w:rPr>
      <w:b/>
    </w:rPr>
  </w:style>
  <w:style w:type="character" w:customStyle="1" w:styleId="Underlined">
    <w:name w:val="Underlined"/>
    <w:basedOn w:val="DefaultParagraphFont"/>
    <w:rsid w:val="00672491"/>
    <w:rPr>
      <w:u w:val="single"/>
    </w:rPr>
  </w:style>
  <w:style w:type="paragraph" w:customStyle="1" w:styleId="TableBodyTextRight">
    <w:name w:val="Table Body Text Right"/>
    <w:basedOn w:val="TableBodyText"/>
    <w:rsid w:val="00672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491"/>
    <w:rPr>
      <w:sz w:val="18"/>
    </w:rPr>
  </w:style>
  <w:style w:type="paragraph" w:customStyle="1" w:styleId="BodySmallRight">
    <w:name w:val="Body Small Right"/>
    <w:basedOn w:val="BodyTextRight"/>
    <w:rsid w:val="00672491"/>
    <w:rPr>
      <w:sz w:val="18"/>
      <w:szCs w:val="18"/>
    </w:rPr>
  </w:style>
  <w:style w:type="paragraph" w:customStyle="1" w:styleId="MarginEdition">
    <w:name w:val="Margin Edition"/>
    <w:basedOn w:val="MarginNote"/>
    <w:rsid w:val="00672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491"/>
    <w:rPr>
      <w:sz w:val="2"/>
      <w:szCs w:val="2"/>
    </w:rPr>
  </w:style>
  <w:style w:type="character" w:customStyle="1" w:styleId="Small">
    <w:name w:val="Small"/>
    <w:basedOn w:val="DefaultParagraphFont"/>
    <w:rsid w:val="00672491"/>
    <w:rPr>
      <w:sz w:val="16"/>
    </w:rPr>
  </w:style>
  <w:style w:type="paragraph" w:customStyle="1" w:styleId="WideTable">
    <w:name w:val="Wide Table"/>
    <w:basedOn w:val="Normal"/>
    <w:rsid w:val="00672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491"/>
  </w:style>
  <w:style w:type="paragraph" w:styleId="Quote">
    <w:name w:val="Quote"/>
    <w:basedOn w:val="Heading1"/>
    <w:link w:val="QuoteChar"/>
    <w:qFormat/>
    <w:rsid w:val="00672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491"/>
    <w:pPr>
      <w:pageBreakBefore/>
    </w:pPr>
  </w:style>
  <w:style w:type="paragraph" w:customStyle="1" w:styleId="Border">
    <w:name w:val="Border"/>
    <w:basedOn w:val="Normal"/>
    <w:qFormat/>
    <w:rsid w:val="00672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491"/>
    <w:rPr>
      <w:u w:val="single"/>
    </w:rPr>
  </w:style>
  <w:style w:type="character" w:customStyle="1" w:styleId="BoldandItalics">
    <w:name w:val="Bold and Italics"/>
    <w:qFormat/>
    <w:rsid w:val="00672491"/>
    <w:rPr>
      <w:b/>
      <w:i/>
      <w:u w:val="none"/>
    </w:rPr>
  </w:style>
  <w:style w:type="paragraph" w:styleId="BalloonText">
    <w:name w:val="Balloon Text"/>
    <w:basedOn w:val="Normal"/>
    <w:link w:val="BalloonTextChar"/>
    <w:rsid w:val="00672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491"/>
    <w:pPr>
      <w:spacing w:before="0" w:after="0"/>
    </w:pPr>
  </w:style>
  <w:style w:type="paragraph" w:customStyle="1" w:styleId="BodyTextBold">
    <w:name w:val="Body Text Bold"/>
    <w:basedOn w:val="BodyText"/>
    <w:qFormat/>
    <w:rsid w:val="00672491"/>
    <w:rPr>
      <w:b/>
    </w:rPr>
  </w:style>
  <w:style w:type="character" w:styleId="Hyperlink">
    <w:name w:val="Hyperlink"/>
    <w:basedOn w:val="DefaultParagraphFont"/>
    <w:uiPriority w:val="99"/>
    <w:unhideWhenUsed/>
    <w:rsid w:val="00265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1543</Words>
  <Characters>9555</Characters>
  <Application>Microsoft Office Word</Application>
  <DocSecurity>0</DocSecurity>
  <Lines>265</Lines>
  <Paragraphs>181</Paragraphs>
  <ScaleCrop>false</ScaleCrop>
  <Company>Author-it Software Corporation Ltd.</Company>
  <LinksUpToDate>false</LinksUpToDate>
  <CharactersWithSpaces>10917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RIINHB309D Conduct guided boring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2025-03-02T03:36:00Z</dcterms:created>
  <dcterms:modified xsi:type="dcterms:W3CDTF">2025-03-02T03:36:00Z</dcterms:modified>
</cp:coreProperties>
</file>