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AD2" w:rsidP="00A46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RIINHB306E Conduct large diameter auger drilling</w:t>
      </w:r>
      <w:r>
        <w:fldChar w:fldCharType="end"/>
      </w:r>
    </w:p>
    <w:p w:rsidR="00A46AD2" w:rsidP="00A46AD2">
      <w:pPr>
        <w:pStyle w:val="Version"/>
        <w:sectPr w:rsidSect="00631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753" w:rsidP="00631753">
      <w:pPr>
        <w:pStyle w:val="SuperHeading"/>
      </w:pPr>
      <w:r w:rsidRPr="00631753">
        <w:t>RIINHB306E Conduct large diameter auger drilling</w:t>
      </w:r>
    </w:p>
    <w:p w:rsidR="00000000" w:rsidRPr="00631753" w:rsidP="00631753">
      <w:pPr>
        <w:pStyle w:val="Heading1"/>
      </w:pPr>
      <w:bookmarkStart w:id="1" w:name="O_849318"/>
      <w:bookmarkEnd w:id="1"/>
      <w:r w:rsidRPr="006317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5851"/>
      </w:tblGrid>
      <w:tr w:rsidTr="00631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Release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Comment</w:t>
            </w:r>
          </w:p>
        </w:tc>
      </w:tr>
      <w:tr w:rsidTr="00631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1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This unit replaces RIINHB306D Conduct large diameter auger drilling. Knowledge evidence amended.</w:t>
            </w:r>
          </w:p>
        </w:tc>
      </w:tr>
    </w:tbl>
    <w:p w:rsidR="00000000" w:rsidRPr="00631753" w:rsidP="00631753">
      <w:pPr>
        <w:pStyle w:val="BodyText"/>
      </w:pPr>
    </w:p>
    <w:p w:rsidR="00000000" w:rsidRPr="00631753" w:rsidP="00631753">
      <w:pPr>
        <w:pStyle w:val="AllowPageBreak"/>
      </w:pPr>
    </w:p>
    <w:p w:rsidR="00000000" w:rsidRPr="00631753" w:rsidP="00631753">
      <w:pPr>
        <w:pStyle w:val="Heading1"/>
      </w:pPr>
      <w:bookmarkStart w:id="2" w:name="O_849323"/>
      <w:bookmarkEnd w:id="2"/>
      <w:r w:rsidRPr="00631753">
        <w:t>Application</w:t>
      </w:r>
    </w:p>
    <w:p w:rsidR="00000000" w:rsidRPr="00631753" w:rsidP="00A46AD2">
      <w:pPr>
        <w:pStyle w:val="BodyText"/>
      </w:pPr>
      <w:r w:rsidRPr="00631753">
        <w:t>This unit describes a participant’s skills and knowledge required to conduct lar</w:t>
      </w:r>
      <w:r w:rsidRPr="00631753">
        <w:t xml:space="preserve">ge diameter auger drilling in civil construction and drilling. </w:t>
      </w:r>
    </w:p>
    <w:p w:rsidR="00000000" w:rsidRPr="00631753" w:rsidP="00A46AD2">
      <w:pPr>
        <w:pStyle w:val="BodyText"/>
      </w:pPr>
      <w:r w:rsidRPr="00631753">
        <w:t>This unit is appropriate for those working in operational roles.</w:t>
      </w:r>
    </w:p>
    <w:p w:rsidR="00000000" w:rsidRPr="00631753" w:rsidP="00A46AD2">
      <w:pPr>
        <w:pStyle w:val="BodyText"/>
      </w:pPr>
      <w:r w:rsidRPr="00631753">
        <w:t>No licensing, legislative or certification requirements apply to this unit at the time of publication.</w:t>
      </w:r>
    </w:p>
    <w:p w:rsidR="00000000" w:rsidRPr="00631753" w:rsidP="00631753">
      <w:pPr>
        <w:pStyle w:val="Heading1"/>
      </w:pPr>
      <w:bookmarkStart w:id="3" w:name="O_849322"/>
      <w:bookmarkEnd w:id="3"/>
      <w:r w:rsidRPr="00631753">
        <w:t>Unit Se</w:t>
      </w:r>
      <w:r w:rsidRPr="00631753">
        <w:t>ctor</w:t>
      </w:r>
    </w:p>
    <w:p w:rsidR="00000000" w:rsidRPr="00631753" w:rsidP="00A46AD2">
      <w:pPr>
        <w:pStyle w:val="List"/>
      </w:pPr>
      <w:r w:rsidRPr="00631753">
        <w:t>Civil construction</w:t>
      </w:r>
    </w:p>
    <w:p w:rsidR="00000000" w:rsidRPr="00631753" w:rsidP="00A46AD2">
      <w:pPr>
        <w:pStyle w:val="List"/>
      </w:pPr>
      <w:r w:rsidRPr="00631753">
        <w:t>Drilling</w:t>
      </w:r>
    </w:p>
    <w:p w:rsidR="00000000" w:rsidRPr="00631753" w:rsidP="00631753">
      <w:pPr>
        <w:pStyle w:val="AllowPageBreak"/>
      </w:pPr>
    </w:p>
    <w:p w:rsidR="00000000" w:rsidRPr="00631753" w:rsidP="00631753">
      <w:pPr>
        <w:pStyle w:val="Heading1"/>
      </w:pPr>
      <w:bookmarkStart w:id="4" w:name="O_849321"/>
      <w:bookmarkEnd w:id="4"/>
      <w:r w:rsidRPr="006317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6317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1. Plan and prepare for large diameter auger drilling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1.1</w:t>
            </w:r>
            <w:r w:rsidRPr="00631753">
              <w:tab/>
            </w:r>
            <w:r w:rsidRPr="00631753">
              <w:t xml:space="preserve">Access, interpret and apply conduct large diameter auger drilling documentation, and ensure the work activity is compliant </w:t>
            </w:r>
          </w:p>
          <w:p w:rsidR="00000000" w:rsidRPr="00631753" w:rsidP="00631753">
            <w:pPr>
              <w:pStyle w:val="BodyText"/>
            </w:pPr>
            <w:r w:rsidRPr="00631753">
              <w:t>1.2</w:t>
            </w:r>
            <w:r w:rsidRPr="00631753">
              <w:tab/>
              <w:t xml:space="preserve">Obtain, read, interpret, clarify and confirm work requirements </w:t>
            </w:r>
          </w:p>
          <w:p w:rsidR="00000000" w:rsidRPr="00631753" w:rsidP="00631753">
            <w:pPr>
              <w:pStyle w:val="BodyText"/>
            </w:pPr>
            <w:r w:rsidRPr="00631753">
              <w:t>1.3</w:t>
            </w:r>
            <w:r w:rsidRPr="00631753">
              <w:tab/>
              <w:t>Identify and address potential risks, hazards and environmen</w:t>
            </w:r>
            <w:r w:rsidRPr="00631753">
              <w:t xml:space="preserve">tal issues and implement control measures </w:t>
            </w:r>
          </w:p>
          <w:p w:rsidR="00000000" w:rsidRPr="00631753" w:rsidP="00631753">
            <w:pPr>
              <w:pStyle w:val="BodyText"/>
            </w:pPr>
            <w:r w:rsidRPr="00631753">
              <w:t>1.4</w:t>
            </w:r>
            <w:r w:rsidRPr="00631753">
              <w:tab/>
              <w:t>Select and wear personal protective equipment appropriate for work activities</w:t>
            </w:r>
          </w:p>
          <w:p w:rsidR="00000000" w:rsidRPr="00631753" w:rsidP="00631753">
            <w:pPr>
              <w:pStyle w:val="BodyText"/>
            </w:pPr>
            <w:r w:rsidRPr="00631753">
              <w:t>1.5</w:t>
            </w:r>
            <w:r w:rsidRPr="00631753">
              <w:tab/>
              <w:t>Communicate and coordinate activities with others throughout the work activity</w:t>
            </w:r>
          </w:p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1.6</w:t>
            </w:r>
            <w:r w:rsidRPr="00631753">
              <w:tab/>
              <w:t>Obtain and interpret emergency procedures, a</w:t>
            </w:r>
            <w:r w:rsidRPr="00631753">
              <w:t xml:space="preserve">nd be prepared for fire/accident/emergency </w:t>
            </w:r>
          </w:p>
        </w:tc>
      </w:tr>
      <w:tr w:rsidTr="006317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2. Operate large diameter auger drill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2.1</w:t>
            </w:r>
            <w:r w:rsidRPr="00631753">
              <w:tab/>
              <w:t xml:space="preserve">Carry out pre-start and start up procedures </w:t>
            </w:r>
          </w:p>
          <w:p w:rsidR="00000000" w:rsidRPr="00631753" w:rsidP="00631753">
            <w:pPr>
              <w:pStyle w:val="BodyText"/>
            </w:pPr>
            <w:r w:rsidRPr="00631753">
              <w:t>2.2</w:t>
            </w:r>
            <w:r w:rsidRPr="00631753">
              <w:tab/>
              <w:t>Identify, select and apply rig operational controls</w:t>
            </w:r>
          </w:p>
          <w:p w:rsidR="00000000" w:rsidRPr="00631753" w:rsidP="00631753">
            <w:pPr>
              <w:pStyle w:val="BodyText"/>
            </w:pPr>
            <w:r w:rsidRPr="00631753">
              <w:t>2.3</w:t>
            </w:r>
            <w:r w:rsidRPr="00631753">
              <w:tab/>
              <w:t>Collar borehole, start hole, maintain hole alignment, take corre</w:t>
            </w:r>
            <w:r w:rsidRPr="00631753">
              <w:t>ctive action for deflections</w:t>
            </w:r>
          </w:p>
          <w:p w:rsidR="00000000" w:rsidRPr="00631753" w:rsidP="00631753">
            <w:pPr>
              <w:pStyle w:val="BodyText"/>
            </w:pPr>
            <w:r w:rsidRPr="00631753">
              <w:t>2.4</w:t>
            </w:r>
            <w:r w:rsidRPr="00631753">
              <w:tab/>
              <w:t>Make up appropriate drill string</w:t>
            </w:r>
          </w:p>
          <w:p w:rsidR="00000000" w:rsidRPr="00631753" w:rsidP="00631753">
            <w:pPr>
              <w:pStyle w:val="BodyText"/>
            </w:pPr>
            <w:r w:rsidRPr="00631753">
              <w:t>2.5</w:t>
            </w:r>
            <w:r w:rsidRPr="00631753">
              <w:tab/>
              <w:t>Handle additional drill stems, inserting them in the drill string</w:t>
            </w:r>
          </w:p>
          <w:p w:rsidR="00000000" w:rsidRPr="00631753" w:rsidP="00631753">
            <w:pPr>
              <w:pStyle w:val="BodyText"/>
            </w:pPr>
            <w:r w:rsidRPr="00631753">
              <w:t>2.6</w:t>
            </w:r>
            <w:r w:rsidRPr="00631753">
              <w:tab/>
              <w:t>Use appropriate gears, rotation, feed and holdback so that flights or bucket are substantially full for the soil bei</w:t>
            </w:r>
            <w:r w:rsidRPr="00631753">
              <w:t>ng drilled at any given depth</w:t>
            </w:r>
          </w:p>
          <w:p w:rsidR="00000000" w:rsidRPr="00631753" w:rsidP="00631753">
            <w:pPr>
              <w:pStyle w:val="BodyText"/>
            </w:pPr>
            <w:r w:rsidRPr="00631753">
              <w:t>2.7</w:t>
            </w:r>
            <w:r w:rsidRPr="00631753">
              <w:tab/>
              <w:t>Interpret drilling factors to determine conditions at the bit</w:t>
            </w:r>
          </w:p>
          <w:p w:rsidR="00000000" w:rsidRPr="00631753" w:rsidP="00631753">
            <w:pPr>
              <w:pStyle w:val="BodyText"/>
            </w:pPr>
            <w:r w:rsidRPr="00631753">
              <w:t>2.8</w:t>
            </w:r>
            <w:r w:rsidRPr="00631753">
              <w:tab/>
              <w:t>Make and break auger string and drive head connections</w:t>
            </w:r>
          </w:p>
          <w:p w:rsidR="00000000" w:rsidRPr="00631753" w:rsidP="00631753">
            <w:pPr>
              <w:pStyle w:val="BodyText"/>
            </w:pPr>
            <w:r w:rsidRPr="00631753">
              <w:t>2.9</w:t>
            </w:r>
            <w:r w:rsidRPr="00631753">
              <w:tab/>
              <w:t>Maintain a clear hole and a clear bottom and deploy tools for cleaning hole bottom at completed d</w:t>
            </w:r>
            <w:r w:rsidRPr="00631753">
              <w:t>epth</w:t>
            </w:r>
          </w:p>
          <w:p w:rsidR="00000000" w:rsidRPr="00631753" w:rsidP="00631753">
            <w:pPr>
              <w:pStyle w:val="BodyText"/>
            </w:pPr>
            <w:r w:rsidRPr="00631753">
              <w:t>2.10</w:t>
            </w:r>
            <w:r w:rsidRPr="00631753">
              <w:tab/>
              <w:t>Interpret or calculate actual depth at any point during drilling, interpret depth of strata changes and identify fill depth in any bore</w:t>
            </w:r>
          </w:p>
          <w:p w:rsidR="00000000" w:rsidRPr="00631753" w:rsidP="00631753">
            <w:pPr>
              <w:pStyle w:val="BodyText"/>
            </w:pPr>
            <w:r w:rsidRPr="00631753">
              <w:t>2.11</w:t>
            </w:r>
            <w:r w:rsidRPr="00631753">
              <w:tab/>
              <w:t>Select appropriate strategies for recovery of dropped augers</w:t>
            </w:r>
          </w:p>
          <w:p w:rsidR="00000000" w:rsidRPr="00631753" w:rsidP="00631753">
            <w:pPr>
              <w:pStyle w:val="BodyText"/>
            </w:pPr>
            <w:r w:rsidRPr="00631753">
              <w:t>2.12</w:t>
            </w:r>
            <w:r w:rsidRPr="00631753">
              <w:tab/>
              <w:t>Recover drill string using winch and/or</w:t>
            </w:r>
            <w:r w:rsidRPr="00631753">
              <w:t xml:space="preserve"> head/kelly</w:t>
            </w:r>
          </w:p>
          <w:p w:rsidR="00000000" w:rsidRPr="00631753" w:rsidP="00631753">
            <w:pPr>
              <w:pStyle w:val="BodyText"/>
            </w:pPr>
            <w:r w:rsidRPr="00631753">
              <w:t>2.13</w:t>
            </w:r>
            <w:r w:rsidRPr="00631753">
              <w:tab/>
              <w:t>Insert surface casing and deepen hole using smaller diameter auger or bucket, if required</w:t>
            </w:r>
          </w:p>
          <w:p w:rsidR="00000000" w:rsidRPr="00631753" w:rsidP="00631753">
            <w:pPr>
              <w:pStyle w:val="BodyText"/>
            </w:pPr>
            <w:r w:rsidRPr="00631753">
              <w:t>2.14</w:t>
            </w:r>
            <w:r w:rsidRPr="00631753">
              <w:tab/>
              <w:t>Disassemble drill string and change augers and bit components</w:t>
            </w:r>
          </w:p>
          <w:p w:rsidR="00000000" w:rsidRPr="00631753" w:rsidP="00631753">
            <w:pPr>
              <w:pStyle w:val="BodyText"/>
            </w:pPr>
            <w:r w:rsidRPr="00631753">
              <w:t>2.15</w:t>
            </w:r>
            <w:r w:rsidRPr="00631753">
              <w:tab/>
              <w:t>Select bits for formation being drilled</w:t>
            </w:r>
          </w:p>
          <w:p w:rsidR="00000000" w:rsidRPr="00631753" w:rsidP="00631753">
            <w:pPr>
              <w:pStyle w:val="BodyText"/>
            </w:pPr>
            <w:r w:rsidRPr="00631753">
              <w:t>2.16</w:t>
            </w:r>
            <w:r w:rsidRPr="00631753">
              <w:tab/>
            </w:r>
            <w:r w:rsidRPr="00631753">
              <w:t>Select appropriate augering method for situation</w:t>
            </w:r>
          </w:p>
          <w:p w:rsidR="00000000" w:rsidRPr="00631753" w:rsidP="00631753">
            <w:pPr>
              <w:pStyle w:val="BodyText"/>
            </w:pPr>
            <w:r w:rsidRPr="00631753">
              <w:t>2.17</w:t>
            </w:r>
            <w:r w:rsidRPr="00631753">
              <w:tab/>
              <w:t>Maintain spoil removal from hole collar</w:t>
            </w:r>
          </w:p>
          <w:p w:rsidR="00000000" w:rsidRPr="00631753" w:rsidP="00631753">
            <w:pPr>
              <w:pStyle w:val="BodyText"/>
            </w:pPr>
            <w:r w:rsidRPr="00631753">
              <w:t>2.18</w:t>
            </w:r>
            <w:r w:rsidRPr="00631753">
              <w:tab/>
              <w:t>Cover and secure bores</w:t>
            </w:r>
          </w:p>
          <w:p w:rsidR="00000000" w:rsidRPr="00631753" w:rsidP="00631753">
            <w:pPr>
              <w:pStyle w:val="BodyText"/>
            </w:pPr>
            <w:r w:rsidRPr="00631753">
              <w:t>2.19</w:t>
            </w:r>
            <w:r w:rsidRPr="00631753">
              <w:tab/>
              <w:t>Prepare and submit paperwork for daily activities</w:t>
            </w:r>
          </w:p>
          <w:p w:rsidR="00000000" w:rsidRPr="00631753" w:rsidP="00631753">
            <w:pPr>
              <w:pStyle w:val="BodyText"/>
            </w:pPr>
            <w:r w:rsidRPr="00631753">
              <w:t>2.20</w:t>
            </w:r>
            <w:r w:rsidRPr="00631753">
              <w:tab/>
              <w:t>Continually monitor hazards and risks, and ensure safety of self, other pe</w:t>
            </w:r>
            <w:r w:rsidRPr="00631753">
              <w:t>rsonnel, plant and equipment</w:t>
            </w:r>
          </w:p>
          <w:p w:rsidR="00000000" w:rsidRPr="00631753" w:rsidP="00631753">
            <w:pPr>
              <w:pStyle w:val="BodyText"/>
            </w:pPr>
            <w:r w:rsidRPr="00631753">
              <w:t>2.21</w:t>
            </w:r>
            <w:r w:rsidRPr="00631753">
              <w:tab/>
              <w:t>Select and use water and drilling fluids as appropriate</w:t>
            </w:r>
          </w:p>
          <w:p w:rsidR="00000000" w:rsidRPr="00631753" w:rsidP="00631753">
            <w:pPr>
              <w:pStyle w:val="BodyText"/>
            </w:pPr>
            <w:r w:rsidRPr="00631753">
              <w:t>2.22</w:t>
            </w:r>
            <w:r w:rsidRPr="00631753">
              <w:tab/>
              <w:t>Bell foundation piles, if required</w:t>
            </w:r>
          </w:p>
          <w:p w:rsidR="00000000" w:rsidRPr="00631753" w:rsidP="00631753">
            <w:pPr>
              <w:pStyle w:val="BodyText"/>
            </w:pPr>
            <w:r w:rsidRPr="00631753">
              <w:t>2.23</w:t>
            </w:r>
            <w:r w:rsidRPr="00631753">
              <w:tab/>
              <w:t>Clean pile bases and insert reinforcement cages, if required</w:t>
            </w:r>
          </w:p>
          <w:p w:rsidR="00000000" w:rsidRPr="00631753" w:rsidP="00631753">
            <w:pPr>
              <w:pStyle w:val="BodyText"/>
            </w:pPr>
            <w:r w:rsidRPr="00631753">
              <w:t>2.24</w:t>
            </w:r>
            <w:r w:rsidRPr="00631753">
              <w:tab/>
              <w:t>Deploy bucket augers through surface casing and when dr</w:t>
            </w:r>
            <w:r w:rsidRPr="00631753">
              <w:t>illing under bentonite muds</w:t>
            </w:r>
          </w:p>
          <w:p w:rsidR="00000000" w:rsidRPr="00631753" w:rsidP="00631753">
            <w:pPr>
              <w:pStyle w:val="BodyText"/>
            </w:pPr>
            <w:r w:rsidRPr="00631753">
              <w:t>2.25</w:t>
            </w:r>
            <w:r w:rsidRPr="00631753">
              <w:tab/>
              <w:t>Use spin off and side casting of spoil as appropriate</w:t>
            </w:r>
          </w:p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2.26</w:t>
            </w:r>
            <w:r w:rsidRPr="00631753">
              <w:tab/>
              <w:t>Record daily hole depths and progress</w:t>
            </w:r>
          </w:p>
        </w:tc>
      </w:tr>
      <w:tr w:rsidTr="006317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3. Respond to problems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3.1</w:t>
            </w:r>
            <w:r w:rsidRPr="00631753">
              <w:tab/>
              <w:t>Identify possible operational problems in equipment or process</w:t>
            </w:r>
          </w:p>
          <w:p w:rsidR="00000000" w:rsidRPr="00631753" w:rsidP="00631753">
            <w:pPr>
              <w:pStyle w:val="BodyText"/>
            </w:pPr>
            <w:r w:rsidRPr="00631753">
              <w:t>3.2</w:t>
            </w:r>
            <w:r w:rsidRPr="00631753">
              <w:tab/>
              <w:t>Identify symptoms of problems n</w:t>
            </w:r>
            <w:r w:rsidRPr="00631753">
              <w:t>eeding remedial action</w:t>
            </w:r>
          </w:p>
          <w:p w:rsidR="00000000" w:rsidRPr="00631753" w:rsidP="00631753">
            <w:pPr>
              <w:pStyle w:val="BodyText"/>
            </w:pPr>
            <w:r w:rsidRPr="00631753">
              <w:t>3.3</w:t>
            </w:r>
            <w:r w:rsidRPr="00631753">
              <w:tab/>
              <w:t>Determine possible fault causes</w:t>
            </w:r>
          </w:p>
          <w:p w:rsidR="00000000" w:rsidRPr="00631753" w:rsidP="00631753">
            <w:pPr>
              <w:pStyle w:val="BodyText"/>
            </w:pPr>
            <w:r w:rsidRPr="00631753">
              <w:t>3.4</w:t>
            </w:r>
            <w:r w:rsidRPr="00631753">
              <w:tab/>
              <w:t xml:space="preserve">Rectify problem using appropriate solution within area of </w:t>
            </w:r>
            <w:r w:rsidRPr="00631753">
              <w:t>responsibility</w:t>
            </w:r>
          </w:p>
          <w:p w:rsidR="00000000" w:rsidRPr="00631753" w:rsidP="00631753">
            <w:pPr>
              <w:pStyle w:val="BodyText"/>
            </w:pPr>
            <w:r w:rsidRPr="00631753">
              <w:t>3.5</w:t>
            </w:r>
            <w:r w:rsidRPr="00631753">
              <w:tab/>
              <w:t>Follow through items initiated until final resolution has occurred</w:t>
            </w:r>
          </w:p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3.6</w:t>
            </w:r>
            <w:r w:rsidRPr="00631753">
              <w:tab/>
              <w:t>Report problems outside area of responsibilit</w:t>
            </w:r>
            <w:r w:rsidRPr="00631753">
              <w:t>y to designated person</w:t>
            </w:r>
          </w:p>
        </w:tc>
      </w:tr>
      <w:tr w:rsidTr="0063175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4. Complete equipment maintenance and housekeeping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4.1</w:t>
            </w:r>
            <w:r w:rsidRPr="00631753">
              <w:tab/>
              <w:t xml:space="preserve">Carry out shutdown and secure equipment </w:t>
            </w:r>
          </w:p>
          <w:p w:rsidR="00000000" w:rsidRPr="00631753" w:rsidP="00631753">
            <w:pPr>
              <w:pStyle w:val="BodyText"/>
            </w:pPr>
            <w:r w:rsidRPr="00631753">
              <w:t>4.2</w:t>
            </w:r>
            <w:r w:rsidRPr="00631753">
              <w:tab/>
              <w:t>Monitor external wear in drill string, rotate string elements to ensure even wear</w:t>
            </w:r>
          </w:p>
          <w:p w:rsidR="00000000" w:rsidRPr="00631753" w:rsidP="00631753">
            <w:pPr>
              <w:pStyle w:val="BodyText"/>
            </w:pPr>
            <w:r w:rsidRPr="00631753">
              <w:t>4.3</w:t>
            </w:r>
            <w:r w:rsidRPr="00631753">
              <w:tab/>
            </w:r>
            <w:r w:rsidRPr="00631753">
              <w:t>Interchange drill bits and/or drill bit elements to maintain free cutting ability</w:t>
            </w:r>
          </w:p>
          <w:p w:rsidR="00000000" w:rsidRPr="00631753" w:rsidP="00631753">
            <w:pPr>
              <w:pStyle w:val="BodyText"/>
            </w:pPr>
            <w:r w:rsidRPr="00631753">
              <w:t>4.4</w:t>
            </w:r>
            <w:r w:rsidRPr="00631753">
              <w:tab/>
              <w:t>Check all string and equipment elements for wear and proper function</w:t>
            </w:r>
          </w:p>
          <w:p w:rsidR="00000000" w:rsidRPr="00631753" w:rsidP="00631753">
            <w:pPr>
              <w:pStyle w:val="BodyText"/>
            </w:pPr>
            <w:r w:rsidRPr="00631753">
              <w:t>4.5</w:t>
            </w:r>
            <w:r w:rsidRPr="00631753">
              <w:tab/>
              <w:t xml:space="preserve">Replace worn elements in string, bits and equipment and recycle ‘out of specification’ equipment </w:t>
            </w:r>
            <w:r w:rsidRPr="00631753">
              <w:t>for repair or redundancy</w:t>
            </w:r>
          </w:p>
          <w:p w:rsidR="00000000" w:rsidRPr="00631753" w:rsidP="00631753">
            <w:pPr>
              <w:pStyle w:val="BodyText"/>
            </w:pPr>
            <w:r w:rsidRPr="00631753">
              <w:t>4.6</w:t>
            </w:r>
            <w:r w:rsidRPr="00631753">
              <w:tab/>
              <w:t>Apply lubrication as appropriate</w:t>
            </w:r>
          </w:p>
          <w:p w:rsidR="00000000" w:rsidRPr="00631753" w:rsidP="00631753">
            <w:pPr>
              <w:pStyle w:val="BodyText"/>
            </w:pPr>
            <w:r w:rsidRPr="00631753">
              <w:t>4.7</w:t>
            </w:r>
            <w:r w:rsidRPr="00631753">
              <w:tab/>
              <w:t>Ensure housekeeping activities are completed</w:t>
            </w:r>
          </w:p>
          <w:p w:rsidR="00000000" w:rsidRPr="00631753" w:rsidP="00631753">
            <w:pPr>
              <w:pStyle w:val="BodyText"/>
            </w:pPr>
            <w:r w:rsidRPr="00631753">
              <w:t>4.8</w:t>
            </w:r>
            <w:r w:rsidRPr="00631753">
              <w:tab/>
              <w:t>Process records</w:t>
            </w:r>
          </w:p>
        </w:tc>
      </w:tr>
    </w:tbl>
    <w:p w:rsidR="00000000" w:rsidRPr="00631753" w:rsidP="00631753">
      <w:pPr>
        <w:pStyle w:val="BodyText"/>
      </w:pPr>
    </w:p>
    <w:p w:rsidR="00000000" w:rsidRPr="00631753" w:rsidP="00631753">
      <w:pPr>
        <w:pStyle w:val="AllowPageBreak"/>
      </w:pPr>
    </w:p>
    <w:p w:rsidR="00000000" w:rsidRPr="00631753" w:rsidP="00631753">
      <w:pPr>
        <w:pStyle w:val="Heading1"/>
      </w:pPr>
      <w:bookmarkStart w:id="5" w:name="O_849320"/>
      <w:bookmarkEnd w:id="5"/>
      <w:r w:rsidRPr="00631753">
        <w:t>Foundation Skills</w:t>
      </w:r>
    </w:p>
    <w:p w:rsidR="00000000" w:rsidRPr="00631753" w:rsidP="00A46AD2">
      <w:pPr>
        <w:pStyle w:val="BodyText"/>
      </w:pPr>
      <w:r w:rsidRPr="00631753">
        <w:t>Foundation skills essential to performance are explicit in the performance criteria of t</w:t>
      </w:r>
      <w:r w:rsidRPr="00631753">
        <w:t>his unit. Further information is available in the Resources and Infrastructure Industry Training Package Companion Volume.</w:t>
      </w:r>
    </w:p>
    <w:p w:rsidR="00000000" w:rsidRPr="00631753" w:rsidP="00631753">
      <w:pPr>
        <w:pStyle w:val="Heading1"/>
      </w:pPr>
      <w:bookmarkStart w:id="6" w:name="O_849319"/>
      <w:bookmarkEnd w:id="6"/>
      <w:r w:rsidRPr="0063175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84"/>
        <w:gridCol w:w="2999"/>
        <w:gridCol w:w="1861"/>
        <w:gridCol w:w="1352"/>
      </w:tblGrid>
      <w:tr w:rsidTr="00A46A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Heading4"/>
            </w:pPr>
            <w:r w:rsidRPr="00631753">
              <w:t>Code and title</w:t>
            </w:r>
          </w:p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Heading4"/>
            </w:pPr>
            <w:r w:rsidRPr="00631753">
              <w:t>Code and title</w:t>
            </w:r>
          </w:p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Heading4"/>
              <w:rPr>
                <w:lang w:val="en-NZ"/>
              </w:rPr>
            </w:pPr>
            <w:r w:rsidRPr="00631753">
              <w:t>Equivalence status</w:t>
            </w:r>
          </w:p>
        </w:tc>
      </w:tr>
      <w:tr w:rsidTr="00A46A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RIINHB306E Conduct large diameter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RIINHB306D Conduct large diameter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753">
            <w:pPr>
              <w:pStyle w:val="BodyText"/>
              <w:rPr>
                <w:lang w:val="en-NZ"/>
              </w:rPr>
            </w:pPr>
            <w:r w:rsidRPr="00631753">
              <w:t>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753" w:rsidP="00631753">
            <w:pPr>
              <w:pStyle w:val="BodyText"/>
            </w:pPr>
            <w:r w:rsidRPr="00631753">
              <w:t>Equivalent</w:t>
            </w:r>
          </w:p>
        </w:tc>
      </w:tr>
    </w:tbl>
    <w:p w:rsidR="00000000" w:rsidRPr="00631753" w:rsidP="00631753">
      <w:pPr>
        <w:pStyle w:val="BodyText"/>
      </w:pPr>
    </w:p>
    <w:p w:rsidR="00000000" w:rsidRPr="00631753" w:rsidP="00631753">
      <w:pPr>
        <w:pStyle w:val="AllowPageBreak"/>
      </w:pPr>
    </w:p>
    <w:p w:rsidR="00000000" w:rsidRPr="00631753" w:rsidP="00631753">
      <w:pPr>
        <w:pStyle w:val="Heading1"/>
      </w:pPr>
      <w:bookmarkStart w:id="7" w:name="O_849312"/>
      <w:bookmarkEnd w:id="7"/>
      <w:r w:rsidRPr="00631753">
        <w:t>Links</w:t>
      </w:r>
    </w:p>
    <w:p w:rsidR="00000000" w:rsidRPr="00631753" w:rsidP="00A46AD2">
      <w:pPr>
        <w:pStyle w:val="BodyText"/>
      </w:pPr>
      <w:r w:rsidRPr="00631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1D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1753" w:rsidP="00631753"/>
    <w:sectPr w:rsidSect="00631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53" w:rsidRPr="00A46AD2" w:rsidP="00A46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D2" w:rsidP="00631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AD2" w:rsidP="00631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6AD2" w:rsidP="00631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753" w:rsidRPr="00A46AD2" w:rsidP="00A46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AD2" w:rsidRPr="002D2AF8" w:rsidP="00631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RIINHB306E Conduct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46AD2" w:rsidP="00631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753"/>
  </w:style>
  <w:style w:type="character" w:customStyle="1" w:styleId="Heading1Char">
    <w:name w:val="Heading 1 Char"/>
    <w:basedOn w:val="DefaultParagraphFont"/>
    <w:link w:val="Heading1"/>
    <w:rsid w:val="00631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7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31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75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31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7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17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1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1753"/>
    <w:rPr>
      <w:b/>
      <w:spacing w:val="0"/>
    </w:rPr>
  </w:style>
  <w:style w:type="paragraph" w:customStyle="1" w:styleId="SuperTitle">
    <w:name w:val="SuperTitle"/>
    <w:basedOn w:val="Title"/>
    <w:rsid w:val="00631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7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753"/>
    <w:rPr>
      <w:i/>
    </w:rPr>
  </w:style>
  <w:style w:type="paragraph" w:styleId="Caption">
    <w:name w:val="caption"/>
    <w:basedOn w:val="BodyText"/>
    <w:next w:val="Normal"/>
    <w:qFormat/>
    <w:rsid w:val="00631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753"/>
  </w:style>
  <w:style w:type="paragraph" w:styleId="TableofFigures">
    <w:name w:val="table of figures"/>
    <w:basedOn w:val="Normal"/>
    <w:next w:val="Normal"/>
    <w:semiHidden/>
    <w:rsid w:val="00631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7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1753"/>
    <w:rPr>
      <w:rFonts w:ascii="Wingdings" w:hAnsi="Wingdings"/>
    </w:rPr>
  </w:style>
  <w:style w:type="paragraph" w:customStyle="1" w:styleId="TableHeading">
    <w:name w:val="Table Heading"/>
    <w:basedOn w:val="HeadingBase"/>
    <w:rsid w:val="00631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753"/>
    <w:rPr>
      <w:color w:val="0033CC"/>
      <w:u w:val="none"/>
    </w:rPr>
  </w:style>
  <w:style w:type="paragraph" w:customStyle="1" w:styleId="BodyTextRight">
    <w:name w:val="Body Text Right"/>
    <w:basedOn w:val="BodyText"/>
    <w:rsid w:val="00631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7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753"/>
    <w:rPr>
      <w:sz w:val="32"/>
    </w:rPr>
  </w:style>
  <w:style w:type="paragraph" w:customStyle="1" w:styleId="HeadingProcedure">
    <w:name w:val="Heading Procedure"/>
    <w:basedOn w:val="HeadingBase"/>
    <w:next w:val="Normal"/>
    <w:rsid w:val="00631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753"/>
    <w:pPr>
      <w:spacing w:before="60" w:after="60"/>
    </w:pPr>
  </w:style>
  <w:style w:type="paragraph" w:styleId="ListContinue">
    <w:name w:val="List Continue"/>
    <w:basedOn w:val="List"/>
    <w:rsid w:val="00631753"/>
    <w:pPr>
      <w:ind w:firstLine="0"/>
    </w:pPr>
  </w:style>
  <w:style w:type="paragraph" w:customStyle="1" w:styleId="ListNote">
    <w:name w:val="List Note"/>
    <w:basedOn w:val="List"/>
    <w:rsid w:val="00631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753"/>
    <w:rPr>
      <w:rFonts w:ascii="Courier New" w:hAnsi="Courier New"/>
    </w:rPr>
  </w:style>
  <w:style w:type="paragraph" w:customStyle="1" w:styleId="NoteBullet">
    <w:name w:val="Note Bullet"/>
    <w:basedOn w:val="Note"/>
    <w:rsid w:val="00631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7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1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753"/>
    <w:rPr>
      <w:b/>
      <w:smallCaps/>
    </w:rPr>
  </w:style>
  <w:style w:type="paragraph" w:customStyle="1" w:styleId="TableListNumber">
    <w:name w:val="Table List Number"/>
    <w:basedOn w:val="ListNumber"/>
    <w:rsid w:val="00631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753"/>
    <w:pPr>
      <w:numPr>
        <w:numId w:val="7"/>
      </w:numPr>
    </w:pPr>
  </w:style>
  <w:style w:type="paragraph" w:customStyle="1" w:styleId="ListAlpha2">
    <w:name w:val="List Alpha 2"/>
    <w:basedOn w:val="List2"/>
    <w:rsid w:val="00631753"/>
    <w:pPr>
      <w:numPr>
        <w:numId w:val="6"/>
      </w:numPr>
    </w:pPr>
  </w:style>
  <w:style w:type="paragraph" w:styleId="List2">
    <w:name w:val="List 2"/>
    <w:basedOn w:val="BodyText"/>
    <w:rsid w:val="00631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7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7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1753"/>
    <w:pPr>
      <w:numPr>
        <w:numId w:val="2"/>
      </w:numPr>
    </w:pPr>
  </w:style>
  <w:style w:type="paragraph" w:styleId="ListContinue2">
    <w:name w:val="List Continue 2"/>
    <w:basedOn w:val="List2"/>
    <w:rsid w:val="00631753"/>
    <w:pPr>
      <w:ind w:firstLine="0"/>
    </w:pPr>
  </w:style>
  <w:style w:type="paragraph" w:styleId="ListContinue3">
    <w:name w:val="List Continue 3"/>
    <w:basedOn w:val="List3"/>
    <w:rsid w:val="00631753"/>
    <w:pPr>
      <w:ind w:left="1021" w:firstLine="0"/>
    </w:pPr>
  </w:style>
  <w:style w:type="paragraph" w:styleId="ListContinue4">
    <w:name w:val="List Continue 4"/>
    <w:basedOn w:val="List4"/>
    <w:rsid w:val="00631753"/>
    <w:pPr>
      <w:ind w:firstLine="0"/>
    </w:pPr>
  </w:style>
  <w:style w:type="paragraph" w:styleId="ListContinue5">
    <w:name w:val="List Continue 5"/>
    <w:basedOn w:val="List5"/>
    <w:rsid w:val="00631753"/>
    <w:pPr>
      <w:ind w:firstLine="0"/>
    </w:pPr>
  </w:style>
  <w:style w:type="paragraph" w:styleId="ListNumber3">
    <w:name w:val="List Number 3"/>
    <w:basedOn w:val="List3"/>
    <w:rsid w:val="00631753"/>
    <w:pPr>
      <w:numPr>
        <w:numId w:val="3"/>
      </w:numPr>
    </w:pPr>
  </w:style>
  <w:style w:type="paragraph" w:styleId="ListNumber4">
    <w:name w:val="List Number 4"/>
    <w:basedOn w:val="List4"/>
    <w:rsid w:val="00631753"/>
    <w:pPr>
      <w:numPr>
        <w:numId w:val="4"/>
      </w:numPr>
    </w:pPr>
  </w:style>
  <w:style w:type="paragraph" w:styleId="ListNumber5">
    <w:name w:val="List Number 5"/>
    <w:basedOn w:val="List5"/>
    <w:rsid w:val="00631753"/>
    <w:pPr>
      <w:numPr>
        <w:numId w:val="5"/>
      </w:numPr>
    </w:pPr>
  </w:style>
  <w:style w:type="paragraph" w:styleId="BlockText">
    <w:name w:val="Block Text"/>
    <w:basedOn w:val="Normal"/>
    <w:rsid w:val="00631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753"/>
    <w:rPr>
      <w:sz w:val="16"/>
      <w:vertAlign w:val="superscript"/>
    </w:rPr>
  </w:style>
  <w:style w:type="character" w:customStyle="1" w:styleId="Symbols">
    <w:name w:val="Symbols"/>
    <w:basedOn w:val="DefaultParagraphFont"/>
    <w:rsid w:val="00631753"/>
    <w:rPr>
      <w:rFonts w:ascii="Symbol" w:hAnsi="Symbol"/>
    </w:rPr>
  </w:style>
  <w:style w:type="character" w:customStyle="1" w:styleId="MenuOptions">
    <w:name w:val="Menu Options"/>
    <w:basedOn w:val="DefaultParagraphFont"/>
    <w:rsid w:val="00631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753"/>
    <w:rPr>
      <w:b/>
    </w:rPr>
  </w:style>
  <w:style w:type="character" w:customStyle="1" w:styleId="Underlined">
    <w:name w:val="Underlined"/>
    <w:basedOn w:val="DefaultParagraphFont"/>
    <w:rsid w:val="00631753"/>
    <w:rPr>
      <w:u w:val="single"/>
    </w:rPr>
  </w:style>
  <w:style w:type="paragraph" w:customStyle="1" w:styleId="TableBodyTextRight">
    <w:name w:val="Table Body Text Right"/>
    <w:basedOn w:val="TableBodyText"/>
    <w:rsid w:val="00631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753"/>
    <w:rPr>
      <w:sz w:val="18"/>
    </w:rPr>
  </w:style>
  <w:style w:type="paragraph" w:customStyle="1" w:styleId="BodySmallRight">
    <w:name w:val="Body Small Right"/>
    <w:basedOn w:val="BodyTextRight"/>
    <w:rsid w:val="00631753"/>
    <w:rPr>
      <w:sz w:val="18"/>
      <w:szCs w:val="18"/>
    </w:rPr>
  </w:style>
  <w:style w:type="paragraph" w:customStyle="1" w:styleId="MarginEdition">
    <w:name w:val="Margin Edition"/>
    <w:basedOn w:val="MarginNote"/>
    <w:rsid w:val="00631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753"/>
    <w:rPr>
      <w:sz w:val="2"/>
      <w:szCs w:val="2"/>
    </w:rPr>
  </w:style>
  <w:style w:type="character" w:customStyle="1" w:styleId="Small">
    <w:name w:val="Small"/>
    <w:basedOn w:val="DefaultParagraphFont"/>
    <w:rsid w:val="00631753"/>
    <w:rPr>
      <w:sz w:val="16"/>
    </w:rPr>
  </w:style>
  <w:style w:type="paragraph" w:customStyle="1" w:styleId="WideTable">
    <w:name w:val="Wide Table"/>
    <w:basedOn w:val="Normal"/>
    <w:rsid w:val="00631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753"/>
  </w:style>
  <w:style w:type="paragraph" w:styleId="Quote">
    <w:name w:val="Quote"/>
    <w:basedOn w:val="Heading1"/>
    <w:link w:val="QuoteChar"/>
    <w:qFormat/>
    <w:rsid w:val="00631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753"/>
    <w:pPr>
      <w:pageBreakBefore/>
    </w:pPr>
  </w:style>
  <w:style w:type="paragraph" w:customStyle="1" w:styleId="Border">
    <w:name w:val="Border"/>
    <w:basedOn w:val="Normal"/>
    <w:qFormat/>
    <w:rsid w:val="00631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753"/>
    <w:rPr>
      <w:u w:val="single"/>
    </w:rPr>
  </w:style>
  <w:style w:type="character" w:customStyle="1" w:styleId="BoldandItalics">
    <w:name w:val="Bold and Italics"/>
    <w:qFormat/>
    <w:rsid w:val="00631753"/>
    <w:rPr>
      <w:b/>
      <w:i/>
      <w:u w:val="none"/>
    </w:rPr>
  </w:style>
  <w:style w:type="paragraph" w:styleId="BalloonText">
    <w:name w:val="Balloon Text"/>
    <w:basedOn w:val="Normal"/>
    <w:link w:val="BalloonTextChar"/>
    <w:rsid w:val="00631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753"/>
    <w:pPr>
      <w:spacing w:before="0" w:after="0"/>
    </w:pPr>
  </w:style>
  <w:style w:type="paragraph" w:customStyle="1" w:styleId="BodyTextBold">
    <w:name w:val="Body Text Bold"/>
    <w:basedOn w:val="BodyText"/>
    <w:qFormat/>
    <w:rsid w:val="00631753"/>
    <w:rPr>
      <w:b/>
    </w:rPr>
  </w:style>
  <w:style w:type="character" w:styleId="Hyperlink">
    <w:name w:val="Hyperlink"/>
    <w:basedOn w:val="DefaultParagraphFont"/>
    <w:uiPriority w:val="99"/>
    <w:unhideWhenUsed/>
    <w:rsid w:val="00A46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4200</Characters>
  <Application>Microsoft Office Word</Application>
  <DocSecurity>0</DocSecurity>
  <Lines>135</Lines>
  <Paragraphs>97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RIINHB306E Conduct large diameter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