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0C9" w:rsidP="00C350C9">
      <w:pPr>
        <w:pStyle w:val="Title"/>
      </w:pPr>
      <w:r>
        <w:fldChar w:fldCharType="begin"/>
      </w:r>
      <w:r>
        <w:instrText xml:space="preserve"> TITLE   \* MERGEFORMAT </w:instrText>
      </w:r>
      <w:r>
        <w:fldChar w:fldCharType="separate"/>
      </w:r>
      <w:r>
        <w:t>RIINHB219E Assist with reverse circulation drilling</w:t>
      </w:r>
      <w:r>
        <w:fldChar w:fldCharType="end"/>
      </w:r>
    </w:p>
    <w:p w:rsidR="00C350C9" w:rsidP="00C350C9">
      <w:pPr>
        <w:pStyle w:val="Version"/>
        <w:sectPr w:rsidSect="003C4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8D3" w:rsidP="003C48D3">
      <w:pPr>
        <w:pStyle w:val="SuperHeading"/>
      </w:pPr>
      <w:r w:rsidRPr="003C48D3">
        <w:t>RIINHB219E Assist with reverse circulation drilling</w:t>
      </w:r>
    </w:p>
    <w:p w:rsidR="00000000" w:rsidRPr="003C48D3" w:rsidP="003C48D3">
      <w:pPr>
        <w:pStyle w:val="Heading1"/>
      </w:pPr>
      <w:bookmarkStart w:id="1" w:name="O_1106855"/>
      <w:bookmarkEnd w:id="1"/>
      <w:r w:rsidRPr="003C48D3">
        <w:t>Modification History</w:t>
      </w:r>
    </w:p>
    <w:tbl>
      <w:tblPr>
        <w:tblW w:w="9522" w:type="dxa"/>
        <w:tblLayout w:type="fixed"/>
        <w:tblCellMar>
          <w:left w:w="62" w:type="dxa"/>
          <w:right w:w="62" w:type="dxa"/>
        </w:tblCellMar>
        <w:tblLook w:val="0000"/>
      </w:tblPr>
      <w:tblGrid>
        <w:gridCol w:w="2929"/>
        <w:gridCol w:w="6593"/>
      </w:tblGrid>
      <w:tr w:rsidTr="003C48D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BodyText"/>
            </w:pPr>
            <w:r w:rsidRPr="003C48D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rPr>
                <w:rStyle w:val="SpecialBold"/>
              </w:rPr>
              <w:t>Comments</w:t>
            </w:r>
          </w:p>
        </w:tc>
      </w:tr>
      <w:tr w:rsidTr="003C48D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BodyText"/>
            </w:pPr>
            <w:r w:rsidRPr="003C48D3">
              <w:t>This version first released with RII Resources and Infrastructure Industry Training Package Version 5.0.</w:t>
            </w:r>
          </w:p>
        </w:tc>
      </w:tr>
    </w:tbl>
    <w:p w:rsidR="00000000" w:rsidRPr="003C48D3" w:rsidP="003C48D3">
      <w:pPr>
        <w:pStyle w:val="BodyText"/>
      </w:pPr>
    </w:p>
    <w:p w:rsidR="00000000" w:rsidRPr="003C48D3" w:rsidP="003C48D3">
      <w:pPr>
        <w:pStyle w:val="AllowPageBreak"/>
      </w:pPr>
    </w:p>
    <w:p w:rsidR="00000000" w:rsidRPr="003C48D3" w:rsidP="003C48D3">
      <w:pPr>
        <w:pStyle w:val="Heading1"/>
      </w:pPr>
      <w:bookmarkStart w:id="2" w:name="O_1106860"/>
      <w:bookmarkEnd w:id="2"/>
      <w:r w:rsidRPr="003C48D3">
        <w:t>Application</w:t>
      </w:r>
    </w:p>
    <w:p w:rsidR="00000000" w:rsidRPr="003C48D3" w:rsidP="00C350C9">
      <w:pPr>
        <w:pStyle w:val="BodyText"/>
      </w:pPr>
      <w:r w:rsidRPr="003C48D3">
        <w:t>This unit describes the skills and knowledge required to ass</w:t>
      </w:r>
      <w:r w:rsidRPr="003C48D3">
        <w:t>ist with reverse circulation drilling. It prepares individuals to support the reverse circulation drilling process, handle samples, use restraining devices, mix drilling fluids and carry out basic maintenance of tools and equipment.</w:t>
      </w:r>
    </w:p>
    <w:p w:rsidR="00000000" w:rsidRPr="003C48D3" w:rsidP="00C350C9">
      <w:pPr>
        <w:pStyle w:val="BodyText"/>
      </w:pPr>
      <w:r w:rsidRPr="003C48D3">
        <w:t>It applies to those wor</w:t>
      </w:r>
      <w:r w:rsidRPr="003C48D3">
        <w:t>king in assistant driller roles. They generally work under supervision to undertake a prescribed range of functions involving known routines and procedures.</w:t>
      </w:r>
    </w:p>
    <w:p w:rsidR="00000000" w:rsidRPr="003C48D3" w:rsidP="00C350C9">
      <w:pPr>
        <w:pStyle w:val="BodyText"/>
      </w:pPr>
      <w:r w:rsidRPr="003C48D3">
        <w:t>Licensing, legislative and certification requirements that apply to this unit can vary between stat</w:t>
      </w:r>
      <w:r w:rsidRPr="003C48D3">
        <w:t>es, territories, and Industry sectors. Users must check requirements with relevant body before applying the unit.</w:t>
      </w:r>
    </w:p>
    <w:p w:rsidR="00000000" w:rsidRPr="003C48D3" w:rsidP="003C48D3">
      <w:pPr>
        <w:pStyle w:val="Heading1"/>
      </w:pPr>
      <w:bookmarkStart w:id="3" w:name="O_1106859"/>
      <w:bookmarkEnd w:id="3"/>
      <w:r w:rsidRPr="003C48D3">
        <w:t>Unit Sector</w:t>
      </w:r>
    </w:p>
    <w:p w:rsidR="00000000" w:rsidRPr="003C48D3" w:rsidP="00C350C9">
      <w:pPr>
        <w:pStyle w:val="BodyText"/>
      </w:pPr>
      <w:r w:rsidRPr="003C48D3">
        <w:t>Drilling</w:t>
      </w:r>
    </w:p>
    <w:p w:rsidR="00000000" w:rsidRPr="003C48D3" w:rsidP="003C48D3">
      <w:pPr>
        <w:pStyle w:val="Heading1"/>
      </w:pPr>
      <w:bookmarkStart w:id="4" w:name="O_1106858"/>
      <w:bookmarkEnd w:id="4"/>
      <w:r w:rsidRPr="003C48D3">
        <w:t>Elements and Performance Criteria</w:t>
      </w:r>
    </w:p>
    <w:tbl>
      <w:tblPr>
        <w:tblW w:w="0" w:type="auto"/>
        <w:tblLayout w:type="fixed"/>
        <w:tblCellMar>
          <w:left w:w="62" w:type="dxa"/>
          <w:right w:w="62" w:type="dxa"/>
        </w:tblCellMar>
        <w:tblLook w:val="0000"/>
      </w:tblPr>
      <w:tblGrid>
        <w:gridCol w:w="2343"/>
        <w:gridCol w:w="6657"/>
      </w:tblGrid>
      <w:tr w:rsidTr="003C48D3">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BodyText"/>
            </w:pPr>
            <w:r w:rsidRPr="003C48D3">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rPr>
                <w:rStyle w:val="SpecialBold"/>
              </w:rPr>
              <w:t>PERFORMANCE CRITERIA</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BodyText"/>
            </w:pPr>
            <w:r w:rsidRPr="003C48D3">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rPr>
                <w:rStyle w:val="Emphasis"/>
              </w:rPr>
              <w:t>Performance criteria describe the performance needed to demonstrate achievement of the element.</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
              <w:rPr>
                <w:lang w:val="en-NZ"/>
              </w:rPr>
            </w:pPr>
            <w:r w:rsidRPr="003C48D3">
              <w:t>1. Plan and prepare to assist with reverse circulation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
            </w:pPr>
            <w:r w:rsidRPr="003C48D3">
              <w:t xml:space="preserve">1.1 Obtain, read and confirm work requirements </w:t>
            </w:r>
          </w:p>
          <w:p w:rsidR="00000000" w:rsidRPr="003C48D3" w:rsidP="003C48D3">
            <w:pPr>
              <w:pStyle w:val="List"/>
            </w:pPr>
            <w:r w:rsidRPr="003C48D3">
              <w:t>1.2 A</w:t>
            </w:r>
            <w:r w:rsidRPr="003C48D3">
              <w:t>ccess, interpret and apply assist with reverse circulation drilling documentation and confirm work activity is compliant</w:t>
            </w:r>
          </w:p>
          <w:p w:rsidR="00000000" w:rsidRPr="003C48D3" w:rsidP="003C48D3">
            <w:pPr>
              <w:pStyle w:val="List"/>
            </w:pPr>
            <w:r w:rsidRPr="003C48D3">
              <w:t>1.3 Identify and minimise environmental issues and potential hazards, and assess and address risks within scope of own role and accordi</w:t>
            </w:r>
            <w:r w:rsidRPr="003C48D3">
              <w:t>ng to workplace procedures</w:t>
            </w:r>
          </w:p>
          <w:p w:rsidR="00000000" w:rsidRPr="003C48D3" w:rsidP="003C48D3">
            <w:pPr>
              <w:pStyle w:val="List"/>
            </w:pPr>
            <w:r w:rsidRPr="003C48D3">
              <w:t>1.4 Select and wear appropriate personal protective required for work activities</w:t>
            </w:r>
          </w:p>
          <w:p w:rsidR="00000000" w:rsidRPr="003C48D3" w:rsidP="003C48D3">
            <w:pPr>
              <w:pStyle w:val="List"/>
            </w:pPr>
            <w:r w:rsidRPr="003C48D3">
              <w:t xml:space="preserve">1.5 Communicate with other personnel on site as required and </w:t>
            </w:r>
            <w:r w:rsidRPr="003C48D3">
              <w:t>confirm briefings and handover details are communicated and received</w:t>
            </w:r>
          </w:p>
          <w:p w:rsidR="00000000" w:rsidRPr="003C48D3" w:rsidP="003C48D3">
            <w:pPr>
              <w:pStyle w:val="List"/>
            </w:pPr>
            <w:r w:rsidRPr="003C48D3">
              <w:t>1.6 Load, unload a</w:t>
            </w:r>
            <w:r w:rsidRPr="003C48D3">
              <w:t xml:space="preserve">nd move tools and equipment </w:t>
            </w:r>
          </w:p>
          <w:p w:rsidR="00000000" w:rsidP="003C48D3">
            <w:pPr>
              <w:pStyle w:val="List"/>
              <w:rPr>
                <w:lang w:val="en-NZ"/>
              </w:rPr>
            </w:pPr>
            <w:r w:rsidRPr="003C48D3">
              <w:t>1.7 Obtain and interpret emergency procedures and identify steps in case of fire, accident and other emergencies</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
              <w:rPr>
                <w:lang w:val="en-NZ"/>
              </w:rPr>
            </w:pPr>
            <w:r w:rsidRPr="003C48D3">
              <w:t>2. Support the reverse circulation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
            </w:pPr>
            <w:r w:rsidRPr="003C48D3">
              <w:t>2.1 Fit, remove and measure bits and down-hole tools to and from drill string as required</w:t>
            </w:r>
          </w:p>
          <w:p w:rsidR="00000000" w:rsidRPr="003C48D3" w:rsidP="003C48D3">
            <w:pPr>
              <w:pStyle w:val="List"/>
            </w:pPr>
            <w:r w:rsidRPr="003C48D3">
              <w:t>2.2 Prepare drill string in readiness for tripping and drilling</w:t>
            </w:r>
          </w:p>
          <w:p w:rsidR="00000000" w:rsidRPr="003C48D3" w:rsidP="003C48D3">
            <w:pPr>
              <w:pStyle w:val="List"/>
            </w:pPr>
            <w:r w:rsidRPr="003C48D3">
              <w:t>2.3 Sharpen drill bits</w:t>
            </w:r>
          </w:p>
          <w:p w:rsidR="00000000" w:rsidRPr="003C48D3" w:rsidP="003C48D3">
            <w:pPr>
              <w:pStyle w:val="List"/>
            </w:pPr>
            <w:r w:rsidRPr="003C48D3">
              <w:t>2.4 Add and remove drill rod to and from the drill string as required</w:t>
            </w:r>
          </w:p>
          <w:p w:rsidR="00000000" w:rsidRPr="003C48D3" w:rsidP="003C48D3">
            <w:pPr>
              <w:pStyle w:val="List"/>
            </w:pPr>
            <w:r w:rsidRPr="003C48D3">
              <w:t>2.5 Inspe</w:t>
            </w:r>
            <w:r w:rsidRPr="003C48D3">
              <w:t xml:space="preserve">ct and maintain drill rod, bits, threads and other required down-hole equipment </w:t>
            </w:r>
          </w:p>
          <w:p w:rsidR="00000000" w:rsidRPr="003C48D3" w:rsidP="003C48D3">
            <w:pPr>
              <w:pStyle w:val="List"/>
            </w:pPr>
            <w:r w:rsidRPr="003C48D3">
              <w:t xml:space="preserve">2.6 Use rod and casing handling equipment </w:t>
            </w:r>
          </w:p>
          <w:p w:rsidR="00000000" w:rsidRPr="003C48D3" w:rsidP="003C48D3">
            <w:pPr>
              <w:pStyle w:val="List"/>
            </w:pPr>
            <w:r w:rsidRPr="003C48D3">
              <w:t>2.7 Install and seal casing</w:t>
            </w:r>
          </w:p>
          <w:p w:rsidR="00000000" w:rsidP="003C48D3">
            <w:pPr>
              <w:pStyle w:val="List"/>
              <w:rPr>
                <w:lang w:val="en-NZ"/>
              </w:rPr>
            </w:pPr>
            <w:r w:rsidRPr="003C48D3">
              <w:t>2.8 Use, install and maintain stuffing boxes and collar T pieces</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
              <w:rPr>
                <w:lang w:val="en-NZ"/>
              </w:rPr>
            </w:pPr>
            <w:r w:rsidRPr="003C48D3">
              <w:t>3. Handle samples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
            </w:pPr>
            <w:r w:rsidRPr="003C48D3">
              <w:t>3.1 Obtain and lay o</w:t>
            </w:r>
            <w:r w:rsidRPr="003C48D3">
              <w:t>ut samples as required</w:t>
            </w:r>
          </w:p>
          <w:p w:rsidR="00000000" w:rsidRPr="003C48D3" w:rsidP="003C48D3">
            <w:pPr>
              <w:pStyle w:val="List"/>
            </w:pPr>
            <w:r w:rsidRPr="003C48D3">
              <w:t>3.2 Split, bag, label and store samples for transport</w:t>
            </w:r>
          </w:p>
          <w:p w:rsidR="00000000" w:rsidRPr="003C48D3" w:rsidP="003C48D3">
            <w:pPr>
              <w:pStyle w:val="List"/>
            </w:pPr>
            <w:r w:rsidRPr="003C48D3">
              <w:t>3.3 Clean and service sampling equipment</w:t>
            </w:r>
          </w:p>
          <w:p w:rsidR="00000000" w:rsidRPr="003C48D3" w:rsidP="003C48D3">
            <w:pPr>
              <w:pStyle w:val="List"/>
            </w:pPr>
            <w:r w:rsidRPr="003C48D3">
              <w:t>3.4 Obtain uncontaminated samples using required sampling methods</w:t>
            </w:r>
          </w:p>
          <w:p w:rsidR="00000000" w:rsidRPr="003C48D3" w:rsidP="003C48D3">
            <w:pPr>
              <w:pStyle w:val="List"/>
            </w:pPr>
            <w:r w:rsidRPr="003C48D3">
              <w:t>3.5 Identify safety precautions for handling potentially hazardous sampl</w:t>
            </w:r>
            <w:r w:rsidRPr="003C48D3">
              <w:t xml:space="preserve">es </w:t>
            </w:r>
          </w:p>
          <w:p w:rsidR="00000000" w:rsidRPr="003C48D3" w:rsidP="003C48D3">
            <w:pPr>
              <w:pStyle w:val="List"/>
            </w:pPr>
            <w:r w:rsidRPr="003C48D3">
              <w:t>3.6 Clear blockages in sample and delivery system</w:t>
            </w:r>
          </w:p>
          <w:p w:rsidR="00000000" w:rsidP="003C48D3">
            <w:pPr>
              <w:pStyle w:val="List"/>
              <w:rPr>
                <w:lang w:val="en-NZ"/>
              </w:rPr>
            </w:pPr>
            <w:r w:rsidRPr="003C48D3">
              <w:t>3.7 Note and report possible changes to sample quality due to blockages</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
              <w:rPr>
                <w:lang w:val="en-NZ"/>
              </w:rPr>
            </w:pPr>
            <w:r w:rsidRPr="003C48D3">
              <w:t>4. Use restraining devices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
            </w:pPr>
            <w:r w:rsidRPr="003C48D3">
              <w:t xml:space="preserve">4.1 Fit restraining devices </w:t>
            </w:r>
          </w:p>
          <w:p w:rsidR="00000000" w:rsidP="003C48D3">
            <w:pPr>
              <w:pStyle w:val="List"/>
              <w:rPr>
                <w:lang w:val="en-NZ"/>
              </w:rPr>
            </w:pPr>
            <w:r w:rsidRPr="003C48D3">
              <w:t>4.2 Identify dangers of high velocity samples in reverse circulation drilling and take required measures to minimise hazard</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
              <w:rPr>
                <w:lang w:val="en-NZ"/>
              </w:rPr>
            </w:pPr>
            <w:r w:rsidRPr="003C48D3">
              <w:t>5. Mix drilling fluids for reverse circulation /foam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
            </w:pPr>
            <w:r w:rsidRPr="003C48D3">
              <w:t>5.1 Check labels and read and interpret safety information and hazard</w:t>
            </w:r>
            <w:r w:rsidRPr="003C48D3">
              <w:t xml:space="preserve"> codes as required</w:t>
            </w:r>
          </w:p>
          <w:p w:rsidR="00000000" w:rsidRPr="003C48D3" w:rsidP="003C48D3">
            <w:pPr>
              <w:pStyle w:val="List"/>
            </w:pPr>
            <w:r w:rsidRPr="003C48D3">
              <w:t>5.2 Mix drilling fluids according to job requirements</w:t>
            </w:r>
          </w:p>
          <w:p w:rsidR="00000000" w:rsidP="003C48D3">
            <w:pPr>
              <w:pStyle w:val="List"/>
              <w:rPr>
                <w:lang w:val="en-NZ"/>
              </w:rPr>
            </w:pPr>
            <w:r w:rsidRPr="003C48D3">
              <w:t>5.3 Store drilling fluid components and additives</w:t>
            </w:r>
          </w:p>
        </w:tc>
      </w:tr>
      <w:tr w:rsidTr="003C48D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
              <w:rPr>
                <w:lang w:val="en-NZ"/>
              </w:rPr>
            </w:pPr>
            <w:r w:rsidRPr="003C48D3">
              <w:t>6.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
            </w:pPr>
            <w:r w:rsidRPr="003C48D3">
              <w:t>6.1 Perform inspections and routine checks on ancillary equipment including re</w:t>
            </w:r>
            <w:r w:rsidRPr="003C48D3">
              <w:t>verse circulation compressor and injection pump</w:t>
            </w:r>
          </w:p>
          <w:p w:rsidR="00000000" w:rsidRPr="003C48D3" w:rsidP="003C48D3">
            <w:pPr>
              <w:pStyle w:val="List"/>
            </w:pPr>
            <w:r w:rsidRPr="003C48D3">
              <w:t>6.2 Perform inspections and basic maintenance of rod handling equipment</w:t>
            </w:r>
          </w:p>
          <w:p w:rsidR="00000000" w:rsidRPr="003C48D3" w:rsidP="003C48D3">
            <w:pPr>
              <w:pStyle w:val="List"/>
            </w:pPr>
            <w:r w:rsidRPr="003C48D3">
              <w:t xml:space="preserve">6.3 Select and maintain bit sharpening equipment </w:t>
            </w:r>
          </w:p>
          <w:p w:rsidR="00000000" w:rsidRPr="003C48D3" w:rsidP="003C48D3">
            <w:pPr>
              <w:pStyle w:val="List"/>
            </w:pPr>
            <w:r w:rsidRPr="003C48D3">
              <w:t>6.4 Complete housekeeping activities to workplace requirements</w:t>
            </w:r>
          </w:p>
          <w:p w:rsidR="00000000" w:rsidRPr="003C48D3" w:rsidP="003C48D3">
            <w:pPr>
              <w:pStyle w:val="List"/>
            </w:pPr>
            <w:r w:rsidRPr="003C48D3">
              <w:t>6.5 Process records acc</w:t>
            </w:r>
            <w:r w:rsidRPr="003C48D3">
              <w:t>ording to workplace procedures</w:t>
            </w:r>
          </w:p>
        </w:tc>
      </w:tr>
    </w:tbl>
    <w:p w:rsidR="00000000" w:rsidRPr="003C48D3" w:rsidP="003C48D3">
      <w:pPr>
        <w:pStyle w:val="BodyText"/>
      </w:pPr>
    </w:p>
    <w:p w:rsidR="00000000" w:rsidRPr="003C48D3" w:rsidP="003C48D3">
      <w:pPr>
        <w:pStyle w:val="AllowPageBreak"/>
      </w:pPr>
    </w:p>
    <w:p w:rsidR="00000000" w:rsidRPr="003C48D3" w:rsidP="003C48D3">
      <w:pPr>
        <w:pStyle w:val="Heading1"/>
      </w:pPr>
      <w:bookmarkStart w:id="5" w:name="O_1106857"/>
      <w:bookmarkEnd w:id="5"/>
      <w:r w:rsidRPr="003C48D3">
        <w:t>Foundation Skills</w:t>
      </w:r>
    </w:p>
    <w:p w:rsidR="00000000" w:rsidRPr="00C350C9" w:rsidP="00C350C9">
      <w:pPr>
        <w:pStyle w:val="BodyText"/>
        <w:rPr>
          <w:i/>
        </w:rPr>
      </w:pPr>
      <w:r w:rsidRPr="00C350C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C48D3">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BodyText"/>
            </w:pPr>
            <w:r w:rsidRPr="003C48D3">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rPr>
                <w:rStyle w:val="SpecialBold"/>
              </w:rPr>
              <w:t>DESCRIPTION</w:t>
            </w:r>
          </w:p>
        </w:tc>
      </w:tr>
      <w:tr w:rsidTr="003C48D3">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ListBullet"/>
              <w:rPr>
                <w:lang w:val="en-NZ"/>
              </w:rPr>
            </w:pPr>
            <w:r w:rsidRPr="003C48D3">
              <w:t>Listens to short, explicit instructions for work procedures and asks questions to clarify and confirm</w:t>
            </w:r>
          </w:p>
        </w:tc>
      </w:tr>
      <w:tr w:rsidTr="003C48D3">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8D3">
            <w:pPr>
              <w:pStyle w:val="BodyText"/>
              <w:rPr>
                <w:lang w:val="en-NZ"/>
              </w:rPr>
            </w:pPr>
            <w:r w:rsidRPr="003C48D3">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8D3" w:rsidP="003C48D3">
            <w:pPr>
              <w:pStyle w:val="ListBullet"/>
            </w:pPr>
            <w:r w:rsidRPr="003C48D3">
              <w:t>Monitors and minimises own exposure to worksite hazards during activities</w:t>
            </w:r>
          </w:p>
        </w:tc>
      </w:tr>
    </w:tbl>
    <w:p w:rsidR="00000000" w:rsidRPr="003C48D3" w:rsidP="003C48D3">
      <w:pPr>
        <w:pStyle w:val="BodyText"/>
      </w:pPr>
    </w:p>
    <w:p w:rsidR="00000000" w:rsidRPr="003C48D3" w:rsidP="003C48D3">
      <w:pPr>
        <w:pStyle w:val="AllowPageBreak"/>
      </w:pPr>
    </w:p>
    <w:p w:rsidR="00000000" w:rsidRPr="003C48D3" w:rsidP="003C48D3">
      <w:pPr>
        <w:pStyle w:val="Heading1"/>
      </w:pPr>
      <w:bookmarkStart w:id="6" w:name="O_1106856"/>
      <w:bookmarkEnd w:id="6"/>
      <w:r w:rsidRPr="003C48D3">
        <w:t>Unit Mapping Information</w:t>
      </w:r>
    </w:p>
    <w:p w:rsidR="00000000" w:rsidRPr="003C48D3" w:rsidP="00C350C9">
      <w:pPr>
        <w:pStyle w:val="BodyText"/>
      </w:pPr>
      <w:r w:rsidRPr="003C48D3">
        <w:t>Supersedes and is equivalent to RIINHB219D Assist with air drilling.</w:t>
      </w:r>
    </w:p>
    <w:p w:rsidR="00000000" w:rsidRPr="003C48D3" w:rsidP="003C48D3">
      <w:pPr>
        <w:pStyle w:val="Heading1"/>
      </w:pPr>
      <w:bookmarkStart w:id="7" w:name="O_1106849"/>
      <w:bookmarkEnd w:id="7"/>
      <w:r w:rsidRPr="003C48D3">
        <w:t>Links</w:t>
      </w:r>
    </w:p>
    <w:p w:rsidR="00000000" w:rsidRPr="003C48D3" w:rsidP="00C350C9">
      <w:pPr>
        <w:pStyle w:val="BodyText"/>
      </w:pPr>
      <w:r w:rsidRPr="003C48D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84853">
        <w:rPr>
          <w:rStyle w:val="Hyperlink"/>
        </w:rPr>
        <w:t>https://vetnet.gov.au/Pages/TrainingDocs.aspx?q=88a61002-9a21-4386-aaf8-69c76e675272</w:t>
      </w:r>
      <w:r>
        <w:fldChar w:fldCharType="end"/>
      </w:r>
    </w:p>
    <w:p w:rsidR="00000000" w:rsidRPr="003C48D3" w:rsidP="003C48D3"/>
    <w:sectPr w:rsidSect="003C48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D3" w:rsidRPr="00C350C9" w:rsidP="00C35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8D3" w:rsidRPr="00C350C9" w:rsidP="00C35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C9" w:rsidP="003C4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2037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A6E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8D3"/>
    <w:pPr>
      <w:spacing w:before="360" w:after="60"/>
      <w:outlineLvl w:val="0"/>
    </w:pPr>
    <w:rPr>
      <w:sz w:val="32"/>
    </w:rPr>
  </w:style>
  <w:style w:type="paragraph" w:styleId="Heading2">
    <w:name w:val="heading 2"/>
    <w:basedOn w:val="HeadingBase"/>
    <w:next w:val="BodyText"/>
    <w:link w:val="Heading2Char"/>
    <w:qFormat/>
    <w:rsid w:val="003C48D3"/>
    <w:pPr>
      <w:keepLines/>
      <w:spacing w:before="240" w:after="120"/>
      <w:outlineLvl w:val="1"/>
    </w:pPr>
    <w:rPr>
      <w:sz w:val="28"/>
      <w:szCs w:val="40"/>
    </w:rPr>
  </w:style>
  <w:style w:type="paragraph" w:styleId="Heading3">
    <w:name w:val="heading 3"/>
    <w:basedOn w:val="HeadingBase"/>
    <w:next w:val="BodyText"/>
    <w:link w:val="Heading3Char"/>
    <w:qFormat/>
    <w:rsid w:val="003C48D3"/>
    <w:pPr>
      <w:spacing w:before="180" w:after="120"/>
      <w:outlineLvl w:val="2"/>
    </w:pPr>
    <w:rPr>
      <w:spacing w:val="-10"/>
      <w:kern w:val="32"/>
    </w:rPr>
  </w:style>
  <w:style w:type="paragraph" w:styleId="Heading4">
    <w:name w:val="heading 4"/>
    <w:basedOn w:val="HeadingBase"/>
    <w:next w:val="BodyText"/>
    <w:link w:val="Heading4Char"/>
    <w:qFormat/>
    <w:rsid w:val="003C48D3"/>
    <w:pPr>
      <w:spacing w:before="160" w:after="120"/>
      <w:outlineLvl w:val="3"/>
    </w:pPr>
    <w:rPr>
      <w:sz w:val="22"/>
    </w:rPr>
  </w:style>
  <w:style w:type="paragraph" w:styleId="Heading5">
    <w:name w:val="heading 5"/>
    <w:basedOn w:val="HeadingBase"/>
    <w:next w:val="Normal"/>
    <w:link w:val="Heading5Char"/>
    <w:qFormat/>
    <w:rsid w:val="003C48D3"/>
    <w:pPr>
      <w:spacing w:before="80"/>
      <w:outlineLvl w:val="4"/>
    </w:pPr>
    <w:rPr>
      <w:color w:val="918585"/>
      <w:sz w:val="20"/>
    </w:rPr>
  </w:style>
  <w:style w:type="paragraph" w:styleId="Heading6">
    <w:name w:val="heading 6"/>
    <w:basedOn w:val="HeadingBase"/>
    <w:next w:val="Normal"/>
    <w:link w:val="Heading6Char"/>
    <w:qFormat/>
    <w:rsid w:val="003C48D3"/>
    <w:pPr>
      <w:spacing w:before="60"/>
      <w:outlineLvl w:val="5"/>
    </w:pPr>
    <w:rPr>
      <w:color w:val="918585"/>
      <w:sz w:val="20"/>
    </w:rPr>
  </w:style>
  <w:style w:type="paragraph" w:styleId="Heading7">
    <w:name w:val="heading 7"/>
    <w:basedOn w:val="Normal"/>
    <w:next w:val="Normal"/>
    <w:link w:val="Heading7Char"/>
    <w:qFormat/>
    <w:rsid w:val="003C48D3"/>
    <w:pPr>
      <w:ind w:left="720"/>
      <w:outlineLvl w:val="6"/>
    </w:pPr>
    <w:rPr>
      <w:i/>
    </w:rPr>
  </w:style>
  <w:style w:type="paragraph" w:styleId="Heading8">
    <w:name w:val="heading 8"/>
    <w:basedOn w:val="Normal"/>
    <w:next w:val="Normal"/>
    <w:link w:val="Heading8Char"/>
    <w:qFormat/>
    <w:rsid w:val="003C48D3"/>
    <w:pPr>
      <w:ind w:left="720"/>
      <w:outlineLvl w:val="7"/>
    </w:pPr>
    <w:rPr>
      <w:i/>
    </w:rPr>
  </w:style>
  <w:style w:type="paragraph" w:styleId="Heading9">
    <w:name w:val="heading 9"/>
    <w:basedOn w:val="Normal"/>
    <w:next w:val="Normal"/>
    <w:link w:val="Heading9Char"/>
    <w:qFormat/>
    <w:rsid w:val="003C48D3"/>
    <w:pPr>
      <w:ind w:left="720"/>
      <w:outlineLvl w:val="8"/>
    </w:pPr>
    <w:rPr>
      <w:i/>
    </w:rPr>
  </w:style>
  <w:style w:type="character" w:default="1" w:styleId="DefaultParagraphFont">
    <w:name w:val="Default Paragraph Font"/>
    <w:uiPriority w:val="1"/>
    <w:unhideWhenUsed/>
    <w:rsid w:val="003C4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8D3"/>
  </w:style>
  <w:style w:type="character" w:customStyle="1" w:styleId="Heading1Char">
    <w:name w:val="Heading 1 Char"/>
    <w:basedOn w:val="DefaultParagraphFont"/>
    <w:link w:val="Heading1"/>
    <w:rsid w:val="003C48D3"/>
    <w:rPr>
      <w:rFonts w:ascii="Times New Roman" w:eastAsia="Times New Roman" w:hAnsi="Times New Roman" w:cs="Times New Roman"/>
      <w:b/>
      <w:sz w:val="32"/>
      <w:szCs w:val="20"/>
      <w:lang w:eastAsia="en-US"/>
    </w:rPr>
  </w:style>
  <w:style w:type="paragraph" w:styleId="BodyText">
    <w:name w:val="Body Text"/>
    <w:basedOn w:val="Normal"/>
    <w:link w:val="BodyTextChar"/>
    <w:rsid w:val="003C4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8D3"/>
    <w:rPr>
      <w:rFonts w:ascii="Times New Roman" w:eastAsia="Times New Roman" w:hAnsi="Times New Roman" w:cs="Times New Roman"/>
      <w:sz w:val="24"/>
      <w:lang w:eastAsia="en-US"/>
    </w:rPr>
  </w:style>
  <w:style w:type="paragraph" w:styleId="List">
    <w:name w:val="List"/>
    <w:basedOn w:val="BodyText"/>
    <w:next w:val="BodyText"/>
    <w:rsid w:val="003C48D3"/>
    <w:pPr>
      <w:tabs>
        <w:tab w:val="left" w:pos="340"/>
      </w:tabs>
      <w:spacing w:before="60" w:after="60"/>
      <w:ind w:left="340" w:hanging="340"/>
    </w:pPr>
  </w:style>
  <w:style w:type="paragraph" w:styleId="ListBullet">
    <w:name w:val="List Bullet"/>
    <w:basedOn w:val="List"/>
    <w:rsid w:val="003C48D3"/>
    <w:pPr>
      <w:numPr>
        <w:numId w:val="11"/>
      </w:numPr>
      <w:tabs>
        <w:tab w:val="clear" w:pos="340"/>
      </w:tabs>
      <w:spacing w:before="40" w:after="40"/>
    </w:pPr>
  </w:style>
  <w:style w:type="character" w:customStyle="1" w:styleId="SpecialBold">
    <w:name w:val="Special Bold"/>
    <w:basedOn w:val="DefaultParagraphFont"/>
    <w:rsid w:val="003C48D3"/>
    <w:rPr>
      <w:b/>
      <w:spacing w:val="0"/>
    </w:rPr>
  </w:style>
  <w:style w:type="character" w:styleId="Emphasis">
    <w:name w:val="Emphasis"/>
    <w:basedOn w:val="DefaultParagraphFont"/>
    <w:qFormat/>
    <w:rsid w:val="003C48D3"/>
    <w:rPr>
      <w:i/>
    </w:rPr>
  </w:style>
  <w:style w:type="paragraph" w:customStyle="1" w:styleId="SuperHeading">
    <w:name w:val="SuperHeading"/>
    <w:basedOn w:val="Normal"/>
    <w:rsid w:val="003C48D3"/>
    <w:pPr>
      <w:spacing w:before="240" w:after="120"/>
      <w:outlineLvl w:val="0"/>
    </w:pPr>
    <w:rPr>
      <w:rFonts w:ascii="Times New Roman" w:hAnsi="Times New Roman"/>
      <w:b/>
      <w:sz w:val="32"/>
    </w:rPr>
  </w:style>
  <w:style w:type="paragraph" w:customStyle="1" w:styleId="AllowPageBreak">
    <w:name w:val="AllowPageBreak"/>
    <w:rsid w:val="003C48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8D3"/>
    <w:rPr>
      <w:rFonts w:ascii="Courier New" w:eastAsia="Times New Roman" w:hAnsi="Courier New" w:cs="Times New Roman"/>
      <w:i/>
      <w:szCs w:val="20"/>
      <w:lang w:eastAsia="en-US"/>
    </w:rPr>
  </w:style>
  <w:style w:type="paragraph" w:customStyle="1" w:styleId="HeadingBase">
    <w:name w:val="Heading Base"/>
    <w:rsid w:val="003C4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8D3"/>
    <w:pPr>
      <w:tabs>
        <w:tab w:val="right" w:leader="dot" w:pos="9072"/>
      </w:tabs>
      <w:ind w:left="567"/>
    </w:pPr>
    <w:rPr>
      <w:szCs w:val="22"/>
    </w:rPr>
  </w:style>
  <w:style w:type="paragraph" w:customStyle="1" w:styleId="TOCBase">
    <w:name w:val="TOC Base"/>
    <w:rsid w:val="003C4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8D3"/>
    <w:pPr>
      <w:tabs>
        <w:tab w:val="right" w:leader="dot" w:pos="9072"/>
      </w:tabs>
      <w:spacing w:before="40" w:after="40"/>
      <w:ind w:left="284"/>
    </w:pPr>
    <w:rPr>
      <w:rFonts w:ascii="Times New Roman" w:hAnsi="Times New Roman"/>
    </w:rPr>
  </w:style>
  <w:style w:type="paragraph" w:styleId="TOC1">
    <w:name w:val="toc 1"/>
    <w:basedOn w:val="TOCBase"/>
    <w:next w:val="Normal"/>
    <w:rsid w:val="003C4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8D3"/>
    <w:rPr>
      <w:rFonts w:ascii="Times New Roman" w:eastAsia="Times New Roman" w:hAnsi="Times New Roman" w:cs="Times New Roman"/>
      <w:sz w:val="16"/>
      <w:lang w:eastAsia="en-US"/>
    </w:rPr>
  </w:style>
  <w:style w:type="paragraph" w:styleId="Title">
    <w:name w:val="Title"/>
    <w:basedOn w:val="HeadingBase"/>
    <w:link w:val="TitleChar"/>
    <w:qFormat/>
    <w:rsid w:val="003C48D3"/>
    <w:pPr>
      <w:spacing w:before="5040"/>
      <w:jc w:val="center"/>
    </w:pPr>
    <w:rPr>
      <w:sz w:val="48"/>
      <w:szCs w:val="72"/>
      <w:lang w:val="en-US"/>
    </w:rPr>
  </w:style>
  <w:style w:type="character" w:customStyle="1" w:styleId="TitleChar">
    <w:name w:val="Title Char"/>
    <w:basedOn w:val="DefaultParagraphFont"/>
    <w:link w:val="Title"/>
    <w:rsid w:val="003C4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8D3"/>
    <w:pPr>
      <w:tabs>
        <w:tab w:val="left" w:pos="3600"/>
        <w:tab w:val="left" w:pos="3958"/>
      </w:tabs>
    </w:pPr>
  </w:style>
  <w:style w:type="paragraph" w:customStyle="1" w:styleId="Note">
    <w:name w:val="Note"/>
    <w:basedOn w:val="BodyText"/>
    <w:rsid w:val="003C4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8D3"/>
    <w:pPr>
      <w:framePr w:wrap="auto" w:hAnchor="text" w:y="6049"/>
    </w:pPr>
    <w:rPr>
      <w:color w:val="000000"/>
      <w:sz w:val="40"/>
    </w:rPr>
  </w:style>
  <w:style w:type="paragraph" w:customStyle="1" w:styleId="TOCTitle">
    <w:name w:val="TOCTitle"/>
    <w:basedOn w:val="Heading1"/>
    <w:rsid w:val="003C48D3"/>
    <w:pPr>
      <w:spacing w:after="240"/>
      <w:jc w:val="center"/>
      <w:outlineLvl w:val="9"/>
    </w:pPr>
    <w:rPr>
      <w:caps/>
    </w:rPr>
  </w:style>
  <w:style w:type="paragraph" w:customStyle="1" w:styleId="Version">
    <w:name w:val="Version"/>
    <w:rsid w:val="003C48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8D3"/>
    <w:pPr>
      <w:numPr>
        <w:numId w:val="12"/>
      </w:numPr>
      <w:tabs>
        <w:tab w:val="clear" w:pos="680"/>
      </w:tabs>
    </w:pPr>
  </w:style>
  <w:style w:type="paragraph" w:styleId="Index1">
    <w:name w:val="index 1"/>
    <w:basedOn w:val="Normal"/>
    <w:next w:val="Normal"/>
    <w:semiHidden/>
    <w:rsid w:val="003C48D3"/>
    <w:pPr>
      <w:keepNext w:val="0"/>
      <w:tabs>
        <w:tab w:val="right" w:pos="4176"/>
      </w:tabs>
      <w:ind w:left="198" w:hanging="198"/>
    </w:pPr>
    <w:rPr>
      <w:rFonts w:ascii="Garamond" w:hAnsi="Garamond"/>
    </w:rPr>
  </w:style>
  <w:style w:type="paragraph" w:styleId="IndexHeading">
    <w:name w:val="index heading"/>
    <w:basedOn w:val="Normal"/>
    <w:next w:val="Index1"/>
    <w:semiHidden/>
    <w:rsid w:val="003C48D3"/>
    <w:pPr>
      <w:spacing w:before="120" w:after="120"/>
    </w:pPr>
    <w:rPr>
      <w:rFonts w:ascii="Arial" w:hAnsi="Arial"/>
      <w:b/>
      <w:color w:val="918585"/>
      <w:sz w:val="24"/>
    </w:rPr>
  </w:style>
  <w:style w:type="paragraph" w:styleId="Header">
    <w:name w:val="header"/>
    <w:basedOn w:val="Normal"/>
    <w:link w:val="HeaderChar"/>
    <w:rsid w:val="003C4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8D3"/>
    <w:rPr>
      <w:rFonts w:ascii="Times New Roman" w:eastAsia="Times New Roman" w:hAnsi="Times New Roman" w:cs="Times New Roman"/>
      <w:sz w:val="16"/>
      <w:szCs w:val="20"/>
      <w:lang w:val="en-GB" w:eastAsia="en-US"/>
    </w:rPr>
  </w:style>
  <w:style w:type="paragraph" w:customStyle="1" w:styleId="Chapter">
    <w:name w:val="Chapter"/>
    <w:basedOn w:val="Normal"/>
    <w:rsid w:val="003C48D3"/>
    <w:pPr>
      <w:spacing w:before="240"/>
    </w:pPr>
    <w:rPr>
      <w:rFonts w:ascii="Times New Roman" w:hAnsi="Times New Roman"/>
      <w:smallCaps/>
      <w:spacing w:val="80"/>
      <w:sz w:val="28"/>
    </w:rPr>
  </w:style>
  <w:style w:type="paragraph" w:customStyle="1" w:styleId="InChapter">
    <w:name w:val="InChapter"/>
    <w:basedOn w:val="Heading3"/>
    <w:rsid w:val="003C48D3"/>
    <w:pPr>
      <w:spacing w:after="240"/>
      <w:outlineLvl w:val="9"/>
    </w:pPr>
    <w:rPr>
      <w:noProof/>
    </w:rPr>
  </w:style>
  <w:style w:type="paragraph" w:styleId="Index2">
    <w:name w:val="index 2"/>
    <w:basedOn w:val="Normal"/>
    <w:next w:val="Normal"/>
    <w:semiHidden/>
    <w:rsid w:val="003C48D3"/>
    <w:pPr>
      <w:tabs>
        <w:tab w:val="right" w:pos="4176"/>
      </w:tabs>
      <w:ind w:left="568" w:hanging="284"/>
    </w:pPr>
    <w:rPr>
      <w:rFonts w:ascii="Garamond" w:hAnsi="Garamond"/>
    </w:rPr>
  </w:style>
  <w:style w:type="paragraph" w:customStyle="1" w:styleId="Byline">
    <w:name w:val="Byline"/>
    <w:rsid w:val="003C4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8D3"/>
    <w:pPr>
      <w:tabs>
        <w:tab w:val="clear" w:pos="3600"/>
        <w:tab w:val="clear" w:pos="3958"/>
      </w:tabs>
      <w:jc w:val="right"/>
    </w:pPr>
  </w:style>
  <w:style w:type="paragraph" w:styleId="Caption">
    <w:name w:val="caption"/>
    <w:basedOn w:val="BodyText"/>
    <w:next w:val="Normal"/>
    <w:qFormat/>
    <w:rsid w:val="003C48D3"/>
    <w:pPr>
      <w:framePr w:w="2268" w:hSpace="181" w:vSpace="181" w:wrap="around" w:vAnchor="text" w:hAnchor="page" w:x="1135" w:y="285" w:anchorLock="1"/>
    </w:pPr>
    <w:rPr>
      <w:i/>
    </w:rPr>
  </w:style>
  <w:style w:type="paragraph" w:customStyle="1" w:styleId="MiniTOCTitle">
    <w:name w:val="MiniTOCTitle"/>
    <w:basedOn w:val="Heading4"/>
    <w:rsid w:val="003C48D3"/>
    <w:pPr>
      <w:spacing w:before="240"/>
      <w:outlineLvl w:val="9"/>
    </w:pPr>
    <w:rPr>
      <w:noProof/>
      <w:sz w:val="24"/>
    </w:rPr>
  </w:style>
  <w:style w:type="paragraph" w:customStyle="1" w:styleId="MiniTOCItem">
    <w:name w:val="MiniTOCItem"/>
    <w:basedOn w:val="ListBullet"/>
    <w:rsid w:val="003C48D3"/>
    <w:pPr>
      <w:numPr>
        <w:numId w:val="0"/>
      </w:numPr>
      <w:tabs>
        <w:tab w:val="right" w:leader="dot" w:pos="6521"/>
      </w:tabs>
      <w:spacing w:before="0" w:after="0"/>
    </w:pPr>
  </w:style>
  <w:style w:type="paragraph" w:customStyle="1" w:styleId="TOFTitle">
    <w:name w:val="TOFTitle"/>
    <w:basedOn w:val="TOCTitle"/>
    <w:rsid w:val="003C48D3"/>
  </w:style>
  <w:style w:type="paragraph" w:styleId="TableofFigures">
    <w:name w:val="table of figures"/>
    <w:basedOn w:val="Normal"/>
    <w:next w:val="Normal"/>
    <w:semiHidden/>
    <w:rsid w:val="003C48D3"/>
    <w:pPr>
      <w:tabs>
        <w:tab w:val="right" w:leader="dot" w:pos="9072"/>
      </w:tabs>
      <w:ind w:left="970" w:hanging="403"/>
    </w:pPr>
    <w:rPr>
      <w:rFonts w:ascii="Times New Roman" w:hAnsi="Times New Roman"/>
      <w:b/>
    </w:rPr>
  </w:style>
  <w:style w:type="paragraph" w:styleId="ListNumber">
    <w:name w:val="List Number"/>
    <w:basedOn w:val="List"/>
    <w:rsid w:val="003C48D3"/>
    <w:pPr>
      <w:numPr>
        <w:numId w:val="14"/>
      </w:numPr>
      <w:tabs>
        <w:tab w:val="clear" w:pos="340"/>
      </w:tabs>
    </w:pPr>
  </w:style>
  <w:style w:type="character" w:customStyle="1" w:styleId="WingdingSymbols">
    <w:name w:val="Wingding Symbols"/>
    <w:rsid w:val="003C48D3"/>
    <w:rPr>
      <w:rFonts w:ascii="Wingdings" w:hAnsi="Wingdings"/>
    </w:rPr>
  </w:style>
  <w:style w:type="paragraph" w:customStyle="1" w:styleId="TableHeading">
    <w:name w:val="Table Heading"/>
    <w:basedOn w:val="HeadingBase"/>
    <w:rsid w:val="003C48D3"/>
    <w:pPr>
      <w:keepLines/>
      <w:pBdr>
        <w:bottom w:val="single" w:sz="6" w:space="1" w:color="918585"/>
      </w:pBdr>
      <w:spacing w:before="240"/>
    </w:pPr>
  </w:style>
  <w:style w:type="character" w:customStyle="1" w:styleId="HotSpot">
    <w:name w:val="HotSpot"/>
    <w:rsid w:val="003C48D3"/>
    <w:rPr>
      <w:color w:val="0033CC"/>
      <w:u w:val="none"/>
    </w:rPr>
  </w:style>
  <w:style w:type="paragraph" w:customStyle="1" w:styleId="BodyTextRight">
    <w:name w:val="Body Text Right"/>
    <w:basedOn w:val="BodyText"/>
    <w:rsid w:val="003C48D3"/>
    <w:pPr>
      <w:spacing w:before="0" w:after="0"/>
      <w:jc w:val="right"/>
    </w:pPr>
  </w:style>
  <w:style w:type="paragraph" w:styleId="Index3">
    <w:name w:val="index 3"/>
    <w:basedOn w:val="ListNumber2"/>
    <w:next w:val="Normal"/>
    <w:semiHidden/>
    <w:rsid w:val="003C48D3"/>
    <w:pPr>
      <w:numPr>
        <w:numId w:val="0"/>
      </w:numPr>
      <w:tabs>
        <w:tab w:val="right" w:leader="dot" w:pos="4176"/>
      </w:tabs>
    </w:pPr>
  </w:style>
  <w:style w:type="paragraph" w:styleId="ListNumber2">
    <w:name w:val="List Number 2"/>
    <w:basedOn w:val="List2"/>
    <w:rsid w:val="003C48D3"/>
    <w:pPr>
      <w:numPr>
        <w:numId w:val="9"/>
      </w:numPr>
      <w:tabs>
        <w:tab w:val="clear" w:pos="1060"/>
      </w:tabs>
    </w:pPr>
  </w:style>
  <w:style w:type="paragraph" w:customStyle="1" w:styleId="MarginNote">
    <w:name w:val="Margin Note"/>
    <w:basedOn w:val="BodyText"/>
    <w:rsid w:val="003C4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8D3"/>
    <w:rPr>
      <w:sz w:val="32"/>
    </w:rPr>
  </w:style>
  <w:style w:type="paragraph" w:customStyle="1" w:styleId="HeadingProcedure">
    <w:name w:val="Heading Procedure"/>
    <w:basedOn w:val="HeadingBase"/>
    <w:next w:val="Normal"/>
    <w:rsid w:val="003C48D3"/>
    <w:pPr>
      <w:tabs>
        <w:tab w:val="left" w:pos="0"/>
      </w:tabs>
      <w:spacing w:before="120" w:after="60"/>
    </w:pPr>
    <w:rPr>
      <w:i/>
      <w:color w:val="918585"/>
      <w:sz w:val="22"/>
    </w:rPr>
  </w:style>
  <w:style w:type="paragraph" w:customStyle="1" w:styleId="TableBodyText">
    <w:name w:val="Table Body Text"/>
    <w:basedOn w:val="BodyText"/>
    <w:rsid w:val="003C48D3"/>
    <w:pPr>
      <w:spacing w:before="60" w:after="60"/>
    </w:pPr>
  </w:style>
  <w:style w:type="paragraph" w:styleId="ListContinue">
    <w:name w:val="List Continue"/>
    <w:basedOn w:val="List"/>
    <w:rsid w:val="003C48D3"/>
    <w:pPr>
      <w:ind w:firstLine="0"/>
    </w:pPr>
  </w:style>
  <w:style w:type="paragraph" w:customStyle="1" w:styleId="ListNote">
    <w:name w:val="List Note"/>
    <w:basedOn w:val="List"/>
    <w:rsid w:val="003C48D3"/>
    <w:pPr>
      <w:pBdr>
        <w:top w:val="single" w:sz="6" w:space="2" w:color="918585"/>
        <w:bottom w:val="single" w:sz="6" w:space="2" w:color="918585"/>
      </w:pBdr>
      <w:tabs>
        <w:tab w:val="left" w:pos="1021"/>
      </w:tabs>
      <w:ind w:firstLine="0"/>
    </w:pPr>
  </w:style>
  <w:style w:type="paragraph" w:customStyle="1" w:styleId="Warning">
    <w:name w:val="Warning"/>
    <w:basedOn w:val="BodyText"/>
    <w:rsid w:val="003C48D3"/>
    <w:pPr>
      <w:shd w:val="clear" w:color="auto" w:fill="D9D9D9"/>
      <w:tabs>
        <w:tab w:val="left" w:pos="992"/>
      </w:tabs>
      <w:ind w:left="119" w:right="119"/>
    </w:pPr>
    <w:rPr>
      <w:sz w:val="20"/>
    </w:rPr>
  </w:style>
  <w:style w:type="paragraph" w:customStyle="1" w:styleId="MarginIcons">
    <w:name w:val="Margin Icons"/>
    <w:basedOn w:val="BodyText"/>
    <w:rsid w:val="003C4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8D3"/>
    <w:rPr>
      <w:rFonts w:ascii="Courier New" w:hAnsi="Courier New"/>
    </w:rPr>
  </w:style>
  <w:style w:type="paragraph" w:customStyle="1" w:styleId="NoteBullet">
    <w:name w:val="Note Bullet"/>
    <w:basedOn w:val="Note"/>
    <w:rsid w:val="003C48D3"/>
    <w:pPr>
      <w:tabs>
        <w:tab w:val="clear" w:pos="680"/>
      </w:tabs>
      <w:spacing w:before="60" w:after="60"/>
    </w:pPr>
  </w:style>
  <w:style w:type="paragraph" w:customStyle="1" w:styleId="SubHeading2">
    <w:name w:val="SubHeading2"/>
    <w:basedOn w:val="HeadingBase"/>
    <w:rsid w:val="003C48D3"/>
    <w:pPr>
      <w:spacing w:before="240" w:after="60"/>
    </w:pPr>
    <w:rPr>
      <w:sz w:val="20"/>
    </w:rPr>
  </w:style>
  <w:style w:type="paragraph" w:customStyle="1" w:styleId="SubHeading1">
    <w:name w:val="SubHeading1"/>
    <w:basedOn w:val="HeadingBase"/>
    <w:rsid w:val="003C48D3"/>
    <w:pPr>
      <w:spacing w:before="240" w:after="60"/>
    </w:pPr>
    <w:rPr>
      <w:color w:val="918585"/>
      <w:sz w:val="22"/>
    </w:rPr>
  </w:style>
  <w:style w:type="paragraph" w:customStyle="1" w:styleId="SideHeading">
    <w:name w:val="Side Heading"/>
    <w:basedOn w:val="HeadingBase"/>
    <w:rsid w:val="003C4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8D3"/>
    <w:pPr>
      <w:numPr>
        <w:numId w:val="10"/>
      </w:numPr>
    </w:pPr>
  </w:style>
  <w:style w:type="paragraph" w:styleId="PlainText">
    <w:name w:val="Plain Text"/>
    <w:basedOn w:val="Normal"/>
    <w:link w:val="PlainTextChar"/>
    <w:rsid w:val="003C48D3"/>
    <w:rPr>
      <w:sz w:val="20"/>
    </w:rPr>
  </w:style>
  <w:style w:type="character" w:customStyle="1" w:styleId="PlainTextChar">
    <w:name w:val="Plain Text Char"/>
    <w:basedOn w:val="DefaultParagraphFont"/>
    <w:link w:val="PlainText"/>
    <w:rsid w:val="003C48D3"/>
    <w:rPr>
      <w:rFonts w:ascii="Courier New" w:eastAsia="Times New Roman" w:hAnsi="Courier New" w:cs="Times New Roman"/>
      <w:sz w:val="20"/>
      <w:szCs w:val="20"/>
      <w:lang w:eastAsia="en-US"/>
    </w:rPr>
  </w:style>
  <w:style w:type="character" w:customStyle="1" w:styleId="MenuOption">
    <w:name w:val="Menu Option"/>
    <w:basedOn w:val="DefaultParagraphFont"/>
    <w:rsid w:val="003C48D3"/>
    <w:rPr>
      <w:b/>
      <w:smallCaps/>
    </w:rPr>
  </w:style>
  <w:style w:type="paragraph" w:customStyle="1" w:styleId="TableListNumber">
    <w:name w:val="Table List Number"/>
    <w:basedOn w:val="ListNumber"/>
    <w:rsid w:val="003C48D3"/>
    <w:pPr>
      <w:numPr>
        <w:numId w:val="0"/>
      </w:numPr>
    </w:pPr>
  </w:style>
  <w:style w:type="paragraph" w:styleId="TOC4">
    <w:name w:val="toc 4"/>
    <w:basedOn w:val="TOCBase"/>
    <w:next w:val="Normal"/>
    <w:semiHidden/>
    <w:rsid w:val="003C48D3"/>
    <w:pPr>
      <w:tabs>
        <w:tab w:val="right" w:leader="dot" w:pos="9071"/>
      </w:tabs>
      <w:ind w:left="1701"/>
    </w:pPr>
  </w:style>
  <w:style w:type="paragraph" w:customStyle="1" w:styleId="ListAlpha">
    <w:name w:val="List Alpha"/>
    <w:basedOn w:val="List"/>
    <w:rsid w:val="003C48D3"/>
    <w:pPr>
      <w:numPr>
        <w:numId w:val="8"/>
      </w:numPr>
    </w:pPr>
  </w:style>
  <w:style w:type="paragraph" w:customStyle="1" w:styleId="ListAlpha2">
    <w:name w:val="List Alpha 2"/>
    <w:basedOn w:val="List2"/>
    <w:rsid w:val="003C48D3"/>
    <w:pPr>
      <w:numPr>
        <w:numId w:val="7"/>
      </w:numPr>
    </w:pPr>
  </w:style>
  <w:style w:type="paragraph" w:styleId="List2">
    <w:name w:val="List 2"/>
    <w:basedOn w:val="BodyText"/>
    <w:rsid w:val="003C48D3"/>
    <w:pPr>
      <w:tabs>
        <w:tab w:val="left" w:pos="680"/>
      </w:tabs>
      <w:spacing w:before="60" w:after="60"/>
      <w:ind w:left="680" w:hanging="340"/>
    </w:pPr>
  </w:style>
  <w:style w:type="paragraph" w:styleId="List3">
    <w:name w:val="List 3"/>
    <w:basedOn w:val="BodyText"/>
    <w:rsid w:val="003C48D3"/>
    <w:pPr>
      <w:tabs>
        <w:tab w:val="left" w:pos="1021"/>
      </w:tabs>
      <w:spacing w:before="60" w:after="60"/>
      <w:ind w:left="1020" w:hanging="340"/>
    </w:pPr>
  </w:style>
  <w:style w:type="paragraph" w:styleId="List4">
    <w:name w:val="List 4"/>
    <w:basedOn w:val="BodyText"/>
    <w:rsid w:val="003C48D3"/>
    <w:pPr>
      <w:tabs>
        <w:tab w:val="left" w:pos="1361"/>
      </w:tabs>
      <w:spacing w:before="60" w:after="60"/>
      <w:ind w:left="1361" w:hanging="340"/>
    </w:pPr>
  </w:style>
  <w:style w:type="paragraph" w:styleId="List5">
    <w:name w:val="List 5"/>
    <w:basedOn w:val="BodyText"/>
    <w:rsid w:val="003C48D3"/>
    <w:pPr>
      <w:tabs>
        <w:tab w:val="left" w:pos="1701"/>
      </w:tabs>
      <w:spacing w:before="60" w:after="60"/>
      <w:ind w:left="1701" w:hanging="340"/>
    </w:pPr>
  </w:style>
  <w:style w:type="paragraph" w:styleId="ListBullet3">
    <w:name w:val="List Bullet 3"/>
    <w:basedOn w:val="List3"/>
    <w:rsid w:val="003C48D3"/>
    <w:pPr>
      <w:numPr>
        <w:numId w:val="13"/>
      </w:numPr>
      <w:tabs>
        <w:tab w:val="clear" w:pos="1021"/>
      </w:tabs>
      <w:ind w:left="1037" w:hanging="357"/>
    </w:pPr>
  </w:style>
  <w:style w:type="paragraph" w:styleId="ListBullet4">
    <w:name w:val="List Bullet 4"/>
    <w:basedOn w:val="List4"/>
    <w:rsid w:val="003C48D3"/>
    <w:pPr>
      <w:numPr>
        <w:numId w:val="2"/>
      </w:numPr>
      <w:tabs>
        <w:tab w:val="clear" w:pos="1361"/>
      </w:tabs>
    </w:pPr>
  </w:style>
  <w:style w:type="paragraph" w:styleId="ListBullet5">
    <w:name w:val="List Bullet 5"/>
    <w:basedOn w:val="List5"/>
    <w:rsid w:val="003C48D3"/>
    <w:pPr>
      <w:numPr>
        <w:numId w:val="3"/>
      </w:numPr>
    </w:pPr>
  </w:style>
  <w:style w:type="paragraph" w:styleId="ListContinue2">
    <w:name w:val="List Continue 2"/>
    <w:basedOn w:val="List2"/>
    <w:rsid w:val="003C48D3"/>
    <w:pPr>
      <w:ind w:firstLine="0"/>
    </w:pPr>
  </w:style>
  <w:style w:type="paragraph" w:styleId="ListContinue3">
    <w:name w:val="List Continue 3"/>
    <w:basedOn w:val="List3"/>
    <w:rsid w:val="003C48D3"/>
    <w:pPr>
      <w:ind w:left="1021" w:firstLine="0"/>
    </w:pPr>
  </w:style>
  <w:style w:type="paragraph" w:styleId="ListContinue4">
    <w:name w:val="List Continue 4"/>
    <w:basedOn w:val="List4"/>
    <w:rsid w:val="003C48D3"/>
    <w:pPr>
      <w:ind w:firstLine="0"/>
    </w:pPr>
  </w:style>
  <w:style w:type="paragraph" w:styleId="ListContinue5">
    <w:name w:val="List Continue 5"/>
    <w:basedOn w:val="List5"/>
    <w:rsid w:val="003C48D3"/>
    <w:pPr>
      <w:ind w:firstLine="0"/>
    </w:pPr>
  </w:style>
  <w:style w:type="paragraph" w:styleId="ListNumber3">
    <w:name w:val="List Number 3"/>
    <w:basedOn w:val="List3"/>
    <w:rsid w:val="003C48D3"/>
    <w:pPr>
      <w:numPr>
        <w:numId w:val="4"/>
      </w:numPr>
    </w:pPr>
  </w:style>
  <w:style w:type="paragraph" w:styleId="ListNumber4">
    <w:name w:val="List Number 4"/>
    <w:basedOn w:val="List4"/>
    <w:rsid w:val="003C48D3"/>
    <w:pPr>
      <w:numPr>
        <w:numId w:val="5"/>
      </w:numPr>
    </w:pPr>
  </w:style>
  <w:style w:type="paragraph" w:styleId="ListNumber5">
    <w:name w:val="List Number 5"/>
    <w:basedOn w:val="List5"/>
    <w:rsid w:val="003C48D3"/>
    <w:pPr>
      <w:numPr>
        <w:numId w:val="6"/>
      </w:numPr>
    </w:pPr>
  </w:style>
  <w:style w:type="paragraph" w:styleId="BlockText">
    <w:name w:val="Block Text"/>
    <w:basedOn w:val="Normal"/>
    <w:rsid w:val="003C48D3"/>
    <w:pPr>
      <w:spacing w:after="120"/>
      <w:ind w:left="1440" w:right="1440"/>
    </w:pPr>
  </w:style>
  <w:style w:type="character" w:customStyle="1" w:styleId="Subscript">
    <w:name w:val="Subscript"/>
    <w:basedOn w:val="DefaultParagraphFont"/>
    <w:rsid w:val="003C48D3"/>
    <w:rPr>
      <w:sz w:val="16"/>
      <w:vertAlign w:val="subscript"/>
    </w:rPr>
  </w:style>
  <w:style w:type="character" w:customStyle="1" w:styleId="Superscript">
    <w:name w:val="Superscript"/>
    <w:basedOn w:val="DefaultParagraphFont"/>
    <w:rsid w:val="003C48D3"/>
    <w:rPr>
      <w:sz w:val="16"/>
      <w:vertAlign w:val="superscript"/>
    </w:rPr>
  </w:style>
  <w:style w:type="character" w:customStyle="1" w:styleId="Symbols">
    <w:name w:val="Symbols"/>
    <w:basedOn w:val="DefaultParagraphFont"/>
    <w:rsid w:val="003C48D3"/>
    <w:rPr>
      <w:rFonts w:ascii="Symbol" w:hAnsi="Symbol"/>
    </w:rPr>
  </w:style>
  <w:style w:type="character" w:customStyle="1" w:styleId="MenuOptions">
    <w:name w:val="Menu Options"/>
    <w:basedOn w:val="DefaultParagraphFont"/>
    <w:rsid w:val="003C48D3"/>
    <w:rPr>
      <w:rFonts w:ascii="Arial Narrow" w:hAnsi="Arial Narrow"/>
      <w:smallCaps/>
    </w:rPr>
  </w:style>
  <w:style w:type="character" w:customStyle="1" w:styleId="Buttons">
    <w:name w:val="Buttons"/>
    <w:basedOn w:val="DefaultParagraphFont"/>
    <w:rsid w:val="003C48D3"/>
    <w:rPr>
      <w:b/>
    </w:rPr>
  </w:style>
  <w:style w:type="character" w:customStyle="1" w:styleId="Underlined">
    <w:name w:val="Underlined"/>
    <w:basedOn w:val="DefaultParagraphFont"/>
    <w:rsid w:val="003C48D3"/>
    <w:rPr>
      <w:u w:val="single"/>
    </w:rPr>
  </w:style>
  <w:style w:type="paragraph" w:customStyle="1" w:styleId="TableBodyTextRight">
    <w:name w:val="Table Body Text Right"/>
    <w:basedOn w:val="TableBodyText"/>
    <w:rsid w:val="003C48D3"/>
    <w:pPr>
      <w:widowControl w:val="0"/>
      <w:autoSpaceDE w:val="0"/>
      <w:autoSpaceDN w:val="0"/>
      <w:adjustRightInd w:val="0"/>
      <w:jc w:val="right"/>
    </w:pPr>
    <w:rPr>
      <w:rFonts w:cs="Arial"/>
      <w:szCs w:val="18"/>
    </w:rPr>
  </w:style>
  <w:style w:type="paragraph" w:customStyle="1" w:styleId="CopyrightText">
    <w:name w:val="Copyright Text"/>
    <w:basedOn w:val="BodyText"/>
    <w:rsid w:val="003C48D3"/>
    <w:rPr>
      <w:sz w:val="18"/>
    </w:rPr>
  </w:style>
  <w:style w:type="paragraph" w:customStyle="1" w:styleId="BodySmallRight">
    <w:name w:val="Body Small Right"/>
    <w:basedOn w:val="BodyTextRight"/>
    <w:rsid w:val="003C48D3"/>
    <w:rPr>
      <w:sz w:val="18"/>
      <w:szCs w:val="18"/>
    </w:rPr>
  </w:style>
  <w:style w:type="paragraph" w:customStyle="1" w:styleId="MarginEdition">
    <w:name w:val="Margin Edition"/>
    <w:basedOn w:val="MarginNote"/>
    <w:rsid w:val="003C48D3"/>
    <w:pPr>
      <w:spacing w:before="0" w:after="0"/>
    </w:pPr>
    <w:rPr>
      <w:rFonts w:ascii="Times New Roman" w:hAnsi="Times New Roman"/>
      <w:color w:val="999999"/>
    </w:rPr>
  </w:style>
  <w:style w:type="paragraph" w:customStyle="1" w:styleId="Spacer">
    <w:name w:val="Spacer"/>
    <w:basedOn w:val="Normal"/>
    <w:rsid w:val="003C48D3"/>
    <w:rPr>
      <w:sz w:val="2"/>
      <w:szCs w:val="2"/>
    </w:rPr>
  </w:style>
  <w:style w:type="character" w:customStyle="1" w:styleId="Small">
    <w:name w:val="Small"/>
    <w:basedOn w:val="DefaultParagraphFont"/>
    <w:rsid w:val="003C48D3"/>
    <w:rPr>
      <w:sz w:val="16"/>
    </w:rPr>
  </w:style>
  <w:style w:type="paragraph" w:customStyle="1" w:styleId="WideTable">
    <w:name w:val="Wide Table"/>
    <w:basedOn w:val="Normal"/>
    <w:rsid w:val="003C48D3"/>
    <w:pPr>
      <w:ind w:left="-1418"/>
    </w:pPr>
    <w:rPr>
      <w:sz w:val="2"/>
      <w:szCs w:val="2"/>
    </w:rPr>
  </w:style>
  <w:style w:type="character" w:styleId="PageNumber">
    <w:name w:val="page number"/>
    <w:basedOn w:val="DefaultParagraphFont"/>
    <w:rsid w:val="003C48D3"/>
  </w:style>
  <w:style w:type="paragraph" w:styleId="Quote">
    <w:name w:val="Quote"/>
    <w:basedOn w:val="Heading1"/>
    <w:link w:val="QuoteChar"/>
    <w:qFormat/>
    <w:rsid w:val="003C48D3"/>
    <w:rPr>
      <w:b w:val="0"/>
      <w:sz w:val="72"/>
      <w:szCs w:val="72"/>
      <w:lang w:val="en-NZ"/>
    </w:rPr>
  </w:style>
  <w:style w:type="character" w:customStyle="1" w:styleId="QuoteChar">
    <w:name w:val="Quote Char"/>
    <w:basedOn w:val="DefaultParagraphFont"/>
    <w:link w:val="Quote"/>
    <w:rsid w:val="003C4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8D3"/>
    <w:pPr>
      <w:pageBreakBefore/>
    </w:pPr>
  </w:style>
  <w:style w:type="paragraph" w:customStyle="1" w:styleId="Border">
    <w:name w:val="Border"/>
    <w:basedOn w:val="Normal"/>
    <w:qFormat/>
    <w:rsid w:val="003C4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8D3"/>
    <w:rPr>
      <w:b/>
      <w:bCs/>
      <w:i/>
      <w:iCs/>
      <w:color w:val="auto"/>
    </w:rPr>
  </w:style>
  <w:style w:type="paragraph" w:styleId="IntenseQuote">
    <w:name w:val="Intense Quote"/>
    <w:basedOn w:val="Normal"/>
    <w:next w:val="Normal"/>
    <w:link w:val="IntenseQuoteChar"/>
    <w:uiPriority w:val="30"/>
    <w:qFormat/>
    <w:rsid w:val="003C4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8D3"/>
    <w:rPr>
      <w:smallCaps/>
      <w:color w:val="auto"/>
      <w:u w:val="single"/>
    </w:rPr>
  </w:style>
  <w:style w:type="character" w:styleId="IntenseReference">
    <w:name w:val="Intense Reference"/>
    <w:basedOn w:val="DefaultParagraphFont"/>
    <w:uiPriority w:val="32"/>
    <w:qFormat/>
    <w:rsid w:val="003C48D3"/>
    <w:rPr>
      <w:b/>
      <w:bCs/>
      <w:smallCaps/>
      <w:color w:val="auto"/>
      <w:spacing w:val="5"/>
      <w:u w:val="single"/>
    </w:rPr>
  </w:style>
  <w:style w:type="paragraph" w:customStyle="1" w:styleId="2ColumnHeading">
    <w:name w:val="2Column Heading"/>
    <w:basedOn w:val="BodyText"/>
    <w:qFormat/>
    <w:rsid w:val="003C48D3"/>
    <w:pPr>
      <w:spacing w:after="60"/>
      <w:ind w:left="-2268"/>
    </w:pPr>
    <w:rPr>
      <w:b/>
    </w:rPr>
  </w:style>
  <w:style w:type="paragraph" w:customStyle="1" w:styleId="Heading1TOC">
    <w:name w:val="Heading1 TOC"/>
    <w:basedOn w:val="Normal"/>
    <w:qFormat/>
    <w:rsid w:val="003C48D3"/>
    <w:pPr>
      <w:spacing w:before="240" w:after="120"/>
    </w:pPr>
    <w:rPr>
      <w:rFonts w:ascii="Times New Roman" w:hAnsi="Times New Roman"/>
      <w:b/>
      <w:sz w:val="32"/>
    </w:rPr>
  </w:style>
  <w:style w:type="paragraph" w:customStyle="1" w:styleId="Heading2TOC">
    <w:name w:val="Heading2 TOC"/>
    <w:basedOn w:val="Normal"/>
    <w:qFormat/>
    <w:rsid w:val="003C48D3"/>
    <w:pPr>
      <w:spacing w:before="240" w:after="60"/>
    </w:pPr>
    <w:rPr>
      <w:rFonts w:ascii="Times New Roman" w:hAnsi="Times New Roman"/>
      <w:b/>
      <w:sz w:val="28"/>
    </w:rPr>
  </w:style>
  <w:style w:type="character" w:customStyle="1" w:styleId="Underline">
    <w:name w:val="Underline"/>
    <w:basedOn w:val="DefaultParagraphFont"/>
    <w:qFormat/>
    <w:rsid w:val="003C48D3"/>
    <w:rPr>
      <w:u w:val="single"/>
    </w:rPr>
  </w:style>
  <w:style w:type="character" w:customStyle="1" w:styleId="BoldandItalics">
    <w:name w:val="Bold and Italics"/>
    <w:qFormat/>
    <w:rsid w:val="003C48D3"/>
    <w:rPr>
      <w:b/>
      <w:i/>
      <w:u w:val="none"/>
    </w:rPr>
  </w:style>
  <w:style w:type="paragraph" w:styleId="BalloonText">
    <w:name w:val="Balloon Text"/>
    <w:basedOn w:val="Normal"/>
    <w:link w:val="BalloonTextChar"/>
    <w:rsid w:val="003C48D3"/>
    <w:rPr>
      <w:rFonts w:ascii="Tahoma" w:hAnsi="Tahoma" w:cs="Tahoma"/>
      <w:sz w:val="16"/>
      <w:szCs w:val="16"/>
    </w:rPr>
  </w:style>
  <w:style w:type="character" w:customStyle="1" w:styleId="BalloonTextChar">
    <w:name w:val="Balloon Text Char"/>
    <w:basedOn w:val="DefaultParagraphFont"/>
    <w:link w:val="BalloonText"/>
    <w:rsid w:val="003C4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8D3"/>
    <w:rPr>
      <w:b/>
      <w:color w:val="660033"/>
      <w:spacing w:val="0"/>
    </w:rPr>
  </w:style>
  <w:style w:type="paragraph" w:customStyle="1" w:styleId="Nameditemlist">
    <w:name w:val="Named item list"/>
    <w:basedOn w:val="BodyText"/>
    <w:qFormat/>
    <w:rsid w:val="003C48D3"/>
    <w:pPr>
      <w:tabs>
        <w:tab w:val="left" w:pos="2835"/>
      </w:tabs>
      <w:ind w:left="2835" w:hanging="2835"/>
    </w:pPr>
  </w:style>
  <w:style w:type="paragraph" w:customStyle="1" w:styleId="BodyTextnopadding">
    <w:name w:val="Body Text no padding"/>
    <w:basedOn w:val="BodyText"/>
    <w:qFormat/>
    <w:rsid w:val="003C48D3"/>
    <w:pPr>
      <w:spacing w:before="0" w:after="0"/>
    </w:pPr>
  </w:style>
  <w:style w:type="paragraph" w:customStyle="1" w:styleId="BodyTextBold">
    <w:name w:val="Body Text Bold"/>
    <w:basedOn w:val="BodyText"/>
    <w:qFormat/>
    <w:rsid w:val="003C48D3"/>
    <w:rPr>
      <w:b/>
    </w:rPr>
  </w:style>
  <w:style w:type="character" w:styleId="Hyperlink">
    <w:name w:val="Hyperlink"/>
    <w:basedOn w:val="DefaultParagraphFont"/>
    <w:uiPriority w:val="99"/>
    <w:unhideWhenUsed/>
    <w:rsid w:val="00C35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3953</Characters>
  <Application>Microsoft Office Word</Application>
  <DocSecurity>0</DocSecurity>
  <Lines>127</Lines>
  <Paragraphs>83</Paragraphs>
  <ScaleCrop>false</ScaleCrop>
  <Company>Author-it Software Corporation Ltd.</Company>
  <LinksUpToDate>false</LinksUpToDate>
  <CharactersWithSpaces>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RIINHB219E Assist with reverse circulation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