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A2E" w:rsidP="00DD0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RIINHB219D Assist with air drilling</w:t>
      </w:r>
      <w:r>
        <w:fldChar w:fldCharType="end"/>
      </w:r>
    </w:p>
    <w:p w:rsidR="00DD0A2E" w:rsidP="00DD0A2E">
      <w:pPr>
        <w:pStyle w:val="Version"/>
        <w:sectPr w:rsidSect="00AB7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B7240" w:rsidP="00AB7240">
      <w:pPr>
        <w:pStyle w:val="SuperHeading"/>
      </w:pPr>
      <w:r w:rsidRPr="00AB7240">
        <w:t>RIINHB219D Assist with air drilling</w:t>
      </w:r>
    </w:p>
    <w:p w:rsidR="00000000" w:rsidRPr="00AB7240" w:rsidP="00AB7240">
      <w:pPr>
        <w:pStyle w:val="Heading1"/>
      </w:pPr>
      <w:bookmarkStart w:id="1" w:name="O_689196"/>
      <w:bookmarkEnd w:id="1"/>
      <w:r w:rsidRPr="00AB724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D0A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Heading4"/>
              <w:rPr>
                <w:lang w:val="en-NZ"/>
              </w:rPr>
            </w:pPr>
            <w:r w:rsidRPr="00AB724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Heading4"/>
              <w:rPr>
                <w:lang w:val="en-NZ"/>
              </w:rPr>
            </w:pPr>
            <w:r w:rsidRPr="00AB7240">
              <w:t>Comment</w:t>
            </w:r>
          </w:p>
        </w:tc>
      </w:tr>
      <w:tr w:rsidTr="00DD0A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This unit replaces RIINHB219A Assist with air drilling.</w:t>
            </w:r>
          </w:p>
        </w:tc>
      </w:tr>
      <w:tr w:rsidTr="00DD0A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Editorial corrections.</w:t>
            </w:r>
          </w:p>
        </w:tc>
      </w:tr>
      <w:tr w:rsidTr="00DD0A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40" w:rsidP="00AB7240">
            <w:pPr>
              <w:pStyle w:val="BodyText"/>
            </w:pPr>
            <w:r w:rsidRPr="00AB7240">
              <w:t>Required frequency and volume of evidence amended in Performance evidence.</w:t>
            </w:r>
          </w:p>
          <w:p w:rsidR="00000000" w:rsidRPr="00AB7240" w:rsidP="00AB7240">
            <w:pPr>
              <w:pStyle w:val="BodyText"/>
            </w:pPr>
            <w:r w:rsidRPr="00AB7240">
              <w:t>Substantial amendments made in Assessment Conditions fie</w:t>
            </w:r>
            <w:r w:rsidRPr="00AB7240">
              <w:t>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B7240" w:rsidP="00AB7240">
      <w:pPr>
        <w:pStyle w:val="BodyText"/>
      </w:pPr>
    </w:p>
    <w:p w:rsidR="00000000" w:rsidRPr="00AB7240" w:rsidP="00AB7240">
      <w:pPr>
        <w:pStyle w:val="AllowPageBreak"/>
      </w:pPr>
    </w:p>
    <w:p w:rsidR="00000000" w:rsidRPr="00AB7240" w:rsidP="00AB7240">
      <w:pPr>
        <w:pStyle w:val="Heading1"/>
      </w:pPr>
      <w:bookmarkStart w:id="2" w:name="O_689195"/>
      <w:bookmarkEnd w:id="2"/>
      <w:r w:rsidRPr="00AB7240">
        <w:t>Application</w:t>
      </w:r>
    </w:p>
    <w:p w:rsidR="00000000" w:rsidRPr="00AB7240" w:rsidP="00DD0A2E">
      <w:pPr>
        <w:pStyle w:val="BodyText"/>
      </w:pPr>
      <w:r w:rsidRPr="00AB7240">
        <w:t>This unit describes a participant’</w:t>
      </w:r>
      <w:r w:rsidRPr="00AB7240">
        <w:t>s skills and knowledge required to assist with air drilling in the Resources and Infrastructure Industries.</w:t>
      </w:r>
    </w:p>
    <w:p w:rsidR="00000000" w:rsidRPr="00AB7240" w:rsidP="00DD0A2E">
      <w:pPr>
        <w:pStyle w:val="BodyText"/>
      </w:pPr>
      <w:r w:rsidRPr="00AB7240">
        <w:t xml:space="preserve">This unit is appropriate for those working in drillers assistant roles. </w:t>
      </w:r>
    </w:p>
    <w:p w:rsidR="00DD0A2E" w:rsidP="00DD0A2E">
      <w:pPr>
        <w:pStyle w:val="BodyText"/>
      </w:pPr>
      <w:r w:rsidRPr="00AB7240">
        <w:t>Licensing, legislative, regulatory and certification requirements that appl</w:t>
      </w:r>
      <w:r w:rsidRPr="00AB7240">
        <w:t>y to this unit can vary between states, territories, and Industry sectors. Relevant information must be sourced prior to application of the unit.</w:t>
      </w:r>
    </w:p>
    <w:p w:rsidR="00000000" w:rsidRPr="00AB7240" w:rsidP="00AB7240">
      <w:pPr>
        <w:pStyle w:val="Heading1"/>
      </w:pPr>
      <w:bookmarkStart w:id="3" w:name="O_689194"/>
      <w:bookmarkEnd w:id="3"/>
      <w:r w:rsidRPr="00AB7240">
        <w:t>Unit Sector</w:t>
      </w:r>
    </w:p>
    <w:p w:rsidR="00000000" w:rsidRPr="00AB7240" w:rsidP="00DD0A2E">
      <w:pPr>
        <w:pStyle w:val="BodyText"/>
      </w:pPr>
      <w:r w:rsidRPr="00AB7240">
        <w:t>Drilling</w:t>
      </w:r>
    </w:p>
    <w:p w:rsidR="00000000" w:rsidRPr="00AB7240" w:rsidP="00AB7240">
      <w:pPr>
        <w:pStyle w:val="Heading1"/>
      </w:pPr>
      <w:bookmarkStart w:id="4" w:name="O_689193"/>
      <w:bookmarkEnd w:id="4"/>
      <w:r w:rsidRPr="00AB724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B7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 xml:space="preserve">1. Plan and prepare </w:t>
            </w:r>
            <w:r w:rsidRPr="00AB7240">
              <w:t>for assisting with air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40" w:rsidP="00AB7240">
            <w:pPr>
              <w:pStyle w:val="BodyText"/>
            </w:pPr>
            <w:r w:rsidRPr="00AB7240">
              <w:t>1.1</w:t>
            </w:r>
            <w:r w:rsidRPr="00AB7240">
              <w:tab/>
              <w:t xml:space="preserve">Access, interpret and apply assist with air drilling documentation and ensure the work activity is compliant </w:t>
            </w:r>
          </w:p>
          <w:p w:rsidR="00000000" w:rsidRPr="00AB7240" w:rsidP="00AB7240">
            <w:pPr>
              <w:pStyle w:val="BodyText"/>
            </w:pPr>
            <w:r w:rsidRPr="00AB7240">
              <w:t>1.2</w:t>
            </w:r>
            <w:r w:rsidRPr="00AB7240">
              <w:tab/>
              <w:t xml:space="preserve">Obtain, read, interpret, clarify and confirm work requirements </w:t>
            </w:r>
          </w:p>
          <w:p w:rsidR="00000000" w:rsidRPr="00AB7240" w:rsidP="00AB7240">
            <w:pPr>
              <w:pStyle w:val="BodyText"/>
            </w:pPr>
            <w:r w:rsidRPr="00AB7240">
              <w:t>1.3</w:t>
            </w:r>
            <w:r w:rsidRPr="00AB7240">
              <w:tab/>
              <w:t xml:space="preserve">Identify and address potential risks, </w:t>
            </w:r>
            <w:r w:rsidRPr="00AB7240">
              <w:t xml:space="preserve">hazards and environmental issues and implement control measures </w:t>
            </w:r>
          </w:p>
          <w:p w:rsidR="00000000" w:rsidRPr="00AB7240" w:rsidP="00AB7240">
            <w:pPr>
              <w:pStyle w:val="BodyText"/>
            </w:pPr>
            <w:r w:rsidRPr="00AB7240">
              <w:t>1.4</w:t>
            </w:r>
            <w:r w:rsidRPr="00AB7240">
              <w:tab/>
              <w:t>Select and wear appropriate personal protective equipment for work activities</w:t>
            </w:r>
          </w:p>
          <w:p w:rsidR="00000000" w:rsidRPr="00AB7240" w:rsidP="00AB7240">
            <w:pPr>
              <w:pStyle w:val="BodyText"/>
            </w:pPr>
            <w:r w:rsidRPr="00AB7240">
              <w:t>1.5</w:t>
            </w:r>
            <w:r w:rsidRPr="00AB7240">
              <w:tab/>
              <w:t xml:space="preserve">Communicate and coordinate activities with others throughout </w:t>
            </w:r>
            <w:r w:rsidRPr="00AB7240">
              <w:t>the work activity</w:t>
            </w:r>
          </w:p>
          <w:p w:rsidR="00000000" w:rsidRPr="00AB7240" w:rsidP="00AB7240">
            <w:pPr>
              <w:pStyle w:val="BodyText"/>
            </w:pPr>
            <w:r w:rsidRPr="00AB7240">
              <w:t>1.6</w:t>
            </w:r>
            <w:r w:rsidRPr="00AB7240">
              <w:tab/>
              <w:t xml:space="preserve">Load, unload and move </w:t>
            </w:r>
            <w:r w:rsidRPr="00AB7240">
              <w:t xml:space="preserve">tools and equipment </w:t>
            </w:r>
          </w:p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1.7</w:t>
            </w:r>
            <w:r w:rsidRPr="00AB7240">
              <w:tab/>
              <w:t>Obtain and interpret emergency procedures, and be prepared for fire/accident/emergency</w:t>
            </w:r>
          </w:p>
        </w:tc>
      </w:tr>
      <w:tr w:rsidTr="00AB7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2. Support the air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40" w:rsidP="00AB7240">
            <w:pPr>
              <w:pStyle w:val="BodyText"/>
            </w:pPr>
            <w:r w:rsidRPr="00AB7240">
              <w:t>2.1</w:t>
            </w:r>
            <w:r w:rsidRPr="00AB7240">
              <w:tab/>
              <w:t>Fit and remove and measure bits and down-hole tools to/from the drill string</w:t>
            </w:r>
          </w:p>
          <w:p w:rsidR="00000000" w:rsidRPr="00AB7240" w:rsidP="00AB7240">
            <w:pPr>
              <w:pStyle w:val="BodyText"/>
            </w:pPr>
            <w:r w:rsidRPr="00AB7240">
              <w:t>2.2</w:t>
            </w:r>
            <w:r w:rsidRPr="00AB7240">
              <w:tab/>
            </w:r>
            <w:r w:rsidRPr="00AB7240">
              <w:t>Prepare drill string in readiness for tripping and drilling</w:t>
            </w:r>
          </w:p>
          <w:p w:rsidR="00000000" w:rsidRPr="00AB7240" w:rsidP="00AB7240">
            <w:pPr>
              <w:pStyle w:val="BodyText"/>
            </w:pPr>
            <w:r w:rsidRPr="00AB7240">
              <w:t>2.3</w:t>
            </w:r>
            <w:r w:rsidRPr="00AB7240">
              <w:tab/>
              <w:t>Sharpen drill bits</w:t>
            </w:r>
          </w:p>
          <w:p w:rsidR="00000000" w:rsidRPr="00AB7240" w:rsidP="00AB7240">
            <w:pPr>
              <w:pStyle w:val="BodyText"/>
            </w:pPr>
            <w:r w:rsidRPr="00AB7240">
              <w:t>2.4</w:t>
            </w:r>
            <w:r w:rsidRPr="00AB7240">
              <w:tab/>
              <w:t>Add and remove drill rod to and from the drill string</w:t>
            </w:r>
          </w:p>
          <w:p w:rsidR="00000000" w:rsidRPr="00AB7240" w:rsidP="00AB7240">
            <w:pPr>
              <w:pStyle w:val="BodyText"/>
            </w:pPr>
            <w:r w:rsidRPr="00AB7240">
              <w:t>2.5</w:t>
            </w:r>
            <w:r w:rsidRPr="00AB7240">
              <w:tab/>
              <w:t xml:space="preserve">Inspect and maintain drill pipe, bits, threads and other down-hole equipment </w:t>
            </w:r>
          </w:p>
          <w:p w:rsidR="00000000" w:rsidRPr="00AB7240" w:rsidP="00AB7240">
            <w:pPr>
              <w:pStyle w:val="BodyText"/>
            </w:pPr>
            <w:r w:rsidRPr="00AB7240">
              <w:t>2.6</w:t>
            </w:r>
            <w:r w:rsidRPr="00AB7240">
              <w:tab/>
              <w:t xml:space="preserve">Use pipe and casing handling </w:t>
            </w:r>
            <w:r w:rsidRPr="00AB7240">
              <w:t xml:space="preserve">equipment </w:t>
            </w:r>
          </w:p>
          <w:p w:rsidR="00000000" w:rsidRPr="00AB7240" w:rsidP="00AB7240">
            <w:pPr>
              <w:pStyle w:val="BodyText"/>
            </w:pPr>
            <w:r w:rsidRPr="00AB7240">
              <w:t>2.7</w:t>
            </w:r>
            <w:r w:rsidRPr="00AB7240">
              <w:tab/>
              <w:t>Install and seal casing</w:t>
            </w:r>
          </w:p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2.8</w:t>
            </w:r>
            <w:r w:rsidRPr="00AB7240">
              <w:tab/>
              <w:t>Use, install and maintain stuffing boxes and collar T pieces</w:t>
            </w:r>
          </w:p>
        </w:tc>
      </w:tr>
      <w:tr w:rsidTr="00AB7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3. Handle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40" w:rsidP="00AB7240">
            <w:pPr>
              <w:pStyle w:val="BodyText"/>
            </w:pPr>
            <w:r w:rsidRPr="00AB7240">
              <w:t>3.1</w:t>
            </w:r>
            <w:r w:rsidRPr="00AB7240">
              <w:tab/>
              <w:t>Obtain and/or lay out samples as required</w:t>
            </w:r>
          </w:p>
          <w:p w:rsidR="00000000" w:rsidRPr="00AB7240" w:rsidP="00AB7240">
            <w:pPr>
              <w:pStyle w:val="BodyText"/>
            </w:pPr>
            <w:r w:rsidRPr="00AB7240">
              <w:t>3.2</w:t>
            </w:r>
            <w:r w:rsidRPr="00AB7240">
              <w:tab/>
              <w:t>Split, bag, label and store samples for transport</w:t>
            </w:r>
          </w:p>
          <w:p w:rsidR="00000000" w:rsidRPr="00AB7240" w:rsidP="00AB7240">
            <w:pPr>
              <w:pStyle w:val="BodyText"/>
            </w:pPr>
            <w:r w:rsidRPr="00AB7240">
              <w:t>3.3</w:t>
            </w:r>
            <w:r w:rsidRPr="00AB7240">
              <w:tab/>
              <w:t>Clean and service sampling eq</w:t>
            </w:r>
            <w:r w:rsidRPr="00AB7240">
              <w:t>uipment</w:t>
            </w:r>
          </w:p>
          <w:p w:rsidR="00000000" w:rsidRPr="00AB7240" w:rsidP="00AB7240">
            <w:pPr>
              <w:pStyle w:val="BodyText"/>
            </w:pPr>
            <w:r w:rsidRPr="00AB7240">
              <w:t>3.4</w:t>
            </w:r>
            <w:r w:rsidRPr="00AB7240">
              <w:tab/>
              <w:t>Obtain uncontaminated samples using appropriate sampling methods</w:t>
            </w:r>
          </w:p>
          <w:p w:rsidR="00000000" w:rsidRPr="00AB7240" w:rsidP="00AB7240">
            <w:pPr>
              <w:pStyle w:val="BodyText"/>
            </w:pPr>
            <w:r w:rsidRPr="00AB7240">
              <w:t>3.5</w:t>
            </w:r>
            <w:r w:rsidRPr="00AB7240">
              <w:tab/>
              <w:t xml:space="preserve">Identify safety precautions for handling potentially hazardous samples </w:t>
            </w:r>
          </w:p>
          <w:p w:rsidR="00000000" w:rsidRPr="00AB7240" w:rsidP="00AB7240">
            <w:pPr>
              <w:pStyle w:val="BodyText"/>
            </w:pPr>
            <w:r w:rsidRPr="00AB7240">
              <w:t>3.6</w:t>
            </w:r>
            <w:r w:rsidRPr="00AB7240">
              <w:tab/>
              <w:t>Clear blockages in sample and delivery system</w:t>
            </w:r>
          </w:p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3.7</w:t>
            </w:r>
            <w:r w:rsidRPr="00AB7240">
              <w:tab/>
              <w:t>Note and report possible changes to sample qualit</w:t>
            </w:r>
            <w:r w:rsidRPr="00AB7240">
              <w:t>y due to blockages</w:t>
            </w:r>
          </w:p>
        </w:tc>
      </w:tr>
      <w:tr w:rsidTr="00AB7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4. Use restraining devices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40" w:rsidP="00AB7240">
            <w:pPr>
              <w:pStyle w:val="BodyText"/>
            </w:pPr>
            <w:r w:rsidRPr="00AB7240">
              <w:t>4.1</w:t>
            </w:r>
            <w:r w:rsidRPr="00AB7240">
              <w:tab/>
              <w:t xml:space="preserve">Fit restraining devices </w:t>
            </w:r>
          </w:p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4.2</w:t>
            </w:r>
            <w:r w:rsidRPr="00AB7240">
              <w:tab/>
              <w:t>Identify dangers of high velocity samples in air drilling and take appropriate measures to minimise hazard</w:t>
            </w:r>
          </w:p>
        </w:tc>
      </w:tr>
      <w:tr w:rsidTr="00AB7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5. Mix drilling fluids for air/foam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40" w:rsidP="00AB7240">
            <w:pPr>
              <w:pStyle w:val="BodyText"/>
            </w:pPr>
            <w:r w:rsidRPr="00AB7240">
              <w:t>5.1</w:t>
            </w:r>
            <w:r w:rsidRPr="00AB7240">
              <w:tab/>
              <w:t>Check labels and re</w:t>
            </w:r>
            <w:r w:rsidRPr="00AB7240">
              <w:t>ad and interpret safety information/ hazard codes</w:t>
            </w:r>
          </w:p>
          <w:p w:rsidR="00000000" w:rsidRPr="00AB7240" w:rsidP="00AB7240">
            <w:pPr>
              <w:pStyle w:val="BodyText"/>
            </w:pPr>
            <w:r w:rsidRPr="00AB7240">
              <w:t>5.2</w:t>
            </w:r>
            <w:r w:rsidRPr="00AB7240">
              <w:tab/>
              <w:t>Mix the drilling fluid</w:t>
            </w:r>
          </w:p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>5.3</w:t>
            </w:r>
            <w:r w:rsidRPr="00AB7240">
              <w:tab/>
              <w:t>Store drilling fluid components and additives</w:t>
            </w:r>
          </w:p>
        </w:tc>
      </w:tr>
      <w:tr w:rsidTr="00AB724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240">
            <w:pPr>
              <w:pStyle w:val="BodyText"/>
              <w:rPr>
                <w:lang w:val="en-NZ"/>
              </w:rPr>
            </w:pPr>
            <w:r w:rsidRPr="00AB7240">
              <w:t xml:space="preserve">6. Carry out basic maintenance of </w:t>
            </w:r>
            <w:r w:rsidRPr="00AB7240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240" w:rsidP="00AB7240">
            <w:pPr>
              <w:pStyle w:val="BodyText"/>
            </w:pPr>
            <w:r w:rsidRPr="00AB7240">
              <w:t>6.1</w:t>
            </w:r>
            <w:r w:rsidRPr="00AB7240">
              <w:tab/>
            </w:r>
            <w:r w:rsidRPr="00AB7240">
              <w:t>Perform inspections and routine checks on ancillary equipment such as air compressor and injection pump</w:t>
            </w:r>
          </w:p>
          <w:p w:rsidR="00000000" w:rsidRPr="00AB7240" w:rsidP="00AB7240">
            <w:pPr>
              <w:pStyle w:val="BodyText"/>
            </w:pPr>
            <w:r w:rsidRPr="00AB7240">
              <w:t>6.2</w:t>
            </w:r>
            <w:r w:rsidRPr="00AB7240">
              <w:tab/>
              <w:t>Perform inspections and basic maintenance of pipe handling equipment</w:t>
            </w:r>
          </w:p>
          <w:p w:rsidR="00000000" w:rsidRPr="00AB7240" w:rsidP="00AB7240">
            <w:pPr>
              <w:pStyle w:val="BodyText"/>
            </w:pPr>
            <w:r w:rsidRPr="00AB7240">
              <w:t>6.3</w:t>
            </w:r>
            <w:r w:rsidRPr="00AB7240">
              <w:tab/>
              <w:t xml:space="preserve">Select and maintain bit sharpening equipment </w:t>
            </w:r>
          </w:p>
          <w:p w:rsidR="00000000" w:rsidRPr="00AB7240" w:rsidP="00AB7240">
            <w:pPr>
              <w:pStyle w:val="BodyText"/>
            </w:pPr>
            <w:r w:rsidRPr="00AB7240">
              <w:t>6.4</w:t>
            </w:r>
            <w:r w:rsidRPr="00AB7240">
              <w:tab/>
              <w:t>Complete housekeeping act</w:t>
            </w:r>
            <w:r w:rsidRPr="00AB7240">
              <w:t>ivities</w:t>
            </w:r>
          </w:p>
          <w:p w:rsidR="00000000" w:rsidRPr="00AB7240" w:rsidP="00AB7240">
            <w:pPr>
              <w:pStyle w:val="BodyText"/>
            </w:pPr>
            <w:r w:rsidRPr="00AB7240">
              <w:t>6.5</w:t>
            </w:r>
            <w:r w:rsidRPr="00AB7240">
              <w:tab/>
              <w:t>Process records</w:t>
            </w:r>
          </w:p>
        </w:tc>
      </w:tr>
    </w:tbl>
    <w:p w:rsidR="00000000" w:rsidRPr="00AB7240" w:rsidP="00AB7240">
      <w:pPr>
        <w:pStyle w:val="BodyText"/>
      </w:pPr>
    </w:p>
    <w:p w:rsidR="00000000" w:rsidRPr="00AB7240" w:rsidP="00AB7240">
      <w:pPr>
        <w:pStyle w:val="AllowPageBreak"/>
      </w:pPr>
    </w:p>
    <w:p w:rsidR="00000000" w:rsidRPr="00AB7240" w:rsidP="00AB7240">
      <w:pPr>
        <w:pStyle w:val="Heading1"/>
      </w:pPr>
      <w:bookmarkStart w:id="5" w:name="O_689192"/>
      <w:bookmarkEnd w:id="5"/>
      <w:r w:rsidRPr="00AB7240">
        <w:t>Foundation Skills</w:t>
      </w:r>
    </w:p>
    <w:p w:rsidR="00DD0A2E" w:rsidP="00DD0A2E">
      <w:pPr>
        <w:pStyle w:val="BodyText"/>
      </w:pPr>
      <w:r w:rsidRPr="00AB7240">
        <w:t>Foundation skills essential to performance are explicit in the performance criteria of this unit. Further information is available in the Resources and Infrastructure Industry Training Packag</w:t>
      </w:r>
      <w:r w:rsidRPr="00AB7240">
        <w:t>e Companion Volume.</w:t>
      </w:r>
    </w:p>
    <w:p w:rsidR="00000000" w:rsidRPr="00AB7240" w:rsidP="00AB7240">
      <w:pPr>
        <w:pStyle w:val="Heading1"/>
      </w:pPr>
      <w:bookmarkStart w:id="6" w:name="O_689191"/>
      <w:bookmarkEnd w:id="6"/>
      <w:r w:rsidRPr="00AB7240">
        <w:t>Unit Mapping Information</w:t>
      </w:r>
    </w:p>
    <w:p w:rsidR="00DD0A2E" w:rsidP="00DD0A2E">
      <w:pPr>
        <w:pStyle w:val="BodyText"/>
      </w:pPr>
      <w:r w:rsidRPr="00AB7240">
        <w:t xml:space="preserve">RIINHB219A Assist with air drilling </w:t>
      </w:r>
    </w:p>
    <w:p w:rsidR="00000000" w:rsidRPr="00AB7240" w:rsidP="00AB7240">
      <w:pPr>
        <w:pStyle w:val="Heading1"/>
      </w:pPr>
      <w:bookmarkStart w:id="7" w:name="O_689197"/>
      <w:bookmarkEnd w:id="7"/>
      <w:r w:rsidRPr="00AB7240">
        <w:t>Links</w:t>
      </w:r>
    </w:p>
    <w:p w:rsidR="00000000" w:rsidRPr="00AB7240" w:rsidP="00DD0A2E">
      <w:pPr>
        <w:pStyle w:val="BodyText"/>
      </w:pPr>
      <w:r w:rsidRPr="00AB72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7B1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7240" w:rsidP="00AB7240"/>
    <w:sectPr w:rsidSect="00AB72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40" w:rsidRPr="00DD0A2E" w:rsidP="00DD0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E" w:rsidP="00AB7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A2E" w:rsidP="00AB7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0A2E" w:rsidP="00AB7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240" w:rsidRPr="00DD0A2E" w:rsidP="00DD0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2E" w:rsidRPr="002D2AF8" w:rsidP="00AB7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RIINHB219D Assist with air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D0A2E" w:rsidP="00AB7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240"/>
  </w:style>
  <w:style w:type="character" w:customStyle="1" w:styleId="Heading1Char">
    <w:name w:val="Heading 1 Char"/>
    <w:basedOn w:val="DefaultParagraphFont"/>
    <w:link w:val="Heading1"/>
    <w:rsid w:val="00AB7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24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B7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24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7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2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2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7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240"/>
    <w:rPr>
      <w:b/>
      <w:spacing w:val="0"/>
    </w:rPr>
  </w:style>
  <w:style w:type="paragraph" w:customStyle="1" w:styleId="SuperTitle">
    <w:name w:val="SuperTitle"/>
    <w:basedOn w:val="Title"/>
    <w:rsid w:val="00AB7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2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2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240"/>
    <w:rPr>
      <w:i/>
    </w:rPr>
  </w:style>
  <w:style w:type="paragraph" w:styleId="Caption">
    <w:name w:val="caption"/>
    <w:basedOn w:val="BodyText"/>
    <w:next w:val="Normal"/>
    <w:qFormat/>
    <w:rsid w:val="00AB7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240"/>
  </w:style>
  <w:style w:type="paragraph" w:styleId="TableofFigures">
    <w:name w:val="table of figures"/>
    <w:basedOn w:val="Normal"/>
    <w:next w:val="Normal"/>
    <w:semiHidden/>
    <w:rsid w:val="00AB7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2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7240"/>
    <w:rPr>
      <w:rFonts w:ascii="Wingdings" w:hAnsi="Wingdings"/>
    </w:rPr>
  </w:style>
  <w:style w:type="paragraph" w:customStyle="1" w:styleId="TableHeading">
    <w:name w:val="Table Heading"/>
    <w:basedOn w:val="HeadingBase"/>
    <w:rsid w:val="00AB7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240"/>
    <w:rPr>
      <w:color w:val="0033CC"/>
      <w:u w:val="none"/>
    </w:rPr>
  </w:style>
  <w:style w:type="paragraph" w:customStyle="1" w:styleId="BodyTextRight">
    <w:name w:val="Body Text Right"/>
    <w:basedOn w:val="BodyText"/>
    <w:rsid w:val="00AB7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2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240"/>
    <w:rPr>
      <w:sz w:val="32"/>
    </w:rPr>
  </w:style>
  <w:style w:type="paragraph" w:customStyle="1" w:styleId="HeadingProcedure">
    <w:name w:val="Heading Procedure"/>
    <w:basedOn w:val="HeadingBase"/>
    <w:next w:val="Normal"/>
    <w:rsid w:val="00AB7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240"/>
    <w:pPr>
      <w:spacing w:before="60" w:after="60"/>
    </w:pPr>
  </w:style>
  <w:style w:type="paragraph" w:styleId="ListContinue">
    <w:name w:val="List Continue"/>
    <w:basedOn w:val="List"/>
    <w:rsid w:val="00AB7240"/>
    <w:pPr>
      <w:ind w:firstLine="0"/>
    </w:pPr>
  </w:style>
  <w:style w:type="paragraph" w:customStyle="1" w:styleId="ListNote">
    <w:name w:val="List Note"/>
    <w:basedOn w:val="List"/>
    <w:rsid w:val="00AB7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240"/>
    <w:rPr>
      <w:rFonts w:ascii="Courier New" w:hAnsi="Courier New"/>
    </w:rPr>
  </w:style>
  <w:style w:type="paragraph" w:customStyle="1" w:styleId="NoteBullet">
    <w:name w:val="Note Bullet"/>
    <w:basedOn w:val="Note"/>
    <w:rsid w:val="00AB7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2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7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240"/>
    <w:rPr>
      <w:b/>
      <w:smallCaps/>
    </w:rPr>
  </w:style>
  <w:style w:type="paragraph" w:customStyle="1" w:styleId="TableListNumber">
    <w:name w:val="Table List Number"/>
    <w:basedOn w:val="ListNumber"/>
    <w:rsid w:val="00AB7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240"/>
    <w:pPr>
      <w:numPr>
        <w:numId w:val="7"/>
      </w:numPr>
    </w:pPr>
  </w:style>
  <w:style w:type="paragraph" w:customStyle="1" w:styleId="ListAlpha2">
    <w:name w:val="List Alpha 2"/>
    <w:basedOn w:val="List2"/>
    <w:rsid w:val="00AB7240"/>
    <w:pPr>
      <w:numPr>
        <w:numId w:val="6"/>
      </w:numPr>
    </w:pPr>
  </w:style>
  <w:style w:type="paragraph" w:styleId="List2">
    <w:name w:val="List 2"/>
    <w:basedOn w:val="BodyText"/>
    <w:rsid w:val="00AB7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2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2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7240"/>
    <w:pPr>
      <w:numPr>
        <w:numId w:val="2"/>
      </w:numPr>
    </w:pPr>
  </w:style>
  <w:style w:type="paragraph" w:styleId="ListContinue2">
    <w:name w:val="List Continue 2"/>
    <w:basedOn w:val="List2"/>
    <w:rsid w:val="00AB7240"/>
    <w:pPr>
      <w:ind w:firstLine="0"/>
    </w:pPr>
  </w:style>
  <w:style w:type="paragraph" w:styleId="ListContinue3">
    <w:name w:val="List Continue 3"/>
    <w:basedOn w:val="List3"/>
    <w:rsid w:val="00AB7240"/>
    <w:pPr>
      <w:ind w:left="1021" w:firstLine="0"/>
    </w:pPr>
  </w:style>
  <w:style w:type="paragraph" w:styleId="ListContinue4">
    <w:name w:val="List Continue 4"/>
    <w:basedOn w:val="List4"/>
    <w:rsid w:val="00AB7240"/>
    <w:pPr>
      <w:ind w:firstLine="0"/>
    </w:pPr>
  </w:style>
  <w:style w:type="paragraph" w:styleId="ListContinue5">
    <w:name w:val="List Continue 5"/>
    <w:basedOn w:val="List5"/>
    <w:rsid w:val="00AB7240"/>
    <w:pPr>
      <w:ind w:firstLine="0"/>
    </w:pPr>
  </w:style>
  <w:style w:type="paragraph" w:styleId="ListNumber3">
    <w:name w:val="List Number 3"/>
    <w:basedOn w:val="List3"/>
    <w:rsid w:val="00AB7240"/>
    <w:pPr>
      <w:numPr>
        <w:numId w:val="3"/>
      </w:numPr>
    </w:pPr>
  </w:style>
  <w:style w:type="paragraph" w:styleId="ListNumber4">
    <w:name w:val="List Number 4"/>
    <w:basedOn w:val="List4"/>
    <w:rsid w:val="00AB7240"/>
    <w:pPr>
      <w:numPr>
        <w:numId w:val="4"/>
      </w:numPr>
    </w:pPr>
  </w:style>
  <w:style w:type="paragraph" w:styleId="ListNumber5">
    <w:name w:val="List Number 5"/>
    <w:basedOn w:val="List5"/>
    <w:rsid w:val="00AB7240"/>
    <w:pPr>
      <w:numPr>
        <w:numId w:val="5"/>
      </w:numPr>
    </w:pPr>
  </w:style>
  <w:style w:type="paragraph" w:styleId="BlockText">
    <w:name w:val="Block Text"/>
    <w:basedOn w:val="Normal"/>
    <w:rsid w:val="00AB7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240"/>
    <w:rPr>
      <w:sz w:val="16"/>
      <w:vertAlign w:val="superscript"/>
    </w:rPr>
  </w:style>
  <w:style w:type="character" w:customStyle="1" w:styleId="Symbols">
    <w:name w:val="Symbols"/>
    <w:basedOn w:val="DefaultParagraphFont"/>
    <w:rsid w:val="00AB7240"/>
    <w:rPr>
      <w:rFonts w:ascii="Symbol" w:hAnsi="Symbol"/>
    </w:rPr>
  </w:style>
  <w:style w:type="character" w:customStyle="1" w:styleId="MenuOptions">
    <w:name w:val="Menu Options"/>
    <w:basedOn w:val="DefaultParagraphFont"/>
    <w:rsid w:val="00AB7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240"/>
    <w:rPr>
      <w:b/>
    </w:rPr>
  </w:style>
  <w:style w:type="character" w:customStyle="1" w:styleId="Underlined">
    <w:name w:val="Underlined"/>
    <w:basedOn w:val="DefaultParagraphFont"/>
    <w:rsid w:val="00AB7240"/>
    <w:rPr>
      <w:u w:val="single"/>
    </w:rPr>
  </w:style>
  <w:style w:type="paragraph" w:customStyle="1" w:styleId="TableBodyTextRight">
    <w:name w:val="Table Body Text Right"/>
    <w:basedOn w:val="TableBodyText"/>
    <w:rsid w:val="00AB7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240"/>
    <w:rPr>
      <w:sz w:val="18"/>
    </w:rPr>
  </w:style>
  <w:style w:type="paragraph" w:customStyle="1" w:styleId="BodySmallRight">
    <w:name w:val="Body Small Right"/>
    <w:basedOn w:val="BodyTextRight"/>
    <w:rsid w:val="00AB7240"/>
    <w:rPr>
      <w:sz w:val="18"/>
      <w:szCs w:val="18"/>
    </w:rPr>
  </w:style>
  <w:style w:type="paragraph" w:customStyle="1" w:styleId="MarginEdition">
    <w:name w:val="Margin Edition"/>
    <w:basedOn w:val="MarginNote"/>
    <w:rsid w:val="00AB7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240"/>
    <w:rPr>
      <w:sz w:val="2"/>
      <w:szCs w:val="2"/>
    </w:rPr>
  </w:style>
  <w:style w:type="character" w:customStyle="1" w:styleId="Small">
    <w:name w:val="Small"/>
    <w:basedOn w:val="DefaultParagraphFont"/>
    <w:rsid w:val="00AB7240"/>
    <w:rPr>
      <w:sz w:val="16"/>
    </w:rPr>
  </w:style>
  <w:style w:type="paragraph" w:customStyle="1" w:styleId="WideTable">
    <w:name w:val="Wide Table"/>
    <w:basedOn w:val="Normal"/>
    <w:rsid w:val="00AB7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240"/>
  </w:style>
  <w:style w:type="paragraph" w:styleId="Quote">
    <w:name w:val="Quote"/>
    <w:basedOn w:val="Heading1"/>
    <w:link w:val="QuoteChar"/>
    <w:qFormat/>
    <w:rsid w:val="00AB7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240"/>
    <w:pPr>
      <w:pageBreakBefore/>
    </w:pPr>
  </w:style>
  <w:style w:type="paragraph" w:customStyle="1" w:styleId="Border">
    <w:name w:val="Border"/>
    <w:basedOn w:val="Normal"/>
    <w:qFormat/>
    <w:rsid w:val="00AB7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240"/>
    <w:rPr>
      <w:u w:val="single"/>
    </w:rPr>
  </w:style>
  <w:style w:type="character" w:customStyle="1" w:styleId="BoldandItalics">
    <w:name w:val="Bold and Italics"/>
    <w:qFormat/>
    <w:rsid w:val="00AB7240"/>
    <w:rPr>
      <w:b/>
      <w:i/>
      <w:u w:val="none"/>
    </w:rPr>
  </w:style>
  <w:style w:type="paragraph" w:styleId="BalloonText">
    <w:name w:val="Balloon Text"/>
    <w:basedOn w:val="Normal"/>
    <w:link w:val="BalloonTextChar"/>
    <w:rsid w:val="00AB7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240"/>
    <w:pPr>
      <w:spacing w:before="0" w:after="0"/>
    </w:pPr>
  </w:style>
  <w:style w:type="paragraph" w:customStyle="1" w:styleId="BodyTextBold">
    <w:name w:val="Body Text Bold"/>
    <w:basedOn w:val="BodyText"/>
    <w:qFormat/>
    <w:rsid w:val="00AB7240"/>
    <w:rPr>
      <w:b/>
    </w:rPr>
  </w:style>
  <w:style w:type="character" w:styleId="Hyperlink">
    <w:name w:val="Hyperlink"/>
    <w:basedOn w:val="DefaultParagraphFont"/>
    <w:uiPriority w:val="99"/>
    <w:unhideWhenUsed/>
    <w:rsid w:val="00DD0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3341</Characters>
  <Application>Microsoft Office Word</Application>
  <DocSecurity>0</DocSecurity>
  <Lines>111</Lines>
  <Paragraphs>77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RIINHB219D Assist with air drilling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2020-07-08T07:05:00Z</dcterms:created>
  <dcterms:modified xsi:type="dcterms:W3CDTF">2020-07-08T07:05:00Z</dcterms:modified>
</cp:coreProperties>
</file>