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1378" w:rsidP="005C1378">
      <w:pPr>
        <w:pStyle w:val="Title"/>
      </w:pPr>
      <w:r>
        <w:fldChar w:fldCharType="begin"/>
      </w:r>
      <w:r>
        <w:instrText xml:space="preserve"> TITLE   \* MERGEFORMAT </w:instrText>
      </w:r>
      <w:r>
        <w:fldChar w:fldCharType="separate"/>
      </w:r>
      <w:r>
        <w:t>RIINHB217E Assist horizontal direction drilling</w:t>
      </w:r>
      <w:r>
        <w:fldChar w:fldCharType="end"/>
      </w:r>
    </w:p>
    <w:p w:rsidR="005C1378" w:rsidP="005C1378">
      <w:pPr>
        <w:pStyle w:val="Version"/>
        <w:sectPr w:rsidSect="006C5B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5B74" w:rsidP="006C5B74">
      <w:pPr>
        <w:pStyle w:val="SuperHeading"/>
      </w:pPr>
      <w:r w:rsidRPr="006C5B74">
        <w:t>RIINHB217E Assist horizontal direction drilling</w:t>
      </w:r>
    </w:p>
    <w:p w:rsidR="00000000" w:rsidRPr="006C5B74" w:rsidP="006C5B74">
      <w:pPr>
        <w:pStyle w:val="Heading1"/>
      </w:pPr>
      <w:bookmarkStart w:id="1" w:name="O_1106823"/>
      <w:bookmarkEnd w:id="1"/>
      <w:r w:rsidRPr="006C5B74">
        <w:t>Modification History</w:t>
      </w:r>
    </w:p>
    <w:tbl>
      <w:tblPr>
        <w:tblW w:w="9522" w:type="dxa"/>
        <w:tblLayout w:type="fixed"/>
        <w:tblCellMar>
          <w:left w:w="62" w:type="dxa"/>
          <w:right w:w="62" w:type="dxa"/>
        </w:tblCellMar>
        <w:tblLook w:val="0000"/>
      </w:tblPr>
      <w:tblGrid>
        <w:gridCol w:w="2929"/>
        <w:gridCol w:w="6593"/>
      </w:tblGrid>
      <w:tr w:rsidTr="006C5B7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B74" w:rsidP="006C5B74">
            <w:pPr>
              <w:pStyle w:val="BodyText"/>
            </w:pPr>
            <w:r w:rsidRPr="006C5B7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B74">
            <w:pPr>
              <w:pStyle w:val="BodyText"/>
              <w:rPr>
                <w:lang w:val="en-NZ"/>
              </w:rPr>
            </w:pPr>
            <w:r w:rsidRPr="006C5B74">
              <w:rPr>
                <w:rStyle w:val="SpecialBold"/>
              </w:rPr>
              <w:t>Comments</w:t>
            </w:r>
          </w:p>
        </w:tc>
      </w:tr>
      <w:tr w:rsidTr="006C5B7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B74">
            <w:pPr>
              <w:pStyle w:val="BodyText"/>
              <w:rPr>
                <w:lang w:val="en-NZ"/>
              </w:rPr>
            </w:pPr>
            <w:r w:rsidRPr="006C5B7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B74" w:rsidP="006C5B74">
            <w:pPr>
              <w:pStyle w:val="BodyText"/>
            </w:pPr>
            <w:r w:rsidRPr="006C5B74">
              <w:t>This version first released with RII Resources and Infrastructure Industry Training Package Version 5.0.</w:t>
            </w:r>
          </w:p>
        </w:tc>
      </w:tr>
    </w:tbl>
    <w:p w:rsidR="00000000" w:rsidRPr="006C5B74" w:rsidP="006C5B74">
      <w:pPr>
        <w:pStyle w:val="BodyText"/>
      </w:pPr>
    </w:p>
    <w:p w:rsidR="00000000" w:rsidRPr="006C5B74" w:rsidP="006C5B74">
      <w:pPr>
        <w:pStyle w:val="AllowPageBreak"/>
      </w:pPr>
    </w:p>
    <w:p w:rsidR="00000000" w:rsidRPr="006C5B74" w:rsidP="006C5B74">
      <w:pPr>
        <w:pStyle w:val="Heading1"/>
      </w:pPr>
      <w:bookmarkStart w:id="2" w:name="O_1106828"/>
      <w:bookmarkEnd w:id="2"/>
      <w:r w:rsidRPr="006C5B74">
        <w:t>Application</w:t>
      </w:r>
    </w:p>
    <w:p w:rsidR="00000000" w:rsidRPr="006C5B74" w:rsidP="005C1378">
      <w:pPr>
        <w:pStyle w:val="BodyText"/>
      </w:pPr>
      <w:r w:rsidRPr="006C5B74">
        <w:t>This unit describes the skills and knowledge required to ass</w:t>
      </w:r>
      <w:r w:rsidRPr="006C5B74">
        <w:t>ist horizontal direction drilling. It prepares individuals to support the horizontal directional drilling process, handle, mix and test drilling fluids and carry out basic maintenance of tools and equipment.</w:t>
      </w:r>
    </w:p>
    <w:p w:rsidR="00000000" w:rsidRPr="006C5B74" w:rsidP="005C1378">
      <w:pPr>
        <w:pStyle w:val="BodyText"/>
      </w:pPr>
      <w:r w:rsidRPr="006C5B74">
        <w:t>It applies to those working in assistant driller</w:t>
      </w:r>
      <w:r w:rsidRPr="006C5B74">
        <w:t xml:space="preserve"> roles. They generally work under supervision to undertake a prescribed range of functions involving known routines and procedures.</w:t>
      </w:r>
    </w:p>
    <w:p w:rsidR="00000000" w:rsidRPr="006C5B74" w:rsidP="005C1378">
      <w:pPr>
        <w:pStyle w:val="BodyText"/>
      </w:pPr>
      <w:r w:rsidRPr="006C5B74">
        <w:t>Licensing, legislative and certification requirements that apply to this unit can vary between states, territories, and Indu</w:t>
      </w:r>
      <w:r w:rsidRPr="006C5B74">
        <w:t>stry sectors. Users must check requirements with relevant body before applying the unit.</w:t>
      </w:r>
    </w:p>
    <w:p w:rsidR="00000000" w:rsidRPr="006C5B74" w:rsidP="006C5B74">
      <w:pPr>
        <w:pStyle w:val="Heading1"/>
      </w:pPr>
      <w:bookmarkStart w:id="3" w:name="O_1106827"/>
      <w:bookmarkEnd w:id="3"/>
      <w:r w:rsidRPr="006C5B74">
        <w:t>Unit Sector</w:t>
      </w:r>
    </w:p>
    <w:p w:rsidR="00000000" w:rsidRPr="006C5B74" w:rsidP="005C1378">
      <w:pPr>
        <w:pStyle w:val="BodyText"/>
      </w:pPr>
      <w:r w:rsidRPr="006C5B74">
        <w:t>Drilling</w:t>
      </w:r>
    </w:p>
    <w:p w:rsidR="00000000" w:rsidRPr="006C5B74" w:rsidP="006C5B74">
      <w:pPr>
        <w:pStyle w:val="Heading1"/>
      </w:pPr>
      <w:bookmarkStart w:id="4" w:name="O_1106826"/>
      <w:bookmarkEnd w:id="4"/>
      <w:r w:rsidRPr="006C5B74">
        <w:t>Elements and Performance Criteria</w:t>
      </w:r>
    </w:p>
    <w:tbl>
      <w:tblPr>
        <w:tblW w:w="0" w:type="auto"/>
        <w:tblLayout w:type="fixed"/>
        <w:tblCellMar>
          <w:left w:w="62" w:type="dxa"/>
          <w:right w:w="62" w:type="dxa"/>
        </w:tblCellMar>
        <w:tblLook w:val="0000"/>
      </w:tblPr>
      <w:tblGrid>
        <w:gridCol w:w="2343"/>
        <w:gridCol w:w="6657"/>
      </w:tblGrid>
      <w:tr w:rsidTr="006C5B74">
        <w:tblPrEx>
          <w:tblW w:w="0" w:type="auto"/>
          <w:tblLayout w:type="fixed"/>
          <w:tblCellMar>
            <w:left w:w="62" w:type="dxa"/>
            <w:right w:w="62" w:type="dxa"/>
          </w:tblCellMar>
          <w:tblLook w:val="0000"/>
        </w:tblPrEx>
        <w:trPr>
          <w:tblHeader/>
        </w:trPr>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B74" w:rsidP="006C5B74">
            <w:pPr>
              <w:pStyle w:val="BodyText"/>
            </w:pPr>
            <w:r w:rsidRPr="006C5B74">
              <w:rPr>
                <w:rStyle w:val="SpecialBold"/>
              </w:rPr>
              <w:t>ELEMENT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B74">
            <w:pPr>
              <w:pStyle w:val="BodyText"/>
              <w:rPr>
                <w:lang w:val="en-NZ"/>
              </w:rPr>
            </w:pPr>
            <w:r w:rsidRPr="006C5B74">
              <w:rPr>
                <w:rStyle w:val="SpecialBold"/>
              </w:rPr>
              <w:t>PERFORMANCE CRITERIA</w:t>
            </w:r>
          </w:p>
        </w:tc>
      </w:tr>
      <w:tr w:rsidTr="006C5B74">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B74" w:rsidP="006C5B74">
            <w:pPr>
              <w:pStyle w:val="BodyText"/>
            </w:pPr>
            <w:r w:rsidRPr="006C5B74">
              <w:rPr>
                <w:rStyle w:val="Emphasis"/>
              </w:rPr>
              <w:t>Elements describe the essential outcomes.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B74">
            <w:pPr>
              <w:pStyle w:val="BodyText"/>
              <w:rPr>
                <w:lang w:val="en-NZ"/>
              </w:rPr>
            </w:pPr>
            <w:r w:rsidRPr="006C5B74">
              <w:rPr>
                <w:rStyle w:val="Emphasis"/>
              </w:rPr>
              <w:t>Performance criteria describe the performance needed to demonstrate achievement of the element.</w:t>
            </w:r>
          </w:p>
        </w:tc>
      </w:tr>
      <w:tr w:rsidTr="006C5B74">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B74">
            <w:pPr>
              <w:pStyle w:val="List"/>
              <w:rPr>
                <w:lang w:val="en-NZ"/>
              </w:rPr>
            </w:pPr>
            <w:r w:rsidRPr="006C5B74">
              <w:t>1. Plan and prepare to assist horizontal directional drilling operations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B74" w:rsidP="006C5B74">
            <w:pPr>
              <w:pStyle w:val="List"/>
            </w:pPr>
            <w:r w:rsidRPr="006C5B74">
              <w:t xml:space="preserve">1.1 Obtain, read and confirm work requirements </w:t>
            </w:r>
          </w:p>
          <w:p w:rsidR="00000000" w:rsidRPr="006C5B74" w:rsidP="006C5B74">
            <w:pPr>
              <w:pStyle w:val="List"/>
            </w:pPr>
            <w:r w:rsidRPr="006C5B74">
              <w:t>1.2 Access, interpret and apply assist</w:t>
            </w:r>
            <w:r w:rsidRPr="006C5B74">
              <w:t xml:space="preserve"> horizontal directional drilling documentation and confirm work activity is compliant</w:t>
            </w:r>
          </w:p>
          <w:p w:rsidR="00000000" w:rsidRPr="006C5B74" w:rsidP="006C5B74">
            <w:pPr>
              <w:pStyle w:val="List"/>
            </w:pPr>
            <w:r w:rsidRPr="006C5B74">
              <w:t>1.3 Identify and minimise environmental issues and potential hazards, and assess and address risks within scope of own role and according to workplace procedures</w:t>
            </w:r>
          </w:p>
          <w:p w:rsidR="00000000" w:rsidRPr="006C5B74" w:rsidP="006C5B74">
            <w:pPr>
              <w:pStyle w:val="List"/>
            </w:pPr>
            <w:r w:rsidRPr="006C5B74">
              <w:t>1.4 Sele</w:t>
            </w:r>
            <w:r w:rsidRPr="006C5B74">
              <w:t>ct and wear personal protective equipment required for work activities</w:t>
            </w:r>
          </w:p>
          <w:p w:rsidR="00000000" w:rsidRPr="006C5B74" w:rsidP="006C5B74">
            <w:pPr>
              <w:pStyle w:val="List"/>
            </w:pPr>
            <w:r w:rsidRPr="006C5B74">
              <w:t xml:space="preserve">1.5 Communicate with other personnel on site as required and confirm briefings and handover details are communicated and </w:t>
            </w:r>
            <w:r w:rsidRPr="006C5B74">
              <w:t>received</w:t>
            </w:r>
          </w:p>
          <w:p w:rsidR="00000000" w:rsidRPr="006C5B74" w:rsidP="006C5B74">
            <w:pPr>
              <w:pStyle w:val="List"/>
            </w:pPr>
            <w:r w:rsidRPr="006C5B74">
              <w:t xml:space="preserve">1.6 Load, unload and move tools and equipment according to job and safety requirements </w:t>
            </w:r>
          </w:p>
          <w:p w:rsidR="00000000" w:rsidRPr="006C5B74" w:rsidP="006C5B74">
            <w:pPr>
              <w:pStyle w:val="List"/>
            </w:pPr>
            <w:r w:rsidRPr="006C5B74">
              <w:t>1.7 Identify safety precautions for handling potentially contaminated spoil</w:t>
            </w:r>
          </w:p>
          <w:p w:rsidR="00000000" w:rsidRPr="006C5B74" w:rsidP="006C5B74">
            <w:pPr>
              <w:pStyle w:val="List"/>
            </w:pPr>
            <w:r w:rsidRPr="006C5B74">
              <w:t>1.8 Assist in the use of locating equipment for locating underground utilities</w:t>
            </w:r>
          </w:p>
          <w:p w:rsidR="00000000" w:rsidP="006C5B74">
            <w:pPr>
              <w:pStyle w:val="List"/>
              <w:rPr>
                <w:lang w:val="en-NZ"/>
              </w:rPr>
            </w:pPr>
            <w:r w:rsidRPr="006C5B74">
              <w:t>1.9 Obtain an</w:t>
            </w:r>
            <w:r w:rsidRPr="006C5B74">
              <w:t>d interpret emergency procedures and identify steps in case of fire, accident and other emergencies</w:t>
            </w:r>
          </w:p>
        </w:tc>
      </w:tr>
      <w:tr w:rsidTr="006C5B74">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B74">
            <w:pPr>
              <w:pStyle w:val="List"/>
              <w:rPr>
                <w:lang w:val="en-NZ"/>
              </w:rPr>
            </w:pPr>
            <w:r w:rsidRPr="006C5B74">
              <w:t>2. Support the horizontal directional drilling process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B74" w:rsidP="006C5B74">
            <w:pPr>
              <w:pStyle w:val="List"/>
            </w:pPr>
            <w:r w:rsidRPr="006C5B74">
              <w:t xml:space="preserve">2.1 Fit and remove bits, reamers and stabilizers as required to and from the drill string </w:t>
            </w:r>
          </w:p>
          <w:p w:rsidR="00000000" w:rsidRPr="006C5B74" w:rsidP="006C5B74">
            <w:pPr>
              <w:pStyle w:val="List"/>
            </w:pPr>
            <w:r w:rsidRPr="006C5B74">
              <w:t>2.2 Lay o</w:t>
            </w:r>
            <w:r w:rsidRPr="006C5B74">
              <w:t>ut drill string in readiness for tripping and drilling as required</w:t>
            </w:r>
          </w:p>
          <w:p w:rsidR="00000000" w:rsidRPr="006C5B74" w:rsidP="006C5B74">
            <w:pPr>
              <w:pStyle w:val="List"/>
            </w:pPr>
            <w:r w:rsidRPr="006C5B74">
              <w:t>2.3 Add and remove drill rod to and from drill string as required</w:t>
            </w:r>
          </w:p>
          <w:p w:rsidR="00000000" w:rsidRPr="006C5B74" w:rsidP="006C5B74">
            <w:pPr>
              <w:pStyle w:val="List"/>
            </w:pPr>
            <w:r w:rsidRPr="006C5B74">
              <w:t>2.4 Inspect drill rod, bits, threads and associated equipment for damage</w:t>
            </w:r>
          </w:p>
          <w:p w:rsidR="00000000" w:rsidRPr="006C5B74" w:rsidP="006C5B74">
            <w:pPr>
              <w:pStyle w:val="List"/>
            </w:pPr>
            <w:r w:rsidRPr="006C5B74">
              <w:t>2.5 Continually monitor hazards and risks, and con</w:t>
            </w:r>
            <w:r w:rsidRPr="006C5B74">
              <w:t>firm safety of self, other personnel, plant and equipment</w:t>
            </w:r>
          </w:p>
          <w:p w:rsidR="00000000" w:rsidP="006C5B74">
            <w:pPr>
              <w:pStyle w:val="List"/>
              <w:rPr>
                <w:lang w:val="en-NZ"/>
              </w:rPr>
            </w:pPr>
            <w:r w:rsidRPr="006C5B74">
              <w:t>2.6 Assist in use of guidance or tracking equipment</w:t>
            </w:r>
          </w:p>
        </w:tc>
      </w:tr>
      <w:tr w:rsidTr="006C5B74">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B74">
            <w:pPr>
              <w:pStyle w:val="List"/>
              <w:rPr>
                <w:lang w:val="en-NZ"/>
              </w:rPr>
            </w:pPr>
            <w:r w:rsidRPr="006C5B74">
              <w:t>3. Handle, mix and test drilling fluids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B74" w:rsidP="006C5B74">
            <w:pPr>
              <w:pStyle w:val="List"/>
            </w:pPr>
            <w:r w:rsidRPr="006C5B74">
              <w:t>3.1 Check labels and read and interpret safety information/hazard codes</w:t>
            </w:r>
          </w:p>
          <w:p w:rsidR="00000000" w:rsidRPr="006C5B74" w:rsidP="006C5B74">
            <w:pPr>
              <w:pStyle w:val="List"/>
            </w:pPr>
            <w:r w:rsidRPr="006C5B74">
              <w:t xml:space="preserve">3.2 Mix drilling fluid according </w:t>
            </w:r>
            <w:r w:rsidRPr="006C5B74">
              <w:t>to job requirements</w:t>
            </w:r>
          </w:p>
          <w:p w:rsidR="00000000" w:rsidRPr="006C5B74" w:rsidP="006C5B74">
            <w:pPr>
              <w:pStyle w:val="List"/>
            </w:pPr>
            <w:r w:rsidRPr="006C5B74">
              <w:t xml:space="preserve">3.3 Carry out storage of drilling mud components and additives </w:t>
            </w:r>
          </w:p>
          <w:p w:rsidR="00000000" w:rsidP="006C5B74">
            <w:pPr>
              <w:pStyle w:val="List"/>
              <w:rPr>
                <w:lang w:val="en-NZ"/>
              </w:rPr>
            </w:pPr>
            <w:r w:rsidRPr="006C5B74">
              <w:t>3.4 Perform basic tests on the fluid and record and report the results as required</w:t>
            </w:r>
          </w:p>
        </w:tc>
      </w:tr>
      <w:tr w:rsidTr="006C5B74">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B74">
            <w:pPr>
              <w:pStyle w:val="List"/>
              <w:rPr>
                <w:lang w:val="en-NZ"/>
              </w:rPr>
            </w:pPr>
            <w:r w:rsidRPr="006C5B74">
              <w:t>4. Carry out basic maintenance of tools and equipment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B74" w:rsidP="006C5B74">
            <w:pPr>
              <w:pStyle w:val="List"/>
            </w:pPr>
            <w:r w:rsidRPr="006C5B74">
              <w:t>4.1 Perform inspections and routin</w:t>
            </w:r>
            <w:r w:rsidRPr="006C5B74">
              <w:t xml:space="preserve">e checks on ancillary equipment </w:t>
            </w:r>
          </w:p>
          <w:p w:rsidR="00000000" w:rsidRPr="006C5B74" w:rsidP="006C5B74">
            <w:pPr>
              <w:pStyle w:val="List"/>
            </w:pPr>
            <w:r w:rsidRPr="006C5B74">
              <w:t>4.2 Perform inspections and basic maintenance rod handling equipment</w:t>
            </w:r>
          </w:p>
          <w:p w:rsidR="00000000" w:rsidRPr="006C5B74" w:rsidP="006C5B74">
            <w:pPr>
              <w:pStyle w:val="List"/>
            </w:pPr>
            <w:r w:rsidRPr="006C5B74">
              <w:t>4.3 Complete housekeeping activities to workplace requirements</w:t>
            </w:r>
          </w:p>
          <w:p w:rsidR="00000000" w:rsidRPr="006C5B74" w:rsidP="006C5B74">
            <w:pPr>
              <w:pStyle w:val="List"/>
            </w:pPr>
            <w:r w:rsidRPr="006C5B74">
              <w:t>4.4 Process records according to workplace procedures</w:t>
            </w:r>
          </w:p>
        </w:tc>
      </w:tr>
    </w:tbl>
    <w:p w:rsidR="00000000" w:rsidRPr="006C5B74" w:rsidP="006C5B74">
      <w:pPr>
        <w:pStyle w:val="List"/>
      </w:pPr>
    </w:p>
    <w:p w:rsidR="00000000" w:rsidRPr="006C5B74" w:rsidP="006C5B74">
      <w:pPr>
        <w:pStyle w:val="AllowPageBreak"/>
      </w:pPr>
    </w:p>
    <w:p w:rsidR="00000000" w:rsidRPr="006C5B74" w:rsidP="006C5B74">
      <w:pPr>
        <w:pStyle w:val="Heading1"/>
      </w:pPr>
      <w:bookmarkStart w:id="5" w:name="O_1106825"/>
      <w:bookmarkEnd w:id="5"/>
      <w:r w:rsidRPr="006C5B74">
        <w:t>Foundation Skills</w:t>
      </w:r>
    </w:p>
    <w:p w:rsidR="00000000" w:rsidRPr="005C1378" w:rsidP="005C1378">
      <w:pPr>
        <w:pStyle w:val="BodyText"/>
        <w:rPr>
          <w:i/>
        </w:rPr>
      </w:pPr>
      <w:r w:rsidRPr="005C1378">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6C5B74">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B74" w:rsidP="006C5B74">
            <w:pPr>
              <w:pStyle w:val="BodyText"/>
            </w:pPr>
            <w:r w:rsidRPr="006C5B74">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B74">
            <w:pPr>
              <w:pStyle w:val="BodyText"/>
              <w:rPr>
                <w:lang w:val="en-NZ"/>
              </w:rPr>
            </w:pPr>
            <w:r w:rsidRPr="006C5B74">
              <w:rPr>
                <w:rStyle w:val="SpecialBold"/>
              </w:rPr>
              <w:t>DESCRIPTION</w:t>
            </w:r>
          </w:p>
        </w:tc>
      </w:tr>
      <w:tr w:rsidTr="006C5B74">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B74">
            <w:pPr>
              <w:pStyle w:val="BodyText"/>
              <w:rPr>
                <w:lang w:val="en-NZ"/>
              </w:rPr>
            </w:pPr>
            <w:r w:rsidRPr="006C5B74">
              <w:t>Oral Communication</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B74" w:rsidP="006C5B74">
            <w:pPr>
              <w:pStyle w:val="ListBullet"/>
            </w:pPr>
            <w:r w:rsidRPr="006C5B74">
              <w:t>Listens to short, explicit instructions</w:t>
            </w:r>
            <w:r w:rsidRPr="006C5B74">
              <w:t xml:space="preserve"> for work procedures and asks questions to clarify and confirm</w:t>
            </w:r>
          </w:p>
        </w:tc>
      </w:tr>
    </w:tbl>
    <w:p w:rsidR="00000000" w:rsidRPr="006C5B74" w:rsidP="006C5B74">
      <w:pPr>
        <w:pStyle w:val="BodyText"/>
      </w:pPr>
    </w:p>
    <w:p w:rsidR="00000000" w:rsidRPr="006C5B74" w:rsidP="006C5B74">
      <w:pPr>
        <w:pStyle w:val="AllowPageBreak"/>
      </w:pPr>
    </w:p>
    <w:p w:rsidR="00000000" w:rsidRPr="006C5B74" w:rsidP="006C5B74">
      <w:pPr>
        <w:pStyle w:val="Heading1"/>
      </w:pPr>
      <w:bookmarkStart w:id="6" w:name="O_1106824"/>
      <w:bookmarkEnd w:id="6"/>
      <w:r w:rsidRPr="006C5B74">
        <w:t>Unit Mapping Information</w:t>
      </w:r>
    </w:p>
    <w:p w:rsidR="00000000" w:rsidRPr="006C5B74" w:rsidP="005C1378">
      <w:pPr>
        <w:pStyle w:val="BodyText"/>
      </w:pPr>
      <w:r w:rsidRPr="006C5B74">
        <w:t xml:space="preserve">Supersedes and is equivalent to RIINHB217D Assist horizontal direction drilling. </w:t>
      </w:r>
    </w:p>
    <w:p w:rsidR="00000000" w:rsidRPr="006C5B74" w:rsidP="006C5B74">
      <w:pPr>
        <w:pStyle w:val="Heading1"/>
      </w:pPr>
      <w:bookmarkStart w:id="7" w:name="O_1106817"/>
      <w:bookmarkEnd w:id="7"/>
      <w:r w:rsidRPr="006C5B74">
        <w:t>Links</w:t>
      </w:r>
    </w:p>
    <w:p w:rsidR="00000000" w:rsidRPr="006C5B74" w:rsidP="005C1378">
      <w:pPr>
        <w:pStyle w:val="BodyText"/>
      </w:pPr>
      <w:r w:rsidRPr="006C5B74">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A0009">
        <w:rPr>
          <w:rStyle w:val="Hyperlink"/>
        </w:rPr>
        <w:t>https://vetnet.gov.au/Pages/TrainingDocs.aspx?q=88a61002-9a21-4386-aaf8-69c76e675272</w:t>
      </w:r>
      <w:r>
        <w:fldChar w:fldCharType="end"/>
      </w:r>
    </w:p>
    <w:p w:rsidR="00000000" w:rsidRPr="006C5B74" w:rsidP="005C1378">
      <w:pPr>
        <w:pStyle w:val="BodyText"/>
        <w:sectPr w:rsidSect="006C5B74">
          <w:headerReference w:type="default" r:id="rId10"/>
          <w:footerReference w:type="default" r:id="rId11"/>
          <w:pgSz w:w="11908" w:h="16833"/>
          <w:pgMar w:top="1702" w:right="1418" w:bottom="1702" w:left="1418" w:header="992" w:footer="992" w:gutter="0"/>
          <w:cols w:space="720"/>
          <w:noEndnote/>
          <w:docGrid w:linePitch="299"/>
        </w:sectPr>
      </w:pPr>
    </w:p>
    <w:p w:rsidR="00000000" w:rsidRPr="006C5B74" w:rsidP="006C5B74">
      <w:pPr>
        <w:pStyle w:val="SuperHeading"/>
      </w:pPr>
      <w:r w:rsidRPr="006C5B74">
        <w:t>Assessment Requirements for RIINHB217E Assist horizontal directi</w:t>
      </w:r>
      <w:r w:rsidRPr="006C5B74">
        <w:t>on drilling</w:t>
      </w:r>
    </w:p>
    <w:p w:rsidR="00000000" w:rsidRPr="006C5B74" w:rsidP="006C5B74">
      <w:pPr>
        <w:pStyle w:val="Heading1"/>
      </w:pPr>
      <w:bookmarkStart w:id="8" w:name="O_1106819"/>
      <w:bookmarkEnd w:id="8"/>
      <w:r w:rsidRPr="006C5B74">
        <w:t>Modification History</w:t>
      </w:r>
    </w:p>
    <w:tbl>
      <w:tblPr>
        <w:tblW w:w="9522" w:type="dxa"/>
        <w:tblLayout w:type="fixed"/>
        <w:tblCellMar>
          <w:left w:w="62" w:type="dxa"/>
          <w:right w:w="62" w:type="dxa"/>
        </w:tblCellMar>
        <w:tblLook w:val="0000"/>
      </w:tblPr>
      <w:tblGrid>
        <w:gridCol w:w="2929"/>
        <w:gridCol w:w="6593"/>
      </w:tblGrid>
      <w:tr w:rsidTr="006C5B7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B74" w:rsidP="006C5B74">
            <w:pPr>
              <w:pStyle w:val="BodyText"/>
            </w:pPr>
            <w:r w:rsidRPr="006C5B7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B74">
            <w:pPr>
              <w:pStyle w:val="BodyText"/>
              <w:rPr>
                <w:lang w:val="en-NZ"/>
              </w:rPr>
            </w:pPr>
            <w:r w:rsidRPr="006C5B74">
              <w:rPr>
                <w:rStyle w:val="SpecialBold"/>
              </w:rPr>
              <w:t>Comments</w:t>
            </w:r>
          </w:p>
        </w:tc>
      </w:tr>
      <w:tr w:rsidTr="006C5B7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B74">
            <w:pPr>
              <w:pStyle w:val="BodyText"/>
              <w:rPr>
                <w:lang w:val="en-NZ"/>
              </w:rPr>
            </w:pPr>
            <w:r w:rsidRPr="006C5B7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B74" w:rsidP="006C5B74">
            <w:pPr>
              <w:pStyle w:val="BodyText"/>
            </w:pPr>
            <w:r w:rsidRPr="006C5B74">
              <w:t>This version first released with RII Resources and Infrastructure Industry Training Package Version 5.0.</w:t>
            </w:r>
          </w:p>
        </w:tc>
      </w:tr>
    </w:tbl>
    <w:p w:rsidR="00000000" w:rsidRPr="006C5B74" w:rsidP="006C5B74">
      <w:pPr>
        <w:pStyle w:val="BodyText"/>
      </w:pPr>
    </w:p>
    <w:p w:rsidR="00000000" w:rsidRPr="006C5B74" w:rsidP="006C5B74">
      <w:pPr>
        <w:pStyle w:val="AllowPageBreak"/>
      </w:pPr>
    </w:p>
    <w:p w:rsidR="00000000" w:rsidRPr="006C5B74" w:rsidP="006C5B74">
      <w:pPr>
        <w:pStyle w:val="Heading1"/>
      </w:pPr>
      <w:bookmarkStart w:id="9" w:name="O_1106822"/>
      <w:bookmarkEnd w:id="9"/>
      <w:r w:rsidRPr="006C5B74">
        <w:t>Performance Evidence</w:t>
      </w:r>
    </w:p>
    <w:p w:rsidR="00000000" w:rsidRPr="006C5B74" w:rsidP="005C1378">
      <w:pPr>
        <w:pStyle w:val="BodyText"/>
      </w:pPr>
      <w:r w:rsidRPr="006C5B74">
        <w:t>The candidate must demonstrate the ability to complete the tasks outlined in the elements, performance criteria and foundation skills of this unit, including evidence of the ability to:</w:t>
      </w:r>
    </w:p>
    <w:p w:rsidR="00000000" w:rsidRPr="006C5B74" w:rsidP="006C5B74">
      <w:pPr>
        <w:pStyle w:val="ListBullet"/>
      </w:pPr>
      <w:r w:rsidRPr="006C5B74">
        <w:t>assist horizontal directional drilling on at least two occasions, inc</w:t>
      </w:r>
      <w:r w:rsidRPr="006C5B74">
        <w:t>luding:</w:t>
      </w:r>
    </w:p>
    <w:p w:rsidR="00000000" w:rsidRPr="006C5B74" w:rsidP="006C5B74">
      <w:pPr>
        <w:pStyle w:val="ListBullet2"/>
      </w:pPr>
      <w:r w:rsidRPr="006C5B74">
        <w:t>fitting and removing bits, reamers and stabilizers as required to and from drill string</w:t>
      </w:r>
    </w:p>
    <w:p w:rsidR="00000000" w:rsidRPr="006C5B74" w:rsidP="006C5B74">
      <w:pPr>
        <w:pStyle w:val="ListBullet2"/>
      </w:pPr>
      <w:r w:rsidRPr="006C5B74">
        <w:t>laying out drill string in readiness for tripping or drilling</w:t>
      </w:r>
    </w:p>
    <w:p w:rsidR="00000000" w:rsidRPr="006C5B74" w:rsidP="006C5B74">
      <w:pPr>
        <w:pStyle w:val="ListBullet2"/>
      </w:pPr>
      <w:r w:rsidRPr="006C5B74">
        <w:t>adding and removing drill rod from drill string</w:t>
      </w:r>
    </w:p>
    <w:p w:rsidR="00000000" w:rsidRPr="006C5B74" w:rsidP="006C5B74">
      <w:pPr>
        <w:pStyle w:val="ListBullet2"/>
      </w:pPr>
      <w:r w:rsidRPr="006C5B74">
        <w:t>inspecting drill rod, bits, threads and associated equipment for damage</w:t>
      </w:r>
    </w:p>
    <w:p w:rsidR="00000000" w:rsidRPr="006C5B74" w:rsidP="006C5B74">
      <w:pPr>
        <w:pStyle w:val="ListBullet2"/>
      </w:pPr>
      <w:r w:rsidRPr="006C5B74">
        <w:t>assisting in the use of guidance or tracking equipment</w:t>
      </w:r>
    </w:p>
    <w:p w:rsidR="00000000" w:rsidRPr="006C5B74" w:rsidP="006C5B74">
      <w:pPr>
        <w:pStyle w:val="ListBullet2"/>
      </w:pPr>
      <w:r w:rsidRPr="006C5B74">
        <w:t>identifying and mixing drill fluids.</w:t>
      </w:r>
    </w:p>
    <w:p w:rsidR="00000000" w:rsidRPr="006C5B74" w:rsidP="006C5B74">
      <w:pPr>
        <w:pStyle w:val="List"/>
      </w:pPr>
    </w:p>
    <w:p w:rsidR="00000000" w:rsidRPr="006C5B74" w:rsidP="005C1378">
      <w:pPr>
        <w:pStyle w:val="BodyText"/>
      </w:pPr>
      <w:r w:rsidRPr="006C5B74">
        <w:t>During the above, the candidate must:</w:t>
      </w:r>
    </w:p>
    <w:p w:rsidR="00000000" w:rsidRPr="006C5B74" w:rsidP="006C5B74">
      <w:pPr>
        <w:pStyle w:val="ListBullet"/>
      </w:pPr>
      <w:r w:rsidRPr="006C5B74">
        <w:t>locate and apply documentation required for assistin</w:t>
      </w:r>
      <w:r w:rsidRPr="006C5B74">
        <w:t>g horizontal directional drilling</w:t>
      </w:r>
    </w:p>
    <w:p w:rsidR="00000000" w:rsidRPr="006C5B74" w:rsidP="006C5B74">
      <w:pPr>
        <w:pStyle w:val="ListBullet"/>
      </w:pPr>
      <w:r w:rsidRPr="006C5B74">
        <w:t>implement the requirements, procedures and techniques for assisting with horizontal directional drilling, including:</w:t>
      </w:r>
    </w:p>
    <w:p w:rsidR="00000000" w:rsidRPr="006C5B74" w:rsidP="006C5B74">
      <w:pPr>
        <w:pStyle w:val="ListBullet2"/>
      </w:pPr>
      <w:r w:rsidRPr="006C5B74">
        <w:t>applying safe manual handling practices</w:t>
      </w:r>
    </w:p>
    <w:p w:rsidR="00000000" w:rsidRPr="006C5B74" w:rsidP="006C5B74">
      <w:pPr>
        <w:pStyle w:val="ListBullet2"/>
      </w:pPr>
      <w:r w:rsidRPr="006C5B74">
        <w:t>operating ancillary equipment</w:t>
      </w:r>
    </w:p>
    <w:p w:rsidR="00000000" w:rsidRPr="006C5B74" w:rsidP="006C5B74">
      <w:pPr>
        <w:pStyle w:val="ListBullet2"/>
      </w:pPr>
      <w:r w:rsidRPr="006C5B74">
        <w:t xml:space="preserve">wearing personal protective equipment </w:t>
      </w:r>
    </w:p>
    <w:p w:rsidR="00000000" w:rsidRPr="006C5B74" w:rsidP="006C5B74">
      <w:pPr>
        <w:pStyle w:val="ListBullet2"/>
      </w:pPr>
      <w:r w:rsidRPr="006C5B74">
        <w:t>complying with basic vehicle cleaning procedures</w:t>
      </w:r>
    </w:p>
    <w:p w:rsidR="00000000" w:rsidRPr="006C5B74" w:rsidP="006C5B74">
      <w:pPr>
        <w:pStyle w:val="ListBullet2"/>
      </w:pPr>
      <w:r w:rsidRPr="006C5B74">
        <w:t>inspecting and monitoring equipment</w:t>
      </w:r>
    </w:p>
    <w:p w:rsidR="00000000" w:rsidRPr="006C5B74" w:rsidP="006C5B74">
      <w:pPr>
        <w:pStyle w:val="ListBullet2"/>
      </w:pPr>
      <w:r w:rsidRPr="006C5B74">
        <w:t>carrying out operator maintenance</w:t>
      </w:r>
    </w:p>
    <w:p w:rsidR="00000000" w:rsidRPr="006C5B74" w:rsidP="006C5B74">
      <w:pPr>
        <w:pStyle w:val="ListBullet"/>
      </w:pPr>
      <w:r w:rsidRPr="006C5B74">
        <w:t>work with others to assist horizontal directional drilling that meets required outcomes, includin</w:t>
      </w:r>
      <w:r w:rsidRPr="006C5B74">
        <w:t>g:</w:t>
      </w:r>
    </w:p>
    <w:p w:rsidR="00000000" w:rsidRPr="006C5B74" w:rsidP="006C5B74">
      <w:pPr>
        <w:pStyle w:val="ListBullet2"/>
      </w:pPr>
      <w:r w:rsidRPr="006C5B74">
        <w:t>complying with reporting requirements and procedures</w:t>
      </w:r>
    </w:p>
    <w:p w:rsidR="00000000" w:rsidRPr="006C5B74" w:rsidP="006C5B74">
      <w:pPr>
        <w:pStyle w:val="ListBullet2"/>
      </w:pPr>
      <w:r w:rsidRPr="006C5B74">
        <w:t>communicating with others to receive and clarify work instructions</w:t>
      </w:r>
    </w:p>
    <w:p w:rsidR="00000000" w:rsidRPr="006C5B74" w:rsidP="006C5B74">
      <w:pPr>
        <w:pStyle w:val="ListBullet2"/>
      </w:pPr>
      <w:r w:rsidRPr="006C5B74">
        <w:t>communicating with others to meet coordination requirements prior to commencing and during work activities.</w:t>
      </w:r>
    </w:p>
    <w:p w:rsidR="00000000" w:rsidRPr="006C5B74" w:rsidP="006C5B74">
      <w:pPr>
        <w:pStyle w:val="AllowPageBreak"/>
      </w:pPr>
    </w:p>
    <w:p w:rsidR="00000000" w:rsidRPr="006C5B74" w:rsidP="006C5B74">
      <w:pPr>
        <w:pStyle w:val="Heading1"/>
      </w:pPr>
      <w:bookmarkStart w:id="10" w:name="O_1106821"/>
      <w:bookmarkEnd w:id="10"/>
      <w:r w:rsidRPr="006C5B74">
        <w:t>Knowl</w:t>
      </w:r>
      <w:r w:rsidRPr="006C5B74">
        <w:t>edge Evidence</w:t>
      </w:r>
    </w:p>
    <w:p w:rsidR="00000000" w:rsidRPr="006C5B74" w:rsidP="005C1378">
      <w:pPr>
        <w:pStyle w:val="BodyText"/>
      </w:pPr>
      <w:r w:rsidRPr="006C5B74">
        <w:t>The candidate must be able to demonstrate knowledge to complete the tasks outlined in the elements, performance criteria and foundation skills of this unit, including knowledge of:</w:t>
      </w:r>
    </w:p>
    <w:p w:rsidR="00000000" w:rsidRPr="006C5B74" w:rsidP="006C5B74">
      <w:pPr>
        <w:pStyle w:val="ListBullet"/>
      </w:pPr>
      <w:r w:rsidRPr="006C5B74">
        <w:t xml:space="preserve">key policies, procedures and established requirements for assisting horizontal directional drilling, including those for: </w:t>
      </w:r>
    </w:p>
    <w:p w:rsidR="00000000" w:rsidRPr="006C5B74" w:rsidP="006C5B74">
      <w:pPr>
        <w:pStyle w:val="ListBullet2"/>
      </w:pPr>
      <w:r w:rsidRPr="006C5B74">
        <w:t>work health and safety</w:t>
      </w:r>
    </w:p>
    <w:p w:rsidR="00000000" w:rsidRPr="006C5B74" w:rsidP="006C5B74">
      <w:pPr>
        <w:pStyle w:val="ListBullet2"/>
      </w:pPr>
      <w:r w:rsidRPr="006C5B74">
        <w:t>emergencies</w:t>
      </w:r>
    </w:p>
    <w:p w:rsidR="00000000" w:rsidRPr="006C5B74" w:rsidP="006C5B74">
      <w:pPr>
        <w:pStyle w:val="ListBullet2"/>
      </w:pPr>
      <w:r w:rsidRPr="006C5B74">
        <w:t>relevant environmental practices</w:t>
      </w:r>
    </w:p>
    <w:p w:rsidR="00000000" w:rsidRPr="006C5B74" w:rsidP="006C5B74">
      <w:pPr>
        <w:pStyle w:val="ListBullet2"/>
      </w:pPr>
      <w:r w:rsidRPr="006C5B74">
        <w:t>assisting the locating of underground utilities</w:t>
      </w:r>
    </w:p>
    <w:p w:rsidR="00000000" w:rsidRPr="006C5B74" w:rsidP="006C5B74">
      <w:pPr>
        <w:pStyle w:val="ListBullet2"/>
      </w:pPr>
      <w:r w:rsidRPr="006C5B74">
        <w:t xml:space="preserve">mixing, storing </w:t>
      </w:r>
      <w:r w:rsidRPr="006C5B74">
        <w:t>and testing drilling fluids</w:t>
      </w:r>
    </w:p>
    <w:p w:rsidR="00000000" w:rsidRPr="006C5B74" w:rsidP="006C5B74">
      <w:pPr>
        <w:pStyle w:val="ListBullet2"/>
      </w:pPr>
      <w:r w:rsidRPr="006C5B74">
        <w:t>complying with safety data sheets (SDS)</w:t>
      </w:r>
    </w:p>
    <w:p w:rsidR="00000000" w:rsidRPr="006C5B74" w:rsidP="006C5B74">
      <w:pPr>
        <w:pStyle w:val="ListBullet2"/>
      </w:pPr>
      <w:r w:rsidRPr="006C5B74">
        <w:t>handling and inspecting drilling equipment</w:t>
      </w:r>
    </w:p>
    <w:p w:rsidR="00000000" w:rsidRPr="006C5B74" w:rsidP="006C5B74">
      <w:pPr>
        <w:pStyle w:val="ListBullet2"/>
      </w:pPr>
      <w:r w:rsidRPr="006C5B74">
        <w:t>inspecting and maintaining rod handling equipment</w:t>
      </w:r>
    </w:p>
    <w:p w:rsidR="00000000" w:rsidRPr="006C5B74" w:rsidP="006C5B74">
      <w:pPr>
        <w:pStyle w:val="ListBullet2"/>
      </w:pPr>
      <w:r w:rsidRPr="006C5B74">
        <w:t>refuelling vehicles, drill rigs and ancillary equipment</w:t>
      </w:r>
    </w:p>
    <w:p w:rsidR="00000000" w:rsidRPr="006C5B74" w:rsidP="006C5B74">
      <w:pPr>
        <w:pStyle w:val="ListBullet2"/>
      </w:pPr>
      <w:r w:rsidRPr="006C5B74">
        <w:t>housekeeping</w:t>
      </w:r>
    </w:p>
    <w:p w:rsidR="00000000" w:rsidRPr="006C5B74" w:rsidP="006C5B74">
      <w:pPr>
        <w:pStyle w:val="ListBullet"/>
      </w:pPr>
      <w:r w:rsidRPr="006C5B74">
        <w:t>equipment types and funct</w:t>
      </w:r>
      <w:r w:rsidRPr="006C5B74">
        <w:t>ions</w:t>
      </w:r>
    </w:p>
    <w:p w:rsidR="00000000" w:rsidRPr="006C5B74" w:rsidP="006C5B74">
      <w:pPr>
        <w:pStyle w:val="ListBullet"/>
      </w:pPr>
      <w:r w:rsidRPr="006C5B74">
        <w:t>drilling team roles and objectives.</w:t>
      </w:r>
    </w:p>
    <w:p w:rsidR="00000000" w:rsidRPr="006C5B74" w:rsidP="006C5B74">
      <w:pPr>
        <w:pStyle w:val="AllowPageBreak"/>
      </w:pPr>
    </w:p>
    <w:p w:rsidR="00000000" w:rsidRPr="006C5B74" w:rsidP="006C5B74">
      <w:pPr>
        <w:pStyle w:val="Heading1"/>
      </w:pPr>
      <w:bookmarkStart w:id="11" w:name="O_1106820"/>
      <w:bookmarkEnd w:id="11"/>
      <w:r w:rsidRPr="006C5B74">
        <w:t>Assessment Conditions</w:t>
      </w:r>
    </w:p>
    <w:p w:rsidR="00000000" w:rsidRPr="006C5B74" w:rsidP="005C1378">
      <w:pPr>
        <w:pStyle w:val="BodyText"/>
      </w:pPr>
      <w:r w:rsidRPr="006C5B74">
        <w:t>Mandatory conditions for assessment of this unit are stipulated below. The assessment must:</w:t>
      </w:r>
    </w:p>
    <w:p w:rsidR="00000000" w:rsidRPr="006C5B74" w:rsidP="006C5B74">
      <w:pPr>
        <w:pStyle w:val="ListBullet"/>
      </w:pPr>
      <w:r w:rsidRPr="006C5B74">
        <w:t>include access to:</w:t>
      </w:r>
    </w:p>
    <w:p w:rsidR="00000000" w:rsidRPr="006C5B74" w:rsidP="006C5B74">
      <w:pPr>
        <w:pStyle w:val="ListBullet2"/>
      </w:pPr>
      <w:r w:rsidRPr="006C5B74">
        <w:t>personal protective equipment</w:t>
      </w:r>
    </w:p>
    <w:p w:rsidR="00000000" w:rsidRPr="006C5B74" w:rsidP="006C5B74">
      <w:pPr>
        <w:pStyle w:val="ListBullet2"/>
      </w:pPr>
      <w:r w:rsidRPr="006C5B74">
        <w:t>horizontal direction drilling equipment</w:t>
      </w:r>
    </w:p>
    <w:p w:rsidR="00000000" w:rsidRPr="006C5B74" w:rsidP="006C5B74">
      <w:pPr>
        <w:pStyle w:val="ListBullet"/>
      </w:pPr>
      <w:r w:rsidRPr="006C5B74">
        <w:t xml:space="preserve">be conducted in a safe environment; and, </w:t>
      </w:r>
    </w:p>
    <w:p w:rsidR="00000000" w:rsidRPr="006C5B74" w:rsidP="006C5B74">
      <w:pPr>
        <w:pStyle w:val="ListBullet"/>
      </w:pPr>
      <w:r w:rsidRPr="006C5B74">
        <w:t>be assessed in the context of this sector</w:t>
      </w:r>
      <w:r>
        <w:t>’</w:t>
      </w:r>
      <w:r w:rsidRPr="006C5B74">
        <w:t xml:space="preserve">s work environment; and, </w:t>
      </w:r>
    </w:p>
    <w:p w:rsidR="00000000" w:rsidRPr="006C5B74" w:rsidP="006C5B74">
      <w:pPr>
        <w:pStyle w:val="ListBullet"/>
      </w:pPr>
      <w:r w:rsidRPr="006C5B74">
        <w:t>be assessed in compliance with relevant legislation/regulation and using policies, procedures and process</w:t>
      </w:r>
      <w:r w:rsidRPr="006C5B74">
        <w:t>es directly related to the industry sector for which it is being assessed; and,</w:t>
      </w:r>
    </w:p>
    <w:p w:rsidR="00000000" w:rsidRPr="006C5B74" w:rsidP="006C5B74">
      <w:pPr>
        <w:pStyle w:val="ListBullet"/>
      </w:pPr>
      <w:r w:rsidRPr="006C5B74">
        <w:t>confirm consistent performance can be applied in a range of relevant workplace circumstances.</w:t>
      </w:r>
    </w:p>
    <w:p w:rsidR="00000000" w:rsidRPr="006C5B74" w:rsidP="005C1378">
      <w:pPr>
        <w:pStyle w:val="BodyText"/>
      </w:pPr>
      <w:r w:rsidRPr="006C5B74">
        <w:t>Where personal safety or environmental damage are limiting factors, assessment may</w:t>
      </w:r>
      <w:r w:rsidRPr="006C5B74">
        <w:t xml:space="preserve"> occur in a simulated work environment* provided it is realistic and sufficiently rigorous to cover all aspects of this sector’s workplace performance, including environment, task skills, task management skills, contingency management skills and job role e</w:t>
      </w:r>
      <w:r w:rsidRPr="006C5B74">
        <w:t>nvironment skills.</w:t>
      </w:r>
    </w:p>
    <w:p w:rsidR="00000000" w:rsidRPr="006C5B74" w:rsidP="006C5B74">
      <w:pPr>
        <w:pStyle w:val="BodyTextBold"/>
      </w:pPr>
      <w:r w:rsidRPr="006C5B74">
        <w:t>Assessor requirements</w:t>
      </w:r>
    </w:p>
    <w:p w:rsidR="00000000" w:rsidRPr="006C5B74" w:rsidP="005C1378">
      <w:pPr>
        <w:pStyle w:val="BodyText"/>
      </w:pPr>
      <w:r w:rsidRPr="006C5B74">
        <w:t xml:space="preserve">Assessors must be able to clearly demonstrate current and relevant industry knowledge and experience to satisfy the mandatory regulatory standards as set out in the Standards </w:t>
      </w:r>
      <w:r w:rsidRPr="006C5B74">
        <w:t>for Registered Training Organisations (RTOs) 2015/Australian Quality Training Framework mandatory requirements for assessors current at the time of assessment and any relevant licensing and certification requirements. This includes:</w:t>
      </w:r>
    </w:p>
    <w:p w:rsidR="00000000" w:rsidRPr="006C5B74" w:rsidP="006C5B74">
      <w:pPr>
        <w:pStyle w:val="ListBullet"/>
      </w:pPr>
      <w:r w:rsidRPr="006C5B74">
        <w:t>vocational competencie</w:t>
      </w:r>
      <w:r w:rsidRPr="006C5B74">
        <w:t>s at least to the level being delivered and assessed</w:t>
      </w:r>
    </w:p>
    <w:p w:rsidR="00000000" w:rsidRPr="006C5B74" w:rsidP="006C5B74">
      <w:pPr>
        <w:pStyle w:val="ListBullet"/>
      </w:pPr>
      <w:r w:rsidRPr="006C5B74">
        <w:t>current industry skills directly relevant to the training and assessment being provided</w:t>
      </w:r>
    </w:p>
    <w:p w:rsidR="00000000" w:rsidRPr="006C5B74" w:rsidP="006C5B74">
      <w:pPr>
        <w:pStyle w:val="ListBullet"/>
      </w:pPr>
      <w:r w:rsidRPr="006C5B74">
        <w:t>current knowledge and skills in vocational training and learning that informs their training and assessment</w:t>
      </w:r>
    </w:p>
    <w:p w:rsidR="00000000" w:rsidRPr="006C5B74" w:rsidP="006C5B74">
      <w:pPr>
        <w:pStyle w:val="ListBullet"/>
      </w:pPr>
      <w:r w:rsidRPr="006C5B74">
        <w:t xml:space="preserve">formal </w:t>
      </w:r>
      <w:r w:rsidRPr="006C5B74">
        <w:t>relevant qualifications in training and assessment</w:t>
      </w:r>
    </w:p>
    <w:p w:rsidR="00000000" w:rsidRPr="006C5B74" w:rsidP="006C5B74">
      <w:pPr>
        <w:pStyle w:val="ListBullet"/>
      </w:pPr>
      <w:r w:rsidRPr="006C5B74">
        <w:t xml:space="preserve">having knowledge of and/or experience using the latest techniques and processes </w:t>
      </w:r>
    </w:p>
    <w:p w:rsidR="00000000" w:rsidRPr="006C5B74" w:rsidP="006C5B74">
      <w:pPr>
        <w:pStyle w:val="ListBullet"/>
      </w:pPr>
      <w:r w:rsidRPr="006C5B74">
        <w:t>possessing the required level of RII training product knowledge</w:t>
      </w:r>
    </w:p>
    <w:p w:rsidR="00000000" w:rsidRPr="006C5B74" w:rsidP="006C5B74">
      <w:pPr>
        <w:pStyle w:val="ListBullet"/>
      </w:pPr>
      <w:r w:rsidRPr="006C5B74">
        <w:t>having an understanding and knowledge of legislation and reg</w:t>
      </w:r>
      <w:r w:rsidRPr="006C5B74">
        <w:t>ulations relevant to the industry and to employment and workplaces</w:t>
      </w:r>
    </w:p>
    <w:p w:rsidR="00000000" w:rsidRPr="006C5B74" w:rsidP="006C5B74">
      <w:pPr>
        <w:pStyle w:val="ListBullet"/>
      </w:pPr>
      <w:r w:rsidRPr="006C5B74">
        <w:t>demonstrating the performance evidence, and knowledge evidence outlined in this unit of competency, and</w:t>
      </w:r>
    </w:p>
    <w:p w:rsidR="00000000" w:rsidRPr="006C5B74" w:rsidP="006C5B74">
      <w:pPr>
        <w:pStyle w:val="ListBullet"/>
      </w:pPr>
      <w:r w:rsidRPr="006C5B74">
        <w:t xml:space="preserve">the minimum years of current** work experience after competency has been obtained as </w:t>
      </w:r>
      <w:r w:rsidRPr="006C5B74">
        <w:t>specified below in an industry sector relevant to the outcomes of the unit.</w:t>
      </w:r>
    </w:p>
    <w:p w:rsidR="00000000" w:rsidRPr="006C5B74" w:rsidP="005C1378">
      <w:pPr>
        <w:pStyle w:val="BodyText"/>
      </w:pPr>
      <w:r w:rsidRPr="006C5B74">
        <w:t>It is also acceptable for the appropriately qualified assessor to work with an industry expert to conduct assessment together and for the industry expert to be involved in the asse</w:t>
      </w:r>
      <w:r w:rsidRPr="006C5B74">
        <w:t>ssment judgement. The industry expert must have current industry skills directly relevant to the training and assessment being provided. This means the industry subject matter expert must demonstrate skills and knowledge from the minimum years of current w</w:t>
      </w:r>
      <w:r w:rsidRPr="006C5B74">
        <w:t>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6C5B74">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5B74" w:rsidP="006C5B74">
            <w:pPr>
              <w:pStyle w:val="BodyText"/>
            </w:pPr>
            <w:r w:rsidRPr="006C5B74">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5B74" w:rsidP="006C5B74">
            <w:pPr>
              <w:pStyle w:val="BodyText"/>
            </w:pPr>
            <w:r w:rsidRPr="006C5B74">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B74">
            <w:pPr>
              <w:pStyle w:val="BodyText"/>
              <w:rPr>
                <w:lang w:val="en-NZ"/>
              </w:rPr>
            </w:pPr>
            <w:r w:rsidRPr="006C5B74">
              <w:rPr>
                <w:rStyle w:val="SpecialBold"/>
              </w:rPr>
              <w:t>Required assessor or industry subject matter expert experience</w:t>
            </w:r>
          </w:p>
        </w:tc>
      </w:tr>
      <w:tr w:rsidTr="006C5B74">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B74">
            <w:pPr>
              <w:pStyle w:val="BodyText"/>
              <w:rPr>
                <w:lang w:val="en-NZ"/>
              </w:rPr>
            </w:pPr>
            <w:r w:rsidRPr="006C5B74">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B74">
            <w:pPr>
              <w:pStyle w:val="BodyText"/>
              <w:rPr>
                <w:lang w:val="en-NZ"/>
              </w:rPr>
            </w:pPr>
            <w:r w:rsidRPr="006C5B74">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B74">
            <w:pPr>
              <w:pStyle w:val="BodyText"/>
              <w:rPr>
                <w:lang w:val="en-NZ"/>
              </w:rPr>
            </w:pPr>
            <w:r w:rsidRPr="006C5B74">
              <w:t>1 year</w:t>
            </w:r>
          </w:p>
        </w:tc>
      </w:tr>
      <w:tr w:rsidTr="006C5B74">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B74">
            <w:pPr>
              <w:pStyle w:val="BodyText"/>
              <w:rPr>
                <w:lang w:val="en-NZ"/>
              </w:rPr>
            </w:pPr>
            <w:r w:rsidRPr="006C5B74">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B74">
            <w:pPr>
              <w:pStyle w:val="BodyText"/>
              <w:rPr>
                <w:lang w:val="en-NZ"/>
              </w:rPr>
            </w:pPr>
            <w:r w:rsidRPr="006C5B74">
              <w:t>2 years</w:t>
            </w:r>
          </w:p>
        </w:tc>
      </w:tr>
      <w:tr w:rsidTr="006C5B74">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B74">
            <w:pPr>
              <w:pStyle w:val="BodyText"/>
              <w:rPr>
                <w:lang w:val="en-NZ"/>
              </w:rPr>
            </w:pPr>
            <w:r w:rsidRPr="006C5B74">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B74">
            <w:pPr>
              <w:pStyle w:val="BodyText"/>
              <w:rPr>
                <w:lang w:val="en-NZ"/>
              </w:rPr>
            </w:pPr>
            <w:r w:rsidRPr="006C5B74">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B74">
            <w:pPr>
              <w:pStyle w:val="BodyText"/>
              <w:rPr>
                <w:lang w:val="en-NZ"/>
              </w:rPr>
            </w:pPr>
            <w:r w:rsidRPr="006C5B74">
              <w:t>3 years</w:t>
            </w:r>
          </w:p>
        </w:tc>
      </w:tr>
      <w:tr w:rsidTr="006C5B74">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B74">
            <w:pPr>
              <w:pStyle w:val="BodyText"/>
              <w:rPr>
                <w:lang w:val="en-NZ"/>
              </w:rPr>
            </w:pPr>
            <w:r w:rsidRPr="006C5B74">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5B74" w:rsidP="006C5B74">
            <w:pPr>
              <w:pStyle w:val="BodyText"/>
            </w:pPr>
            <w:r w:rsidRPr="006C5B74">
              <w:t>Where this unit is being assessed outside of the resources and infrastructure sectors assessor and/or industry subject matter expert experience should be in-line with industry standards for the sector in which it is being assessed and where no industry sta</w:t>
            </w:r>
            <w:r w:rsidRPr="006C5B74">
              <w:t>ndard is specified should comply with any relevant regulation.</w:t>
            </w:r>
          </w:p>
        </w:tc>
      </w:tr>
    </w:tbl>
    <w:p w:rsidR="00000000" w:rsidRPr="006C5B74" w:rsidP="005C1378">
      <w:pPr>
        <w:pStyle w:val="BodyText"/>
      </w:pPr>
      <w:r w:rsidRPr="006C5B74">
        <w:t>*Guidance on simulated environments has been stipulated in the RII Companion Volume Implementation Guide located on VETNet.</w:t>
      </w:r>
    </w:p>
    <w:p w:rsidR="00000000" w:rsidRPr="006C5B74" w:rsidP="005C1378">
      <w:pPr>
        <w:pStyle w:val="BodyText"/>
      </w:pPr>
      <w:r w:rsidRPr="006C5B74">
        <w:t>**Assessors can demonstrate current work experience through employm</w:t>
      </w:r>
      <w:r w:rsidRPr="006C5B74">
        <w:t>ent within industry in a role relevant to the outcomes of the unit; or, for external assessors this can be demonstrated through exposure to industry by conducting a minimum number of site assessments as determined by the relevant industry sector, across va</w:t>
      </w:r>
      <w:r w:rsidRPr="006C5B74">
        <w:t>rious locations.</w:t>
      </w:r>
    </w:p>
    <w:p w:rsidR="00000000" w:rsidRPr="006C5B74" w:rsidP="006C5B74">
      <w:pPr>
        <w:pStyle w:val="Heading1"/>
      </w:pPr>
      <w:bookmarkStart w:id="12" w:name="O_1106818"/>
      <w:bookmarkEnd w:id="12"/>
      <w:r w:rsidRPr="006C5B74">
        <w:t>Links</w:t>
      </w:r>
    </w:p>
    <w:p w:rsidR="00000000" w:rsidRPr="006C5B74" w:rsidP="005C1378">
      <w:pPr>
        <w:pStyle w:val="BodyText"/>
      </w:pPr>
      <w:r w:rsidRPr="006C5B74">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A0009">
        <w:rPr>
          <w:rStyle w:val="Hyperlink"/>
        </w:rPr>
        <w:t>https://vetnet.gov.au/Pages/TrainingDocs.aspx?q=88a61002-9a21-4386-aaf8-69c76e675272</w:t>
      </w:r>
      <w:r>
        <w:fldChar w:fldCharType="end"/>
      </w:r>
    </w:p>
    <w:p w:rsidR="00000000" w:rsidRPr="006C5B74" w:rsidP="006C5B74"/>
    <w:sectPr w:rsidSect="006C5B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B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B74" w:rsidRPr="005C1378" w:rsidP="005C13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B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378" w:rsidP="006C5B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C1378" w:rsidP="006C5B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C1378" w:rsidP="006C5B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B74" w:rsidP="006C5B74">
    <w:pPr>
      <w:pStyle w:val="Footer"/>
      <w:framePr w:wrap="around"/>
    </w:pPr>
    <w:r>
      <w:fldChar w:fldCharType="begin"/>
    </w:r>
    <w:r>
      <w:instrText xml:space="preserve"> DOCPROPERTY  Subject  \* MERGEFORMAT </w:instrText>
    </w:r>
    <w:r>
      <w:fldChar w:fldCharType="separate"/>
    </w:r>
    <w:r w:rsidR="005C1378">
      <w:t>Approved</w:t>
    </w:r>
    <w:r w:rsidR="005C1378">
      <w:fldChar w:fldCharType="end"/>
    </w:r>
    <w:r>
      <w:tab/>
      <w:t xml:space="preserve">Page </w:t>
    </w:r>
    <w:r>
      <w:fldChar w:fldCharType="begin"/>
    </w:r>
    <w:r>
      <w:instrText xml:space="preserve"> PAGE  \* Arabic  \* MERGEFORMAT </w:instrText>
    </w:r>
    <w:r>
      <w:fldChar w:fldCharType="separate"/>
    </w:r>
    <w:r w:rsidR="005C137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1378">
      <w:rPr>
        <w:noProof/>
      </w:rPr>
      <w:t>5</w:t>
    </w:r>
    <w:r>
      <w:rPr>
        <w:noProof/>
      </w:rPr>
      <w:fldChar w:fldCharType="end"/>
    </w:r>
  </w:p>
  <w:p w:rsidR="006C5B74" w:rsidP="006C5B74">
    <w:pPr>
      <w:pStyle w:val="Footer"/>
      <w:framePr w:wrap="around"/>
    </w:pPr>
    <w:r>
      <w:t xml:space="preserve">© Commonwealth of Australia, </w:t>
    </w:r>
    <w:r>
      <w:fldChar w:fldCharType="begin"/>
    </w:r>
    <w:r>
      <w:instrText xml:space="preserve"> DATE  \@ "yyyy"  \* MERGEFORMAT </w:instrText>
    </w:r>
    <w:r>
      <w:fldChar w:fldCharType="separate"/>
    </w:r>
    <w:r w:rsidR="005C1378">
      <w:rPr>
        <w:noProof/>
      </w:rPr>
      <w:t>2025</w:t>
    </w:r>
    <w:r>
      <w:fldChar w:fldCharType="end"/>
    </w:r>
    <w:r>
      <w:tab/>
    </w:r>
    <w:r>
      <w:fldChar w:fldCharType="begin"/>
    </w:r>
    <w:r>
      <w:instrText xml:space="preserve"> DOCPROPERTY  Author  \* MERGEFORMAT </w:instrText>
    </w:r>
    <w:r>
      <w:fldChar w:fldCharType="separate"/>
    </w:r>
    <w:r w:rsidR="005C1378">
      <w:t>Mining and Automotive Skills Alliance</w:t>
    </w:r>
    <w:r w:rsidR="005C1378">
      <w:fldChar w:fldCharType="end"/>
    </w:r>
  </w:p>
  <w:p w:rsidR="006C5B74" w:rsidP="006C5B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B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3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5B74" w:rsidRPr="005C1378" w:rsidP="005C13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B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378" w:rsidRPr="002D2AF8" w:rsidP="006C5B74">
    <w:pPr>
      <w:pStyle w:val="Header"/>
      <w:framePr w:wrap="around"/>
    </w:pPr>
    <w:r>
      <w:fldChar w:fldCharType="begin"/>
    </w:r>
    <w:r>
      <w:instrText xml:space="preserve"> TITLE   \* MERGEFORMAT </w:instrText>
    </w:r>
    <w:r>
      <w:fldChar w:fldCharType="separate"/>
    </w:r>
    <w:r>
      <w:t>RIINHB217E Assist horizontal direction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1378" w:rsidP="006C5B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B74" w:rsidRPr="002D2AF8" w:rsidP="006C5B74">
    <w:pPr>
      <w:pStyle w:val="Header"/>
      <w:framePr w:wrap="around"/>
    </w:pPr>
    <w:r>
      <w:fldChar w:fldCharType="begin"/>
    </w:r>
    <w:r>
      <w:instrText xml:space="preserve"> TITLE   \* MERGEFORMAT </w:instrText>
    </w:r>
    <w:r>
      <w:fldChar w:fldCharType="separate"/>
    </w:r>
    <w:r w:rsidR="005C1378">
      <w:t>RIINHB217E Assist horizontal direction drilling</w:t>
    </w:r>
    <w:r w:rsidR="005C1378">
      <w:fldChar w:fldCharType="end"/>
    </w:r>
    <w:r>
      <w:tab/>
      <w:t xml:space="preserve">Date this document was generated: </w:t>
    </w:r>
    <w:r>
      <w:fldChar w:fldCharType="begin"/>
    </w:r>
    <w:r>
      <w:instrText xml:space="preserve"> CREATEDATE  \@ "d MMMM yyyy"  \* MERGEFORMAT </w:instrText>
    </w:r>
    <w:r>
      <w:fldChar w:fldCharType="separate"/>
    </w:r>
    <w:r w:rsidR="005C1378">
      <w:rPr>
        <w:noProof/>
      </w:rPr>
      <w:t>2 March 2025</w:t>
    </w:r>
    <w:r>
      <w:fldChar w:fldCharType="end"/>
    </w:r>
  </w:p>
  <w:p w:rsidR="006C5B74" w:rsidP="006C5B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B8C4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1E7F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DE76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B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5B74"/>
    <w:pPr>
      <w:spacing w:before="360" w:after="60"/>
      <w:outlineLvl w:val="0"/>
    </w:pPr>
    <w:rPr>
      <w:sz w:val="32"/>
    </w:rPr>
  </w:style>
  <w:style w:type="paragraph" w:styleId="Heading2">
    <w:name w:val="heading 2"/>
    <w:basedOn w:val="HeadingBase"/>
    <w:next w:val="BodyText"/>
    <w:link w:val="Heading2Char"/>
    <w:qFormat/>
    <w:rsid w:val="006C5B74"/>
    <w:pPr>
      <w:keepLines/>
      <w:spacing w:before="240" w:after="120"/>
      <w:outlineLvl w:val="1"/>
    </w:pPr>
    <w:rPr>
      <w:sz w:val="28"/>
      <w:szCs w:val="40"/>
    </w:rPr>
  </w:style>
  <w:style w:type="paragraph" w:styleId="Heading3">
    <w:name w:val="heading 3"/>
    <w:basedOn w:val="HeadingBase"/>
    <w:next w:val="BodyText"/>
    <w:link w:val="Heading3Char"/>
    <w:qFormat/>
    <w:rsid w:val="006C5B74"/>
    <w:pPr>
      <w:spacing w:before="180" w:after="120"/>
      <w:outlineLvl w:val="2"/>
    </w:pPr>
    <w:rPr>
      <w:spacing w:val="-10"/>
      <w:kern w:val="32"/>
    </w:rPr>
  </w:style>
  <w:style w:type="paragraph" w:styleId="Heading4">
    <w:name w:val="heading 4"/>
    <w:basedOn w:val="HeadingBase"/>
    <w:next w:val="BodyText"/>
    <w:link w:val="Heading4Char"/>
    <w:qFormat/>
    <w:rsid w:val="006C5B74"/>
    <w:pPr>
      <w:spacing w:before="160" w:after="120"/>
      <w:outlineLvl w:val="3"/>
    </w:pPr>
    <w:rPr>
      <w:sz w:val="22"/>
    </w:rPr>
  </w:style>
  <w:style w:type="paragraph" w:styleId="Heading5">
    <w:name w:val="heading 5"/>
    <w:basedOn w:val="HeadingBase"/>
    <w:next w:val="Normal"/>
    <w:link w:val="Heading5Char"/>
    <w:qFormat/>
    <w:rsid w:val="006C5B74"/>
    <w:pPr>
      <w:spacing w:before="80"/>
      <w:outlineLvl w:val="4"/>
    </w:pPr>
    <w:rPr>
      <w:color w:val="918585"/>
      <w:sz w:val="20"/>
    </w:rPr>
  </w:style>
  <w:style w:type="paragraph" w:styleId="Heading6">
    <w:name w:val="heading 6"/>
    <w:basedOn w:val="HeadingBase"/>
    <w:next w:val="Normal"/>
    <w:link w:val="Heading6Char"/>
    <w:qFormat/>
    <w:rsid w:val="006C5B74"/>
    <w:pPr>
      <w:spacing w:before="60"/>
      <w:outlineLvl w:val="5"/>
    </w:pPr>
    <w:rPr>
      <w:color w:val="918585"/>
      <w:sz w:val="20"/>
    </w:rPr>
  </w:style>
  <w:style w:type="paragraph" w:styleId="Heading7">
    <w:name w:val="heading 7"/>
    <w:basedOn w:val="Normal"/>
    <w:next w:val="Normal"/>
    <w:link w:val="Heading7Char"/>
    <w:qFormat/>
    <w:rsid w:val="006C5B74"/>
    <w:pPr>
      <w:ind w:left="720"/>
      <w:outlineLvl w:val="6"/>
    </w:pPr>
    <w:rPr>
      <w:i/>
    </w:rPr>
  </w:style>
  <w:style w:type="paragraph" w:styleId="Heading8">
    <w:name w:val="heading 8"/>
    <w:basedOn w:val="Normal"/>
    <w:next w:val="Normal"/>
    <w:link w:val="Heading8Char"/>
    <w:qFormat/>
    <w:rsid w:val="006C5B74"/>
    <w:pPr>
      <w:ind w:left="720"/>
      <w:outlineLvl w:val="7"/>
    </w:pPr>
    <w:rPr>
      <w:i/>
    </w:rPr>
  </w:style>
  <w:style w:type="paragraph" w:styleId="Heading9">
    <w:name w:val="heading 9"/>
    <w:basedOn w:val="Normal"/>
    <w:next w:val="Normal"/>
    <w:link w:val="Heading9Char"/>
    <w:qFormat/>
    <w:rsid w:val="006C5B74"/>
    <w:pPr>
      <w:ind w:left="720"/>
      <w:outlineLvl w:val="8"/>
    </w:pPr>
    <w:rPr>
      <w:i/>
    </w:rPr>
  </w:style>
  <w:style w:type="character" w:default="1" w:styleId="DefaultParagraphFont">
    <w:name w:val="Default Paragraph Font"/>
    <w:uiPriority w:val="1"/>
    <w:unhideWhenUsed/>
    <w:rsid w:val="006C5B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B74"/>
  </w:style>
  <w:style w:type="character" w:customStyle="1" w:styleId="Heading1Char">
    <w:name w:val="Heading 1 Char"/>
    <w:basedOn w:val="DefaultParagraphFont"/>
    <w:link w:val="Heading1"/>
    <w:rsid w:val="006C5B74"/>
    <w:rPr>
      <w:rFonts w:ascii="Times New Roman" w:eastAsia="Times New Roman" w:hAnsi="Times New Roman" w:cs="Times New Roman"/>
      <w:b/>
      <w:sz w:val="32"/>
      <w:szCs w:val="20"/>
      <w:lang w:eastAsia="en-US"/>
    </w:rPr>
  </w:style>
  <w:style w:type="paragraph" w:styleId="BodyText">
    <w:name w:val="Body Text"/>
    <w:basedOn w:val="Normal"/>
    <w:link w:val="BodyTextChar"/>
    <w:rsid w:val="006C5B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5B74"/>
    <w:rPr>
      <w:rFonts w:ascii="Times New Roman" w:eastAsia="Times New Roman" w:hAnsi="Times New Roman" w:cs="Times New Roman"/>
      <w:sz w:val="24"/>
      <w:lang w:eastAsia="en-US"/>
    </w:rPr>
  </w:style>
  <w:style w:type="paragraph" w:styleId="List">
    <w:name w:val="List"/>
    <w:basedOn w:val="BodyText"/>
    <w:next w:val="BodyText"/>
    <w:rsid w:val="006C5B74"/>
    <w:pPr>
      <w:tabs>
        <w:tab w:val="left" w:pos="340"/>
      </w:tabs>
      <w:spacing w:before="60" w:after="60"/>
      <w:ind w:left="340" w:hanging="340"/>
    </w:pPr>
  </w:style>
  <w:style w:type="paragraph" w:styleId="ListBullet">
    <w:name w:val="List Bullet"/>
    <w:basedOn w:val="List"/>
    <w:rsid w:val="006C5B74"/>
    <w:pPr>
      <w:numPr>
        <w:numId w:val="12"/>
      </w:numPr>
      <w:tabs>
        <w:tab w:val="clear" w:pos="340"/>
      </w:tabs>
      <w:spacing w:before="40" w:after="40"/>
    </w:pPr>
  </w:style>
  <w:style w:type="character" w:customStyle="1" w:styleId="SpecialBold">
    <w:name w:val="Special Bold"/>
    <w:basedOn w:val="DefaultParagraphFont"/>
    <w:rsid w:val="006C5B74"/>
    <w:rPr>
      <w:b/>
      <w:spacing w:val="0"/>
    </w:rPr>
  </w:style>
  <w:style w:type="paragraph" w:styleId="ListBullet2">
    <w:name w:val="List Bullet 2"/>
    <w:basedOn w:val="List2"/>
    <w:rsid w:val="006C5B74"/>
    <w:pPr>
      <w:numPr>
        <w:numId w:val="13"/>
      </w:numPr>
      <w:tabs>
        <w:tab w:val="clear" w:pos="680"/>
      </w:tabs>
    </w:pPr>
  </w:style>
  <w:style w:type="character" w:styleId="Emphasis">
    <w:name w:val="Emphasis"/>
    <w:basedOn w:val="DefaultParagraphFont"/>
    <w:qFormat/>
    <w:rsid w:val="006C5B74"/>
    <w:rPr>
      <w:i/>
    </w:rPr>
  </w:style>
  <w:style w:type="paragraph" w:customStyle="1" w:styleId="SuperHeading">
    <w:name w:val="SuperHeading"/>
    <w:basedOn w:val="Normal"/>
    <w:rsid w:val="006C5B74"/>
    <w:pPr>
      <w:spacing w:before="240" w:after="120"/>
      <w:outlineLvl w:val="0"/>
    </w:pPr>
    <w:rPr>
      <w:rFonts w:ascii="Times New Roman" w:hAnsi="Times New Roman"/>
      <w:b/>
      <w:sz w:val="32"/>
    </w:rPr>
  </w:style>
  <w:style w:type="paragraph" w:customStyle="1" w:styleId="AllowPageBreak">
    <w:name w:val="AllowPageBreak"/>
    <w:rsid w:val="006C5B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C5B74"/>
    <w:rPr>
      <w:b/>
    </w:rPr>
  </w:style>
  <w:style w:type="character" w:customStyle="1" w:styleId="Heading2Char">
    <w:name w:val="Heading 2 Char"/>
    <w:basedOn w:val="DefaultParagraphFont"/>
    <w:link w:val="Heading2"/>
    <w:rsid w:val="006C5B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B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5B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5B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B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B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5B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5B74"/>
    <w:rPr>
      <w:rFonts w:ascii="Courier New" w:eastAsia="Times New Roman" w:hAnsi="Courier New" w:cs="Times New Roman"/>
      <w:i/>
      <w:szCs w:val="20"/>
      <w:lang w:eastAsia="en-US"/>
    </w:rPr>
  </w:style>
  <w:style w:type="paragraph" w:customStyle="1" w:styleId="HeadingBase">
    <w:name w:val="Heading Base"/>
    <w:rsid w:val="006C5B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B74"/>
    <w:pPr>
      <w:tabs>
        <w:tab w:val="right" w:leader="dot" w:pos="9072"/>
      </w:tabs>
      <w:ind w:left="567"/>
    </w:pPr>
    <w:rPr>
      <w:szCs w:val="22"/>
    </w:rPr>
  </w:style>
  <w:style w:type="paragraph" w:customStyle="1" w:styleId="TOCBase">
    <w:name w:val="TOC Base"/>
    <w:rsid w:val="006C5B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B74"/>
    <w:pPr>
      <w:tabs>
        <w:tab w:val="right" w:leader="dot" w:pos="9072"/>
      </w:tabs>
      <w:spacing w:before="40" w:after="40"/>
      <w:ind w:left="284"/>
    </w:pPr>
    <w:rPr>
      <w:rFonts w:ascii="Times New Roman" w:hAnsi="Times New Roman"/>
    </w:rPr>
  </w:style>
  <w:style w:type="paragraph" w:styleId="TOC1">
    <w:name w:val="toc 1"/>
    <w:basedOn w:val="TOCBase"/>
    <w:next w:val="Normal"/>
    <w:rsid w:val="006C5B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5B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B74"/>
    <w:rPr>
      <w:rFonts w:ascii="Times New Roman" w:eastAsia="Times New Roman" w:hAnsi="Times New Roman" w:cs="Times New Roman"/>
      <w:sz w:val="16"/>
      <w:lang w:eastAsia="en-US"/>
    </w:rPr>
  </w:style>
  <w:style w:type="paragraph" w:styleId="Title">
    <w:name w:val="Title"/>
    <w:basedOn w:val="HeadingBase"/>
    <w:link w:val="TitleChar"/>
    <w:qFormat/>
    <w:rsid w:val="006C5B74"/>
    <w:pPr>
      <w:spacing w:before="5040"/>
      <w:jc w:val="center"/>
    </w:pPr>
    <w:rPr>
      <w:sz w:val="48"/>
      <w:szCs w:val="72"/>
      <w:lang w:val="en-US"/>
    </w:rPr>
  </w:style>
  <w:style w:type="character" w:customStyle="1" w:styleId="TitleChar">
    <w:name w:val="Title Char"/>
    <w:basedOn w:val="DefaultParagraphFont"/>
    <w:link w:val="Title"/>
    <w:rsid w:val="006C5B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B74"/>
    <w:pPr>
      <w:tabs>
        <w:tab w:val="left" w:pos="3600"/>
        <w:tab w:val="left" w:pos="3958"/>
      </w:tabs>
    </w:pPr>
  </w:style>
  <w:style w:type="paragraph" w:customStyle="1" w:styleId="Note">
    <w:name w:val="Note"/>
    <w:basedOn w:val="BodyText"/>
    <w:rsid w:val="006C5B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5B74"/>
    <w:pPr>
      <w:framePr w:wrap="auto" w:hAnchor="text" w:y="6049"/>
    </w:pPr>
    <w:rPr>
      <w:color w:val="000000"/>
      <w:sz w:val="40"/>
    </w:rPr>
  </w:style>
  <w:style w:type="paragraph" w:customStyle="1" w:styleId="TOCTitle">
    <w:name w:val="TOCTitle"/>
    <w:basedOn w:val="Heading1"/>
    <w:rsid w:val="006C5B74"/>
    <w:pPr>
      <w:spacing w:after="240"/>
      <w:jc w:val="center"/>
      <w:outlineLvl w:val="9"/>
    </w:pPr>
    <w:rPr>
      <w:caps/>
    </w:rPr>
  </w:style>
  <w:style w:type="paragraph" w:customStyle="1" w:styleId="Version">
    <w:name w:val="Version"/>
    <w:rsid w:val="006C5B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5B74"/>
    <w:pPr>
      <w:keepNext w:val="0"/>
      <w:tabs>
        <w:tab w:val="right" w:pos="4176"/>
      </w:tabs>
      <w:ind w:left="198" w:hanging="198"/>
    </w:pPr>
    <w:rPr>
      <w:rFonts w:ascii="Garamond" w:hAnsi="Garamond"/>
    </w:rPr>
  </w:style>
  <w:style w:type="paragraph" w:styleId="IndexHeading">
    <w:name w:val="index heading"/>
    <w:basedOn w:val="Normal"/>
    <w:next w:val="Index1"/>
    <w:semiHidden/>
    <w:rsid w:val="006C5B74"/>
    <w:pPr>
      <w:spacing w:before="120" w:after="120"/>
    </w:pPr>
    <w:rPr>
      <w:rFonts w:ascii="Arial" w:hAnsi="Arial"/>
      <w:b/>
      <w:color w:val="918585"/>
      <w:sz w:val="24"/>
    </w:rPr>
  </w:style>
  <w:style w:type="paragraph" w:styleId="Header">
    <w:name w:val="header"/>
    <w:basedOn w:val="Normal"/>
    <w:link w:val="HeaderChar"/>
    <w:rsid w:val="006C5B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B74"/>
    <w:rPr>
      <w:rFonts w:ascii="Times New Roman" w:eastAsia="Times New Roman" w:hAnsi="Times New Roman" w:cs="Times New Roman"/>
      <w:sz w:val="16"/>
      <w:szCs w:val="20"/>
      <w:lang w:val="en-GB" w:eastAsia="en-US"/>
    </w:rPr>
  </w:style>
  <w:style w:type="paragraph" w:customStyle="1" w:styleId="Chapter">
    <w:name w:val="Chapter"/>
    <w:basedOn w:val="Normal"/>
    <w:rsid w:val="006C5B74"/>
    <w:pPr>
      <w:spacing w:before="240"/>
    </w:pPr>
    <w:rPr>
      <w:rFonts w:ascii="Times New Roman" w:hAnsi="Times New Roman"/>
      <w:smallCaps/>
      <w:spacing w:val="80"/>
      <w:sz w:val="28"/>
    </w:rPr>
  </w:style>
  <w:style w:type="paragraph" w:customStyle="1" w:styleId="InChapter">
    <w:name w:val="InChapter"/>
    <w:basedOn w:val="Heading3"/>
    <w:rsid w:val="006C5B74"/>
    <w:pPr>
      <w:spacing w:after="240"/>
      <w:outlineLvl w:val="9"/>
    </w:pPr>
    <w:rPr>
      <w:noProof/>
    </w:rPr>
  </w:style>
  <w:style w:type="paragraph" w:styleId="Index2">
    <w:name w:val="index 2"/>
    <w:basedOn w:val="Normal"/>
    <w:next w:val="Normal"/>
    <w:semiHidden/>
    <w:rsid w:val="006C5B74"/>
    <w:pPr>
      <w:tabs>
        <w:tab w:val="right" w:pos="4176"/>
      </w:tabs>
      <w:ind w:left="568" w:hanging="284"/>
    </w:pPr>
    <w:rPr>
      <w:rFonts w:ascii="Garamond" w:hAnsi="Garamond"/>
    </w:rPr>
  </w:style>
  <w:style w:type="paragraph" w:customStyle="1" w:styleId="Byline">
    <w:name w:val="Byline"/>
    <w:rsid w:val="006C5B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B74"/>
    <w:pPr>
      <w:tabs>
        <w:tab w:val="clear" w:pos="3600"/>
        <w:tab w:val="clear" w:pos="3958"/>
      </w:tabs>
      <w:jc w:val="right"/>
    </w:pPr>
  </w:style>
  <w:style w:type="paragraph" w:styleId="Caption">
    <w:name w:val="caption"/>
    <w:basedOn w:val="BodyText"/>
    <w:next w:val="Normal"/>
    <w:qFormat/>
    <w:rsid w:val="006C5B74"/>
    <w:pPr>
      <w:framePr w:w="2268" w:hSpace="181" w:vSpace="181" w:wrap="around" w:vAnchor="text" w:hAnchor="page" w:x="1135" w:y="285" w:anchorLock="1"/>
    </w:pPr>
    <w:rPr>
      <w:i/>
    </w:rPr>
  </w:style>
  <w:style w:type="paragraph" w:customStyle="1" w:styleId="MiniTOCTitle">
    <w:name w:val="MiniTOCTitle"/>
    <w:basedOn w:val="Heading4"/>
    <w:rsid w:val="006C5B74"/>
    <w:pPr>
      <w:spacing w:before="240"/>
      <w:outlineLvl w:val="9"/>
    </w:pPr>
    <w:rPr>
      <w:noProof/>
      <w:sz w:val="24"/>
    </w:rPr>
  </w:style>
  <w:style w:type="paragraph" w:customStyle="1" w:styleId="MiniTOCItem">
    <w:name w:val="MiniTOCItem"/>
    <w:basedOn w:val="ListBullet"/>
    <w:rsid w:val="006C5B74"/>
    <w:pPr>
      <w:numPr>
        <w:numId w:val="0"/>
      </w:numPr>
      <w:tabs>
        <w:tab w:val="right" w:leader="dot" w:pos="6521"/>
      </w:tabs>
      <w:spacing w:before="0" w:after="0"/>
    </w:pPr>
  </w:style>
  <w:style w:type="paragraph" w:customStyle="1" w:styleId="TOFTitle">
    <w:name w:val="TOFTitle"/>
    <w:basedOn w:val="TOCTitle"/>
    <w:rsid w:val="006C5B74"/>
  </w:style>
  <w:style w:type="paragraph" w:styleId="TableofFigures">
    <w:name w:val="table of figures"/>
    <w:basedOn w:val="Normal"/>
    <w:next w:val="Normal"/>
    <w:semiHidden/>
    <w:rsid w:val="006C5B74"/>
    <w:pPr>
      <w:tabs>
        <w:tab w:val="right" w:leader="dot" w:pos="9072"/>
      </w:tabs>
      <w:ind w:left="970" w:hanging="403"/>
    </w:pPr>
    <w:rPr>
      <w:rFonts w:ascii="Times New Roman" w:hAnsi="Times New Roman"/>
      <w:b/>
    </w:rPr>
  </w:style>
  <w:style w:type="paragraph" w:styleId="ListNumber">
    <w:name w:val="List Number"/>
    <w:basedOn w:val="List"/>
    <w:rsid w:val="006C5B74"/>
    <w:pPr>
      <w:numPr>
        <w:numId w:val="15"/>
      </w:numPr>
      <w:tabs>
        <w:tab w:val="clear" w:pos="340"/>
      </w:tabs>
    </w:pPr>
  </w:style>
  <w:style w:type="character" w:customStyle="1" w:styleId="WingdingSymbols">
    <w:name w:val="Wingding Symbols"/>
    <w:rsid w:val="006C5B74"/>
    <w:rPr>
      <w:rFonts w:ascii="Wingdings" w:hAnsi="Wingdings"/>
    </w:rPr>
  </w:style>
  <w:style w:type="paragraph" w:customStyle="1" w:styleId="TableHeading">
    <w:name w:val="Table Heading"/>
    <w:basedOn w:val="HeadingBase"/>
    <w:rsid w:val="006C5B74"/>
    <w:pPr>
      <w:keepLines/>
      <w:pBdr>
        <w:bottom w:val="single" w:sz="6" w:space="1" w:color="918585"/>
      </w:pBdr>
      <w:spacing w:before="240"/>
    </w:pPr>
  </w:style>
  <w:style w:type="character" w:customStyle="1" w:styleId="HotSpot">
    <w:name w:val="HotSpot"/>
    <w:rsid w:val="006C5B74"/>
    <w:rPr>
      <w:color w:val="0033CC"/>
      <w:u w:val="none"/>
    </w:rPr>
  </w:style>
  <w:style w:type="paragraph" w:customStyle="1" w:styleId="BodyTextRight">
    <w:name w:val="Body Text Right"/>
    <w:basedOn w:val="BodyText"/>
    <w:rsid w:val="006C5B74"/>
    <w:pPr>
      <w:spacing w:before="0" w:after="0"/>
      <w:jc w:val="right"/>
    </w:pPr>
  </w:style>
  <w:style w:type="paragraph" w:styleId="Index3">
    <w:name w:val="index 3"/>
    <w:basedOn w:val="ListNumber2"/>
    <w:next w:val="Normal"/>
    <w:semiHidden/>
    <w:rsid w:val="006C5B74"/>
    <w:pPr>
      <w:numPr>
        <w:numId w:val="0"/>
      </w:numPr>
      <w:tabs>
        <w:tab w:val="right" w:leader="dot" w:pos="4176"/>
      </w:tabs>
    </w:pPr>
  </w:style>
  <w:style w:type="paragraph" w:styleId="ListNumber2">
    <w:name w:val="List Number 2"/>
    <w:basedOn w:val="List2"/>
    <w:rsid w:val="006C5B74"/>
    <w:pPr>
      <w:numPr>
        <w:numId w:val="10"/>
      </w:numPr>
      <w:tabs>
        <w:tab w:val="clear" w:pos="1060"/>
      </w:tabs>
    </w:pPr>
  </w:style>
  <w:style w:type="paragraph" w:customStyle="1" w:styleId="MarginNote">
    <w:name w:val="Margin Note"/>
    <w:basedOn w:val="BodyText"/>
    <w:rsid w:val="006C5B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B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B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5B74"/>
    <w:rPr>
      <w:sz w:val="32"/>
    </w:rPr>
  </w:style>
  <w:style w:type="paragraph" w:customStyle="1" w:styleId="HeadingProcedure">
    <w:name w:val="Heading Procedure"/>
    <w:basedOn w:val="HeadingBase"/>
    <w:next w:val="Normal"/>
    <w:rsid w:val="006C5B74"/>
    <w:pPr>
      <w:tabs>
        <w:tab w:val="left" w:pos="0"/>
      </w:tabs>
      <w:spacing w:before="120" w:after="60"/>
    </w:pPr>
    <w:rPr>
      <w:i/>
      <w:color w:val="918585"/>
      <w:sz w:val="22"/>
    </w:rPr>
  </w:style>
  <w:style w:type="paragraph" w:customStyle="1" w:styleId="TableBodyText">
    <w:name w:val="Table Body Text"/>
    <w:basedOn w:val="BodyText"/>
    <w:rsid w:val="006C5B74"/>
    <w:pPr>
      <w:spacing w:before="60" w:after="60"/>
    </w:pPr>
  </w:style>
  <w:style w:type="paragraph" w:styleId="ListContinue">
    <w:name w:val="List Continue"/>
    <w:basedOn w:val="List"/>
    <w:rsid w:val="006C5B74"/>
    <w:pPr>
      <w:ind w:firstLine="0"/>
    </w:pPr>
  </w:style>
  <w:style w:type="paragraph" w:customStyle="1" w:styleId="ListNote">
    <w:name w:val="List Note"/>
    <w:basedOn w:val="List"/>
    <w:rsid w:val="006C5B74"/>
    <w:pPr>
      <w:pBdr>
        <w:top w:val="single" w:sz="6" w:space="2" w:color="918585"/>
        <w:bottom w:val="single" w:sz="6" w:space="2" w:color="918585"/>
      </w:pBdr>
      <w:tabs>
        <w:tab w:val="left" w:pos="1021"/>
      </w:tabs>
      <w:ind w:firstLine="0"/>
    </w:pPr>
  </w:style>
  <w:style w:type="paragraph" w:customStyle="1" w:styleId="Warning">
    <w:name w:val="Warning"/>
    <w:basedOn w:val="BodyText"/>
    <w:rsid w:val="006C5B74"/>
    <w:pPr>
      <w:shd w:val="clear" w:color="auto" w:fill="D9D9D9"/>
      <w:tabs>
        <w:tab w:val="left" w:pos="992"/>
      </w:tabs>
      <w:ind w:left="119" w:right="119"/>
    </w:pPr>
    <w:rPr>
      <w:sz w:val="20"/>
    </w:rPr>
  </w:style>
  <w:style w:type="paragraph" w:customStyle="1" w:styleId="MarginIcons">
    <w:name w:val="Margin Icons"/>
    <w:basedOn w:val="BodyText"/>
    <w:rsid w:val="006C5B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B74"/>
    <w:rPr>
      <w:rFonts w:ascii="Courier New" w:hAnsi="Courier New"/>
    </w:rPr>
  </w:style>
  <w:style w:type="paragraph" w:customStyle="1" w:styleId="NoteBullet">
    <w:name w:val="Note Bullet"/>
    <w:basedOn w:val="Note"/>
    <w:rsid w:val="006C5B74"/>
    <w:pPr>
      <w:tabs>
        <w:tab w:val="clear" w:pos="680"/>
      </w:tabs>
      <w:spacing w:before="60" w:after="60"/>
    </w:pPr>
  </w:style>
  <w:style w:type="paragraph" w:customStyle="1" w:styleId="SubHeading2">
    <w:name w:val="SubHeading2"/>
    <w:basedOn w:val="HeadingBase"/>
    <w:rsid w:val="006C5B74"/>
    <w:pPr>
      <w:spacing w:before="240" w:after="60"/>
    </w:pPr>
    <w:rPr>
      <w:sz w:val="20"/>
    </w:rPr>
  </w:style>
  <w:style w:type="paragraph" w:customStyle="1" w:styleId="SubHeading1">
    <w:name w:val="SubHeading1"/>
    <w:basedOn w:val="HeadingBase"/>
    <w:rsid w:val="006C5B74"/>
    <w:pPr>
      <w:spacing w:before="240" w:after="60"/>
    </w:pPr>
    <w:rPr>
      <w:color w:val="918585"/>
      <w:sz w:val="22"/>
    </w:rPr>
  </w:style>
  <w:style w:type="paragraph" w:customStyle="1" w:styleId="SideHeading">
    <w:name w:val="Side Heading"/>
    <w:basedOn w:val="HeadingBase"/>
    <w:rsid w:val="006C5B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B74"/>
    <w:pPr>
      <w:tabs>
        <w:tab w:val="num" w:pos="360"/>
      </w:tabs>
    </w:pPr>
  </w:style>
  <w:style w:type="paragraph" w:styleId="PlainText">
    <w:name w:val="Plain Text"/>
    <w:basedOn w:val="Normal"/>
    <w:link w:val="PlainTextChar"/>
    <w:rsid w:val="006C5B74"/>
    <w:rPr>
      <w:sz w:val="20"/>
    </w:rPr>
  </w:style>
  <w:style w:type="character" w:customStyle="1" w:styleId="PlainTextChar">
    <w:name w:val="Plain Text Char"/>
    <w:basedOn w:val="DefaultParagraphFont"/>
    <w:link w:val="PlainText"/>
    <w:rsid w:val="006C5B74"/>
    <w:rPr>
      <w:rFonts w:ascii="Courier New" w:eastAsia="Times New Roman" w:hAnsi="Courier New" w:cs="Times New Roman"/>
      <w:sz w:val="20"/>
      <w:szCs w:val="20"/>
      <w:lang w:eastAsia="en-US"/>
    </w:rPr>
  </w:style>
  <w:style w:type="character" w:customStyle="1" w:styleId="MenuOption">
    <w:name w:val="Menu Option"/>
    <w:basedOn w:val="DefaultParagraphFont"/>
    <w:rsid w:val="006C5B74"/>
    <w:rPr>
      <w:b/>
      <w:smallCaps/>
    </w:rPr>
  </w:style>
  <w:style w:type="paragraph" w:customStyle="1" w:styleId="TableListNumber">
    <w:name w:val="Table List Number"/>
    <w:basedOn w:val="ListNumber"/>
    <w:rsid w:val="006C5B74"/>
    <w:pPr>
      <w:numPr>
        <w:numId w:val="0"/>
      </w:numPr>
    </w:pPr>
  </w:style>
  <w:style w:type="paragraph" w:styleId="TOC4">
    <w:name w:val="toc 4"/>
    <w:basedOn w:val="TOCBase"/>
    <w:next w:val="Normal"/>
    <w:semiHidden/>
    <w:rsid w:val="006C5B74"/>
    <w:pPr>
      <w:tabs>
        <w:tab w:val="right" w:leader="dot" w:pos="9071"/>
      </w:tabs>
      <w:ind w:left="1701"/>
    </w:pPr>
  </w:style>
  <w:style w:type="paragraph" w:customStyle="1" w:styleId="ListAlpha">
    <w:name w:val="List Alpha"/>
    <w:basedOn w:val="List"/>
    <w:rsid w:val="006C5B74"/>
    <w:pPr>
      <w:numPr>
        <w:numId w:val="9"/>
      </w:numPr>
    </w:pPr>
  </w:style>
  <w:style w:type="paragraph" w:customStyle="1" w:styleId="ListAlpha2">
    <w:name w:val="List Alpha 2"/>
    <w:basedOn w:val="List2"/>
    <w:rsid w:val="006C5B74"/>
    <w:pPr>
      <w:numPr>
        <w:numId w:val="8"/>
      </w:numPr>
    </w:pPr>
  </w:style>
  <w:style w:type="paragraph" w:styleId="List2">
    <w:name w:val="List 2"/>
    <w:basedOn w:val="BodyText"/>
    <w:rsid w:val="006C5B74"/>
    <w:pPr>
      <w:tabs>
        <w:tab w:val="left" w:pos="680"/>
      </w:tabs>
      <w:spacing w:before="60" w:after="60"/>
      <w:ind w:left="680" w:hanging="340"/>
    </w:pPr>
  </w:style>
  <w:style w:type="paragraph" w:styleId="List3">
    <w:name w:val="List 3"/>
    <w:basedOn w:val="BodyText"/>
    <w:rsid w:val="006C5B74"/>
    <w:pPr>
      <w:tabs>
        <w:tab w:val="left" w:pos="1021"/>
      </w:tabs>
      <w:spacing w:before="60" w:after="60"/>
      <w:ind w:left="1020" w:hanging="340"/>
    </w:pPr>
  </w:style>
  <w:style w:type="paragraph" w:styleId="List4">
    <w:name w:val="List 4"/>
    <w:basedOn w:val="BodyText"/>
    <w:rsid w:val="006C5B74"/>
    <w:pPr>
      <w:tabs>
        <w:tab w:val="left" w:pos="1361"/>
      </w:tabs>
      <w:spacing w:before="60" w:after="60"/>
      <w:ind w:left="1361" w:hanging="340"/>
    </w:pPr>
  </w:style>
  <w:style w:type="paragraph" w:styleId="List5">
    <w:name w:val="List 5"/>
    <w:basedOn w:val="BodyText"/>
    <w:rsid w:val="006C5B74"/>
    <w:pPr>
      <w:tabs>
        <w:tab w:val="left" w:pos="1701"/>
      </w:tabs>
      <w:spacing w:before="60" w:after="60"/>
      <w:ind w:left="1701" w:hanging="340"/>
    </w:pPr>
  </w:style>
  <w:style w:type="paragraph" w:styleId="ListBullet3">
    <w:name w:val="List Bullet 3"/>
    <w:basedOn w:val="List3"/>
    <w:rsid w:val="006C5B74"/>
    <w:pPr>
      <w:numPr>
        <w:numId w:val="14"/>
      </w:numPr>
      <w:tabs>
        <w:tab w:val="clear" w:pos="1021"/>
      </w:tabs>
      <w:ind w:left="1037" w:hanging="357"/>
    </w:pPr>
  </w:style>
  <w:style w:type="paragraph" w:styleId="ListBullet4">
    <w:name w:val="List Bullet 4"/>
    <w:basedOn w:val="List4"/>
    <w:rsid w:val="006C5B74"/>
    <w:pPr>
      <w:numPr>
        <w:numId w:val="3"/>
      </w:numPr>
      <w:tabs>
        <w:tab w:val="clear" w:pos="1361"/>
      </w:tabs>
    </w:pPr>
  </w:style>
  <w:style w:type="paragraph" w:styleId="ListBullet5">
    <w:name w:val="List Bullet 5"/>
    <w:basedOn w:val="List5"/>
    <w:rsid w:val="006C5B74"/>
    <w:pPr>
      <w:numPr>
        <w:numId w:val="4"/>
      </w:numPr>
    </w:pPr>
  </w:style>
  <w:style w:type="paragraph" w:styleId="ListContinue2">
    <w:name w:val="List Continue 2"/>
    <w:basedOn w:val="List2"/>
    <w:rsid w:val="006C5B74"/>
    <w:pPr>
      <w:ind w:firstLine="0"/>
    </w:pPr>
  </w:style>
  <w:style w:type="paragraph" w:styleId="ListContinue3">
    <w:name w:val="List Continue 3"/>
    <w:basedOn w:val="List3"/>
    <w:rsid w:val="006C5B74"/>
    <w:pPr>
      <w:ind w:left="1021" w:firstLine="0"/>
    </w:pPr>
  </w:style>
  <w:style w:type="paragraph" w:styleId="ListContinue4">
    <w:name w:val="List Continue 4"/>
    <w:basedOn w:val="List4"/>
    <w:rsid w:val="006C5B74"/>
    <w:pPr>
      <w:ind w:firstLine="0"/>
    </w:pPr>
  </w:style>
  <w:style w:type="paragraph" w:styleId="ListContinue5">
    <w:name w:val="List Continue 5"/>
    <w:basedOn w:val="List5"/>
    <w:rsid w:val="006C5B74"/>
    <w:pPr>
      <w:ind w:firstLine="0"/>
    </w:pPr>
  </w:style>
  <w:style w:type="paragraph" w:styleId="ListNumber3">
    <w:name w:val="List Number 3"/>
    <w:basedOn w:val="List3"/>
    <w:rsid w:val="006C5B74"/>
    <w:pPr>
      <w:numPr>
        <w:numId w:val="5"/>
      </w:numPr>
    </w:pPr>
  </w:style>
  <w:style w:type="paragraph" w:styleId="ListNumber4">
    <w:name w:val="List Number 4"/>
    <w:basedOn w:val="List4"/>
    <w:rsid w:val="006C5B74"/>
    <w:pPr>
      <w:numPr>
        <w:numId w:val="6"/>
      </w:numPr>
    </w:pPr>
  </w:style>
  <w:style w:type="paragraph" w:styleId="ListNumber5">
    <w:name w:val="List Number 5"/>
    <w:basedOn w:val="List5"/>
    <w:rsid w:val="006C5B74"/>
    <w:pPr>
      <w:numPr>
        <w:numId w:val="7"/>
      </w:numPr>
    </w:pPr>
  </w:style>
  <w:style w:type="paragraph" w:styleId="BlockText">
    <w:name w:val="Block Text"/>
    <w:basedOn w:val="Normal"/>
    <w:rsid w:val="006C5B74"/>
    <w:pPr>
      <w:spacing w:after="120"/>
      <w:ind w:left="1440" w:right="1440"/>
    </w:pPr>
  </w:style>
  <w:style w:type="character" w:customStyle="1" w:styleId="Subscript">
    <w:name w:val="Subscript"/>
    <w:basedOn w:val="DefaultParagraphFont"/>
    <w:rsid w:val="006C5B74"/>
    <w:rPr>
      <w:sz w:val="16"/>
      <w:vertAlign w:val="subscript"/>
    </w:rPr>
  </w:style>
  <w:style w:type="character" w:customStyle="1" w:styleId="Superscript">
    <w:name w:val="Superscript"/>
    <w:basedOn w:val="DefaultParagraphFont"/>
    <w:rsid w:val="006C5B74"/>
    <w:rPr>
      <w:sz w:val="16"/>
      <w:vertAlign w:val="superscript"/>
    </w:rPr>
  </w:style>
  <w:style w:type="character" w:customStyle="1" w:styleId="Symbols">
    <w:name w:val="Symbols"/>
    <w:basedOn w:val="DefaultParagraphFont"/>
    <w:rsid w:val="006C5B74"/>
    <w:rPr>
      <w:rFonts w:ascii="Symbol" w:hAnsi="Symbol"/>
    </w:rPr>
  </w:style>
  <w:style w:type="character" w:customStyle="1" w:styleId="MenuOptions">
    <w:name w:val="Menu Options"/>
    <w:basedOn w:val="DefaultParagraphFont"/>
    <w:rsid w:val="006C5B74"/>
    <w:rPr>
      <w:rFonts w:ascii="Arial Narrow" w:hAnsi="Arial Narrow"/>
      <w:smallCaps/>
    </w:rPr>
  </w:style>
  <w:style w:type="character" w:customStyle="1" w:styleId="Buttons">
    <w:name w:val="Buttons"/>
    <w:basedOn w:val="DefaultParagraphFont"/>
    <w:rsid w:val="006C5B74"/>
    <w:rPr>
      <w:b/>
    </w:rPr>
  </w:style>
  <w:style w:type="character" w:customStyle="1" w:styleId="Underlined">
    <w:name w:val="Underlined"/>
    <w:basedOn w:val="DefaultParagraphFont"/>
    <w:rsid w:val="006C5B74"/>
    <w:rPr>
      <w:u w:val="single"/>
    </w:rPr>
  </w:style>
  <w:style w:type="paragraph" w:customStyle="1" w:styleId="TableBodyTextRight">
    <w:name w:val="Table Body Text Right"/>
    <w:basedOn w:val="TableBodyText"/>
    <w:rsid w:val="006C5B74"/>
    <w:pPr>
      <w:widowControl w:val="0"/>
      <w:autoSpaceDE w:val="0"/>
      <w:autoSpaceDN w:val="0"/>
      <w:adjustRightInd w:val="0"/>
      <w:jc w:val="right"/>
    </w:pPr>
    <w:rPr>
      <w:rFonts w:cs="Arial"/>
      <w:szCs w:val="18"/>
    </w:rPr>
  </w:style>
  <w:style w:type="paragraph" w:customStyle="1" w:styleId="CopyrightText">
    <w:name w:val="Copyright Text"/>
    <w:basedOn w:val="BodyText"/>
    <w:rsid w:val="006C5B74"/>
    <w:rPr>
      <w:sz w:val="18"/>
    </w:rPr>
  </w:style>
  <w:style w:type="paragraph" w:customStyle="1" w:styleId="BodySmallRight">
    <w:name w:val="Body Small Right"/>
    <w:basedOn w:val="BodyTextRight"/>
    <w:rsid w:val="006C5B74"/>
    <w:rPr>
      <w:sz w:val="18"/>
      <w:szCs w:val="18"/>
    </w:rPr>
  </w:style>
  <w:style w:type="paragraph" w:customStyle="1" w:styleId="MarginEdition">
    <w:name w:val="Margin Edition"/>
    <w:basedOn w:val="MarginNote"/>
    <w:rsid w:val="006C5B74"/>
    <w:pPr>
      <w:spacing w:before="0" w:after="0"/>
    </w:pPr>
    <w:rPr>
      <w:rFonts w:ascii="Times New Roman" w:hAnsi="Times New Roman"/>
      <w:color w:val="999999"/>
    </w:rPr>
  </w:style>
  <w:style w:type="paragraph" w:customStyle="1" w:styleId="Spacer">
    <w:name w:val="Spacer"/>
    <w:basedOn w:val="Normal"/>
    <w:rsid w:val="006C5B74"/>
    <w:rPr>
      <w:sz w:val="2"/>
      <w:szCs w:val="2"/>
    </w:rPr>
  </w:style>
  <w:style w:type="character" w:customStyle="1" w:styleId="Small">
    <w:name w:val="Small"/>
    <w:basedOn w:val="DefaultParagraphFont"/>
    <w:rsid w:val="006C5B74"/>
    <w:rPr>
      <w:sz w:val="16"/>
    </w:rPr>
  </w:style>
  <w:style w:type="paragraph" w:customStyle="1" w:styleId="WideTable">
    <w:name w:val="Wide Table"/>
    <w:basedOn w:val="Normal"/>
    <w:rsid w:val="006C5B74"/>
    <w:pPr>
      <w:ind w:left="-1418"/>
    </w:pPr>
    <w:rPr>
      <w:sz w:val="2"/>
      <w:szCs w:val="2"/>
    </w:rPr>
  </w:style>
  <w:style w:type="character" w:styleId="PageNumber">
    <w:name w:val="page number"/>
    <w:basedOn w:val="DefaultParagraphFont"/>
    <w:rsid w:val="006C5B74"/>
  </w:style>
  <w:style w:type="paragraph" w:styleId="Quote">
    <w:name w:val="Quote"/>
    <w:basedOn w:val="Heading1"/>
    <w:link w:val="QuoteChar"/>
    <w:qFormat/>
    <w:rsid w:val="006C5B74"/>
    <w:rPr>
      <w:b w:val="0"/>
      <w:sz w:val="72"/>
      <w:szCs w:val="72"/>
      <w:lang w:val="en-NZ"/>
    </w:rPr>
  </w:style>
  <w:style w:type="character" w:customStyle="1" w:styleId="QuoteChar">
    <w:name w:val="Quote Char"/>
    <w:basedOn w:val="DefaultParagraphFont"/>
    <w:link w:val="Quote"/>
    <w:rsid w:val="006C5B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B74"/>
    <w:pPr>
      <w:pageBreakBefore/>
    </w:pPr>
  </w:style>
  <w:style w:type="paragraph" w:customStyle="1" w:styleId="Border">
    <w:name w:val="Border"/>
    <w:basedOn w:val="Normal"/>
    <w:qFormat/>
    <w:rsid w:val="006C5B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B74"/>
    <w:rPr>
      <w:b/>
      <w:bCs/>
      <w:i/>
      <w:iCs/>
      <w:color w:val="auto"/>
    </w:rPr>
  </w:style>
  <w:style w:type="paragraph" w:styleId="IntenseQuote">
    <w:name w:val="Intense Quote"/>
    <w:basedOn w:val="Normal"/>
    <w:next w:val="Normal"/>
    <w:link w:val="IntenseQuoteChar"/>
    <w:uiPriority w:val="30"/>
    <w:qFormat/>
    <w:rsid w:val="006C5B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B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5B74"/>
    <w:rPr>
      <w:smallCaps/>
      <w:color w:val="auto"/>
      <w:u w:val="single"/>
    </w:rPr>
  </w:style>
  <w:style w:type="character" w:styleId="IntenseReference">
    <w:name w:val="Intense Reference"/>
    <w:basedOn w:val="DefaultParagraphFont"/>
    <w:uiPriority w:val="32"/>
    <w:qFormat/>
    <w:rsid w:val="006C5B74"/>
    <w:rPr>
      <w:b/>
      <w:bCs/>
      <w:smallCaps/>
      <w:color w:val="auto"/>
      <w:spacing w:val="5"/>
      <w:u w:val="single"/>
    </w:rPr>
  </w:style>
  <w:style w:type="paragraph" w:customStyle="1" w:styleId="2ColumnHeading">
    <w:name w:val="2Column Heading"/>
    <w:basedOn w:val="BodyText"/>
    <w:qFormat/>
    <w:rsid w:val="006C5B74"/>
    <w:pPr>
      <w:spacing w:after="60"/>
      <w:ind w:left="-2268"/>
    </w:pPr>
    <w:rPr>
      <w:b/>
    </w:rPr>
  </w:style>
  <w:style w:type="paragraph" w:customStyle="1" w:styleId="Heading1TOC">
    <w:name w:val="Heading1 TOC"/>
    <w:basedOn w:val="Normal"/>
    <w:qFormat/>
    <w:rsid w:val="006C5B74"/>
    <w:pPr>
      <w:spacing w:before="240" w:after="120"/>
    </w:pPr>
    <w:rPr>
      <w:rFonts w:ascii="Times New Roman" w:hAnsi="Times New Roman"/>
      <w:b/>
      <w:sz w:val="32"/>
    </w:rPr>
  </w:style>
  <w:style w:type="paragraph" w:customStyle="1" w:styleId="Heading2TOC">
    <w:name w:val="Heading2 TOC"/>
    <w:basedOn w:val="Normal"/>
    <w:qFormat/>
    <w:rsid w:val="006C5B74"/>
    <w:pPr>
      <w:spacing w:before="240" w:after="60"/>
    </w:pPr>
    <w:rPr>
      <w:rFonts w:ascii="Times New Roman" w:hAnsi="Times New Roman"/>
      <w:b/>
      <w:sz w:val="28"/>
    </w:rPr>
  </w:style>
  <w:style w:type="character" w:customStyle="1" w:styleId="Underline">
    <w:name w:val="Underline"/>
    <w:basedOn w:val="DefaultParagraphFont"/>
    <w:qFormat/>
    <w:rsid w:val="006C5B74"/>
    <w:rPr>
      <w:u w:val="single"/>
    </w:rPr>
  </w:style>
  <w:style w:type="character" w:customStyle="1" w:styleId="BoldandItalics">
    <w:name w:val="Bold and Italics"/>
    <w:qFormat/>
    <w:rsid w:val="006C5B74"/>
    <w:rPr>
      <w:b/>
      <w:i/>
      <w:u w:val="none"/>
    </w:rPr>
  </w:style>
  <w:style w:type="paragraph" w:styleId="BalloonText">
    <w:name w:val="Balloon Text"/>
    <w:basedOn w:val="Normal"/>
    <w:link w:val="BalloonTextChar"/>
    <w:rsid w:val="006C5B74"/>
    <w:rPr>
      <w:rFonts w:ascii="Tahoma" w:hAnsi="Tahoma" w:cs="Tahoma"/>
      <w:sz w:val="16"/>
      <w:szCs w:val="16"/>
    </w:rPr>
  </w:style>
  <w:style w:type="character" w:customStyle="1" w:styleId="BalloonTextChar">
    <w:name w:val="Balloon Text Char"/>
    <w:basedOn w:val="DefaultParagraphFont"/>
    <w:link w:val="BalloonText"/>
    <w:rsid w:val="006C5B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5B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5B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5B74"/>
    <w:rPr>
      <w:b/>
      <w:color w:val="660033"/>
      <w:spacing w:val="0"/>
    </w:rPr>
  </w:style>
  <w:style w:type="paragraph" w:customStyle="1" w:styleId="Nameditemlist">
    <w:name w:val="Named item list"/>
    <w:basedOn w:val="BodyText"/>
    <w:qFormat/>
    <w:rsid w:val="006C5B74"/>
    <w:pPr>
      <w:tabs>
        <w:tab w:val="left" w:pos="2835"/>
      </w:tabs>
      <w:ind w:left="2835" w:hanging="2835"/>
    </w:pPr>
  </w:style>
  <w:style w:type="paragraph" w:customStyle="1" w:styleId="BodyTextnopadding">
    <w:name w:val="Body Text no padding"/>
    <w:basedOn w:val="BodyText"/>
    <w:qFormat/>
    <w:rsid w:val="006C5B74"/>
    <w:pPr>
      <w:spacing w:before="0" w:after="0"/>
    </w:pPr>
  </w:style>
  <w:style w:type="character" w:styleId="Hyperlink">
    <w:name w:val="Hyperlink"/>
    <w:basedOn w:val="DefaultParagraphFont"/>
    <w:uiPriority w:val="99"/>
    <w:unhideWhenUsed/>
    <w:rsid w:val="005C13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1457</Words>
  <Characters>9195</Characters>
  <Application>Microsoft Office Word</Application>
  <DocSecurity>0</DocSecurity>
  <Lines>255</Lines>
  <Paragraphs>163</Paragraphs>
  <ScaleCrop>false</ScaleCrop>
  <Company>Author-it Software Corporation Ltd.</Company>
  <LinksUpToDate>false</LinksUpToDate>
  <CharactersWithSpaces>10489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RIINHB217E Assist horizontal direction drilling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2025-03-01T19:25:00Z</dcterms:created>
  <dcterms:modified xsi:type="dcterms:W3CDTF">2025-03-01T19:25:00Z</dcterms:modified>
</cp:coreProperties>
</file>