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2D8" w:rsidP="00BA1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RIINHB209E Assist guided boring</w:t>
      </w:r>
      <w:r>
        <w:fldChar w:fldCharType="end"/>
      </w:r>
    </w:p>
    <w:p w:rsidR="00BA12D8" w:rsidP="00BA12D8">
      <w:pPr>
        <w:pStyle w:val="Version"/>
        <w:sectPr w:rsidSect="006A7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8A9" w:rsidP="006A78A9">
      <w:pPr>
        <w:pStyle w:val="SuperHeading"/>
      </w:pPr>
      <w:r w:rsidRPr="006A78A9">
        <w:t>RIINHB209E Assist guided boring</w:t>
      </w:r>
    </w:p>
    <w:p w:rsidR="00000000" w:rsidRPr="006A78A9" w:rsidP="006A78A9">
      <w:pPr>
        <w:pStyle w:val="Heading1"/>
      </w:pPr>
      <w:bookmarkStart w:id="1" w:name="O_1106760"/>
      <w:bookmarkEnd w:id="1"/>
      <w:r w:rsidRPr="006A78A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A78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BodyText"/>
            </w:pPr>
            <w:r w:rsidRPr="006A78A9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BodyText"/>
              <w:rPr>
                <w:lang w:val="en-NZ"/>
              </w:rPr>
            </w:pPr>
            <w:r w:rsidRPr="006A78A9">
              <w:rPr>
                <w:rStyle w:val="SpecialBold"/>
              </w:rPr>
              <w:t>Comments</w:t>
            </w:r>
          </w:p>
        </w:tc>
      </w:tr>
      <w:tr w:rsidTr="006A78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BodyText"/>
              <w:rPr>
                <w:lang w:val="en-NZ"/>
              </w:rPr>
            </w:pPr>
            <w:r w:rsidRPr="006A78A9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BodyText"/>
            </w:pPr>
            <w:r w:rsidRPr="006A78A9">
              <w:t>This version first released with RII Resources and Infrastructure Industry Training Package Version 5.0.</w:t>
            </w:r>
          </w:p>
        </w:tc>
      </w:tr>
    </w:tbl>
    <w:p w:rsidR="00000000" w:rsidRPr="006A78A9" w:rsidP="006A78A9">
      <w:pPr>
        <w:pStyle w:val="BodyText"/>
      </w:pPr>
    </w:p>
    <w:p w:rsidR="00000000" w:rsidRPr="006A78A9" w:rsidP="006A78A9">
      <w:pPr>
        <w:pStyle w:val="AllowPageBreak"/>
      </w:pPr>
    </w:p>
    <w:p w:rsidR="00000000" w:rsidRPr="006A78A9" w:rsidP="006A78A9">
      <w:pPr>
        <w:pStyle w:val="Heading1"/>
      </w:pPr>
      <w:bookmarkStart w:id="2" w:name="O_1106765"/>
      <w:bookmarkEnd w:id="2"/>
      <w:r w:rsidRPr="006A78A9">
        <w:t>Application</w:t>
      </w:r>
    </w:p>
    <w:p w:rsidR="00000000" w:rsidRPr="006A78A9" w:rsidP="00BA12D8">
      <w:pPr>
        <w:pStyle w:val="BodyText"/>
      </w:pPr>
      <w:r w:rsidRPr="006A78A9">
        <w:t>This unit describes the skills and knowledge required to assist guide</w:t>
      </w:r>
      <w:r w:rsidRPr="006A78A9">
        <w:t>d boring in civil construction and drilling. It prepares individuals to support the guided boring process, handle and mix drilling fluids and carry out basic maintenance of tools and equipment.</w:t>
      </w:r>
    </w:p>
    <w:p w:rsidR="00000000" w:rsidRPr="006A78A9" w:rsidP="00BA12D8">
      <w:pPr>
        <w:pStyle w:val="BodyText"/>
      </w:pPr>
      <w:r w:rsidRPr="006A78A9">
        <w:t>It applies to those working in assistant driller roles. They g</w:t>
      </w:r>
      <w:r w:rsidRPr="006A78A9">
        <w:t>enerally work under supervision to undertake a prescribed range of functions involving known routines and procedures.</w:t>
      </w:r>
    </w:p>
    <w:p w:rsidR="00000000" w:rsidRPr="006A78A9" w:rsidP="00BA12D8">
      <w:pPr>
        <w:pStyle w:val="BodyText"/>
      </w:pPr>
      <w:r w:rsidRPr="006A78A9">
        <w:t>No licensing, legislative or certification requirements apply to this unit at the time of publication.</w:t>
      </w:r>
    </w:p>
    <w:p w:rsidR="00000000" w:rsidRPr="006A78A9" w:rsidP="006A78A9">
      <w:pPr>
        <w:pStyle w:val="Heading1"/>
      </w:pPr>
      <w:bookmarkStart w:id="3" w:name="O_1106764"/>
      <w:bookmarkEnd w:id="3"/>
      <w:r w:rsidRPr="006A78A9">
        <w:t>Unit Sector</w:t>
      </w:r>
    </w:p>
    <w:p w:rsidR="00000000" w:rsidRPr="006A78A9" w:rsidP="00BA12D8">
      <w:pPr>
        <w:pStyle w:val="List"/>
      </w:pPr>
      <w:r w:rsidRPr="006A78A9">
        <w:t>Civi</w:t>
      </w:r>
      <w:r w:rsidRPr="006A78A9">
        <w:t xml:space="preserve">l construction </w:t>
      </w:r>
    </w:p>
    <w:p w:rsidR="00000000" w:rsidRPr="006A78A9" w:rsidP="00BA12D8">
      <w:pPr>
        <w:pStyle w:val="List"/>
      </w:pPr>
      <w:r w:rsidRPr="006A78A9">
        <w:t>Drilling</w:t>
      </w:r>
    </w:p>
    <w:p w:rsidR="00000000" w:rsidRPr="006A78A9" w:rsidP="006A78A9">
      <w:pPr>
        <w:pStyle w:val="AllowPageBreak"/>
      </w:pPr>
    </w:p>
    <w:p w:rsidR="00000000" w:rsidRPr="006A78A9" w:rsidP="006A78A9">
      <w:pPr>
        <w:pStyle w:val="Heading1"/>
      </w:pPr>
      <w:bookmarkStart w:id="4" w:name="O_1106763"/>
      <w:bookmarkEnd w:id="4"/>
      <w:r w:rsidRPr="006A78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BodyText"/>
            </w:pPr>
            <w:r w:rsidRPr="006A78A9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BodyText"/>
              <w:rPr>
                <w:lang w:val="en-NZ"/>
              </w:rPr>
            </w:pPr>
            <w:r w:rsidRPr="006A78A9">
              <w:rPr>
                <w:rStyle w:val="SpecialBold"/>
              </w:rPr>
              <w:t>PERFORMANCE CRITERIA</w:t>
            </w:r>
          </w:p>
        </w:tc>
      </w:tr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BodyText"/>
            </w:pPr>
            <w:r w:rsidRPr="006A78A9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BodyText"/>
              <w:rPr>
                <w:lang w:val="en-NZ"/>
              </w:rPr>
            </w:pPr>
            <w:r w:rsidRPr="006A78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List"/>
              <w:rPr>
                <w:lang w:val="en-NZ"/>
              </w:rPr>
            </w:pPr>
            <w:r w:rsidRPr="006A78A9">
              <w:t xml:space="preserve">1. Plan and prepare to assist guided boring 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List"/>
            </w:pPr>
            <w:r w:rsidRPr="006A78A9">
              <w:t xml:space="preserve">1.1 Obtain, read and confirm work requirements </w:t>
            </w:r>
          </w:p>
          <w:p w:rsidR="00000000" w:rsidRPr="006A78A9" w:rsidP="006A78A9">
            <w:pPr>
              <w:pStyle w:val="List"/>
            </w:pPr>
            <w:r w:rsidRPr="006A78A9">
              <w:t>1.2 Access, interpret and apply documentation required to assist guided boring and confirm work activity is compliant</w:t>
            </w:r>
          </w:p>
          <w:p w:rsidR="00000000" w:rsidRPr="006A78A9" w:rsidP="006A78A9">
            <w:pPr>
              <w:pStyle w:val="List"/>
            </w:pPr>
            <w:r w:rsidRPr="006A78A9">
              <w:t>1.3 Identify and minimise environmental issue</w:t>
            </w:r>
            <w:r w:rsidRPr="006A78A9">
              <w:t>s and potential hazards, and assess and address risks within scope of own role and according to workplace procedures</w:t>
            </w:r>
          </w:p>
          <w:p w:rsidR="00000000" w:rsidRPr="006A78A9" w:rsidP="006A78A9">
            <w:pPr>
              <w:pStyle w:val="List"/>
            </w:pPr>
            <w:r w:rsidRPr="006A78A9">
              <w:t>1.4 Select and wear personal protective equipment required for work activities</w:t>
            </w:r>
          </w:p>
          <w:p w:rsidR="00000000" w:rsidRPr="006A78A9" w:rsidP="006A78A9">
            <w:pPr>
              <w:pStyle w:val="List"/>
            </w:pPr>
            <w:r w:rsidRPr="006A78A9">
              <w:t>1.5 Communicate with other personnel on site as required and</w:t>
            </w:r>
            <w:r w:rsidRPr="006A78A9">
              <w:t xml:space="preserve"> confirm briefings and handover details are communicated and </w:t>
            </w:r>
            <w:r w:rsidRPr="006A78A9">
              <w:t>received</w:t>
            </w:r>
          </w:p>
          <w:p w:rsidR="00000000" w:rsidRPr="006A78A9" w:rsidP="006A78A9">
            <w:pPr>
              <w:pStyle w:val="List"/>
            </w:pPr>
            <w:r w:rsidRPr="006A78A9">
              <w:t>1.6 Load, unload and move tools and equipment</w:t>
            </w:r>
          </w:p>
          <w:p w:rsidR="00000000" w:rsidP="006A78A9">
            <w:pPr>
              <w:pStyle w:val="List"/>
              <w:rPr>
                <w:lang w:val="en-NZ"/>
              </w:rPr>
            </w:pPr>
            <w:r w:rsidRPr="006A78A9">
              <w:t>1.7 Obtain and interpret emergency procedures and identify steps in case of fire, accident and other emergencies</w:t>
            </w:r>
          </w:p>
        </w:tc>
      </w:tr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List"/>
              <w:rPr>
                <w:lang w:val="en-NZ"/>
              </w:rPr>
            </w:pPr>
            <w:r w:rsidRPr="006A78A9">
              <w:t>2. Support the guided boring process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List"/>
            </w:pPr>
            <w:r w:rsidRPr="006A78A9">
              <w:t>2.1 Fit and remove bits and reamers as required to and from drill string as required</w:t>
            </w:r>
          </w:p>
          <w:p w:rsidR="00000000" w:rsidRPr="006A78A9" w:rsidP="006A78A9">
            <w:pPr>
              <w:pStyle w:val="List"/>
            </w:pPr>
            <w:r w:rsidRPr="006A78A9">
              <w:t>2.2 Lay out drill string in readiness for tripping and drilling as required</w:t>
            </w:r>
          </w:p>
          <w:p w:rsidR="00000000" w:rsidRPr="006A78A9" w:rsidP="006A78A9">
            <w:pPr>
              <w:pStyle w:val="List"/>
            </w:pPr>
            <w:r w:rsidRPr="006A78A9">
              <w:t>2.3 Add and remove drill rod to and from drill string as r</w:t>
            </w:r>
            <w:r w:rsidRPr="006A78A9">
              <w:t>equired</w:t>
            </w:r>
          </w:p>
          <w:p w:rsidR="00000000" w:rsidRPr="006A78A9" w:rsidP="006A78A9">
            <w:pPr>
              <w:pStyle w:val="List"/>
            </w:pPr>
            <w:r w:rsidRPr="006A78A9">
              <w:t>2.4 Inspect drill rod, bits, threads and associated equipment for damage</w:t>
            </w:r>
          </w:p>
          <w:p w:rsidR="00000000" w:rsidRPr="006A78A9" w:rsidP="006A78A9">
            <w:pPr>
              <w:pStyle w:val="List"/>
            </w:pPr>
            <w:r w:rsidRPr="006A78A9">
              <w:t>2.5 Monitor hazards and risks and confirm safety of self, other personnel, plant and equipment</w:t>
            </w:r>
          </w:p>
          <w:p w:rsidR="00000000" w:rsidP="006A78A9">
            <w:pPr>
              <w:pStyle w:val="List"/>
              <w:rPr>
                <w:lang w:val="en-NZ"/>
              </w:rPr>
            </w:pPr>
            <w:r w:rsidRPr="006A78A9">
              <w:t>2.6 Use rod and casing handling equipment as required</w:t>
            </w:r>
          </w:p>
        </w:tc>
      </w:tr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List"/>
              <w:rPr>
                <w:lang w:val="en-NZ"/>
              </w:rPr>
            </w:pPr>
            <w:r w:rsidRPr="006A78A9">
              <w:t>3. Handle and mix drillin</w:t>
            </w:r>
            <w:r w:rsidRPr="006A78A9">
              <w:t>g fluids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List"/>
            </w:pPr>
            <w:r w:rsidRPr="006A78A9">
              <w:t>3.1 Check labels and read and interpret safety information and hazard codes</w:t>
            </w:r>
          </w:p>
          <w:p w:rsidR="00000000" w:rsidRPr="006A78A9" w:rsidP="006A78A9">
            <w:pPr>
              <w:pStyle w:val="List"/>
            </w:pPr>
            <w:r w:rsidRPr="006A78A9">
              <w:t>3.2 Mix drilling fluids according to job requirements</w:t>
            </w:r>
          </w:p>
          <w:p w:rsidR="00000000" w:rsidRPr="006A78A9" w:rsidP="006A78A9">
            <w:pPr>
              <w:pStyle w:val="List"/>
            </w:pPr>
            <w:r w:rsidRPr="006A78A9">
              <w:t xml:space="preserve">3.3 Carry out storage of drilling mud components and additives </w:t>
            </w:r>
          </w:p>
          <w:p w:rsidR="00000000" w:rsidP="006A78A9">
            <w:pPr>
              <w:pStyle w:val="List"/>
              <w:rPr>
                <w:lang w:val="en-NZ"/>
              </w:rPr>
            </w:pPr>
            <w:r w:rsidRPr="006A78A9">
              <w:t>3.4 Perform basic tests on the fluid and record and r</w:t>
            </w:r>
            <w:r w:rsidRPr="006A78A9">
              <w:t>eport results according to workplace procedures</w:t>
            </w:r>
          </w:p>
        </w:tc>
      </w:tr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List"/>
              <w:rPr>
                <w:lang w:val="en-NZ"/>
              </w:rPr>
            </w:pPr>
            <w:r w:rsidRPr="006A78A9">
              <w:t>4. Carry out basic maintenance of tools and equipment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List"/>
            </w:pPr>
            <w:r w:rsidRPr="006A78A9">
              <w:t xml:space="preserve">4.1 Perform inspections and routine checks on ancillary equipment </w:t>
            </w:r>
          </w:p>
          <w:p w:rsidR="00000000" w:rsidRPr="006A78A9" w:rsidP="006A78A9">
            <w:pPr>
              <w:pStyle w:val="List"/>
            </w:pPr>
            <w:r w:rsidRPr="006A78A9">
              <w:t>4.2 Perform inspections and basic maintenance on rod handling equipment</w:t>
            </w:r>
          </w:p>
          <w:p w:rsidR="00000000" w:rsidRPr="006A78A9" w:rsidP="006A78A9">
            <w:pPr>
              <w:pStyle w:val="List"/>
            </w:pPr>
            <w:r w:rsidRPr="006A78A9">
              <w:t>4.3 Complete h</w:t>
            </w:r>
            <w:r w:rsidRPr="006A78A9">
              <w:t>ousekeeping activities to workplace requirements</w:t>
            </w:r>
          </w:p>
          <w:p w:rsidR="00000000" w:rsidRPr="006A78A9" w:rsidP="006A78A9">
            <w:pPr>
              <w:pStyle w:val="List"/>
            </w:pPr>
            <w:r w:rsidRPr="006A78A9">
              <w:t>4.4 Complete records and reporting requirements</w:t>
            </w:r>
          </w:p>
        </w:tc>
      </w:tr>
    </w:tbl>
    <w:p w:rsidR="00000000" w:rsidRPr="006A78A9" w:rsidP="006A78A9">
      <w:pPr>
        <w:pStyle w:val="BodyText"/>
      </w:pPr>
    </w:p>
    <w:p w:rsidR="00000000" w:rsidRPr="006A78A9" w:rsidP="006A78A9">
      <w:pPr>
        <w:pStyle w:val="AllowPageBreak"/>
      </w:pPr>
    </w:p>
    <w:p w:rsidR="00000000" w:rsidRPr="006A78A9" w:rsidP="006A78A9">
      <w:pPr>
        <w:pStyle w:val="Heading1"/>
      </w:pPr>
      <w:bookmarkStart w:id="5" w:name="O_1106762"/>
      <w:bookmarkEnd w:id="5"/>
      <w:r w:rsidRPr="006A78A9">
        <w:t>Foundation Skills</w:t>
      </w:r>
    </w:p>
    <w:p w:rsidR="00000000" w:rsidRPr="00BA12D8" w:rsidP="00BA12D8">
      <w:pPr>
        <w:pStyle w:val="BodyText"/>
        <w:rPr>
          <w:i/>
        </w:rPr>
      </w:pPr>
      <w:r w:rsidRPr="00BA12D8">
        <w:rPr>
          <w:rStyle w:val="Emphasis"/>
        </w:rPr>
        <w:t xml:space="preserve">This section describes those language, literacy, numeracy and employment skills that are essential to performance </w:t>
      </w:r>
      <w:r w:rsidRPr="00BA12D8">
        <w:rPr>
          <w:rStyle w:val="Emphasis"/>
        </w:rPr>
        <w:t>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BodyText"/>
            </w:pPr>
            <w:r w:rsidRPr="006A78A9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BodyText"/>
              <w:rPr>
                <w:lang w:val="en-NZ"/>
              </w:rPr>
            </w:pPr>
            <w:r w:rsidRPr="006A78A9">
              <w:rPr>
                <w:rStyle w:val="SpecialBold"/>
              </w:rPr>
              <w:t>DESCRIPTION</w:t>
            </w:r>
          </w:p>
        </w:tc>
      </w:tr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BodyText"/>
              <w:rPr>
                <w:lang w:val="en-NZ"/>
              </w:rPr>
            </w:pPr>
            <w:r w:rsidRPr="006A78A9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ListBullet"/>
              <w:rPr>
                <w:lang w:val="en-NZ"/>
              </w:rPr>
            </w:pPr>
            <w:r w:rsidRPr="006A78A9">
              <w:t>Listens to short, explicit instructions for work procedures and asks questions to clarify and confirm</w:t>
            </w:r>
          </w:p>
        </w:tc>
      </w:tr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BodyText"/>
              <w:rPr>
                <w:lang w:val="en-NZ"/>
              </w:rPr>
            </w:pPr>
            <w:r w:rsidRPr="006A78A9">
              <w:t>Numeracy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ListBullet"/>
              <w:rPr>
                <w:lang w:val="en-NZ"/>
              </w:rPr>
            </w:pPr>
            <w:r w:rsidRPr="006A78A9">
              <w:t xml:space="preserve">Calculates and interprets numerical </w:t>
            </w:r>
            <w:r w:rsidRPr="006A78A9">
              <w:t>information relating to mixing drilling fluids</w:t>
            </w:r>
          </w:p>
        </w:tc>
      </w:tr>
      <w:tr w:rsidTr="006A7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8A9">
            <w:pPr>
              <w:pStyle w:val="BodyText"/>
              <w:rPr>
                <w:lang w:val="en-NZ"/>
              </w:rPr>
            </w:pPr>
            <w:r w:rsidRPr="006A78A9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8A9" w:rsidP="006A78A9">
            <w:pPr>
              <w:pStyle w:val="ListBullet"/>
            </w:pPr>
            <w:r w:rsidRPr="006A78A9">
              <w:t>Monitors and minimises own exposure to worksite hazards during activities</w:t>
            </w:r>
          </w:p>
        </w:tc>
      </w:tr>
    </w:tbl>
    <w:p w:rsidR="00000000" w:rsidRPr="006A78A9" w:rsidP="006A78A9">
      <w:pPr>
        <w:pStyle w:val="BodyText"/>
      </w:pPr>
    </w:p>
    <w:p w:rsidR="00000000" w:rsidRPr="006A78A9" w:rsidP="006A78A9">
      <w:pPr>
        <w:pStyle w:val="AllowPageBreak"/>
      </w:pPr>
    </w:p>
    <w:p w:rsidR="00000000" w:rsidRPr="006A78A9" w:rsidP="006A78A9">
      <w:pPr>
        <w:pStyle w:val="Heading1"/>
      </w:pPr>
      <w:bookmarkStart w:id="6" w:name="O_1106761"/>
      <w:bookmarkEnd w:id="6"/>
      <w:r w:rsidRPr="006A78A9">
        <w:t>Unit Mapping Information</w:t>
      </w:r>
    </w:p>
    <w:p w:rsidR="00000000" w:rsidRPr="006A78A9" w:rsidP="00BA12D8">
      <w:pPr>
        <w:pStyle w:val="BodyText"/>
      </w:pPr>
      <w:r w:rsidRPr="006A78A9">
        <w:t>Supersedes and is equivalent to RIINHB209D Assist guided boring.</w:t>
      </w:r>
    </w:p>
    <w:p w:rsidR="00000000" w:rsidRPr="006A78A9" w:rsidP="006A78A9">
      <w:pPr>
        <w:pStyle w:val="Heading1"/>
      </w:pPr>
      <w:bookmarkStart w:id="7" w:name="O_1106754"/>
      <w:bookmarkEnd w:id="7"/>
      <w:r w:rsidRPr="006A78A9">
        <w:t>Links</w:t>
      </w:r>
    </w:p>
    <w:p w:rsidR="00000000" w:rsidRPr="006A78A9" w:rsidP="00BA12D8">
      <w:pPr>
        <w:pStyle w:val="BodyText"/>
      </w:pPr>
      <w:r w:rsidRPr="006A78A9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C509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A78A9" w:rsidP="006A78A9"/>
    <w:sectPr w:rsidSect="006A78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A9" w:rsidRPr="00BA12D8" w:rsidP="00BA1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D8" w:rsidP="006A7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2D8" w:rsidP="006A7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12D8" w:rsidP="006A78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8A9" w:rsidRPr="00BA12D8" w:rsidP="00BA1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D8" w:rsidRPr="002D2AF8" w:rsidP="006A7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RIINHB209E Assist guided boring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A12D8" w:rsidP="006A78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CC1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469E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8A9"/>
  </w:style>
  <w:style w:type="character" w:customStyle="1" w:styleId="Heading1Char">
    <w:name w:val="Heading 1 Char"/>
    <w:basedOn w:val="DefaultParagraphFont"/>
    <w:link w:val="Heading1"/>
    <w:rsid w:val="006A7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8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8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78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78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8A9"/>
    <w:rPr>
      <w:b/>
      <w:spacing w:val="0"/>
    </w:rPr>
  </w:style>
  <w:style w:type="character" w:styleId="Emphasis">
    <w:name w:val="Emphasis"/>
    <w:basedOn w:val="DefaultParagraphFont"/>
    <w:qFormat/>
    <w:rsid w:val="006A78A9"/>
    <w:rPr>
      <w:i/>
    </w:rPr>
  </w:style>
  <w:style w:type="paragraph" w:customStyle="1" w:styleId="SuperHeading">
    <w:name w:val="SuperHeading"/>
    <w:basedOn w:val="Normal"/>
    <w:rsid w:val="006A78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8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8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8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7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8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8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8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7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8A9"/>
  </w:style>
  <w:style w:type="paragraph" w:styleId="TableofFigures">
    <w:name w:val="table of figures"/>
    <w:basedOn w:val="Normal"/>
    <w:next w:val="Normal"/>
    <w:semiHidden/>
    <w:rsid w:val="006A7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8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78A9"/>
    <w:rPr>
      <w:rFonts w:ascii="Wingdings" w:hAnsi="Wingdings"/>
    </w:rPr>
  </w:style>
  <w:style w:type="paragraph" w:customStyle="1" w:styleId="TableHeading">
    <w:name w:val="Table Heading"/>
    <w:basedOn w:val="HeadingBase"/>
    <w:rsid w:val="006A78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8A9"/>
    <w:rPr>
      <w:color w:val="0033CC"/>
      <w:u w:val="none"/>
    </w:rPr>
  </w:style>
  <w:style w:type="paragraph" w:customStyle="1" w:styleId="BodyTextRight">
    <w:name w:val="Body Text Right"/>
    <w:basedOn w:val="BodyText"/>
    <w:rsid w:val="006A7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8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8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8A9"/>
    <w:rPr>
      <w:sz w:val="32"/>
    </w:rPr>
  </w:style>
  <w:style w:type="paragraph" w:customStyle="1" w:styleId="HeadingProcedure">
    <w:name w:val="Heading Procedure"/>
    <w:basedOn w:val="HeadingBase"/>
    <w:next w:val="Normal"/>
    <w:rsid w:val="006A7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8A9"/>
    <w:pPr>
      <w:spacing w:before="60" w:after="60"/>
    </w:pPr>
  </w:style>
  <w:style w:type="paragraph" w:styleId="ListContinue">
    <w:name w:val="List Continue"/>
    <w:basedOn w:val="List"/>
    <w:rsid w:val="006A78A9"/>
    <w:pPr>
      <w:ind w:firstLine="0"/>
    </w:pPr>
  </w:style>
  <w:style w:type="paragraph" w:customStyle="1" w:styleId="ListNote">
    <w:name w:val="List Note"/>
    <w:basedOn w:val="List"/>
    <w:rsid w:val="006A7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8A9"/>
    <w:rPr>
      <w:rFonts w:ascii="Courier New" w:hAnsi="Courier New"/>
    </w:rPr>
  </w:style>
  <w:style w:type="paragraph" w:customStyle="1" w:styleId="NoteBullet">
    <w:name w:val="Note Bullet"/>
    <w:basedOn w:val="Note"/>
    <w:rsid w:val="006A7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8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7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8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8A9"/>
    <w:rPr>
      <w:b/>
      <w:smallCaps/>
    </w:rPr>
  </w:style>
  <w:style w:type="paragraph" w:customStyle="1" w:styleId="TableListNumber">
    <w:name w:val="Table List Number"/>
    <w:basedOn w:val="ListNumber"/>
    <w:rsid w:val="006A7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8A9"/>
    <w:pPr>
      <w:numPr>
        <w:numId w:val="8"/>
      </w:numPr>
    </w:pPr>
  </w:style>
  <w:style w:type="paragraph" w:customStyle="1" w:styleId="ListAlpha2">
    <w:name w:val="List Alpha 2"/>
    <w:basedOn w:val="List2"/>
    <w:rsid w:val="006A78A9"/>
    <w:pPr>
      <w:numPr>
        <w:numId w:val="7"/>
      </w:numPr>
    </w:pPr>
  </w:style>
  <w:style w:type="paragraph" w:styleId="List2">
    <w:name w:val="List 2"/>
    <w:basedOn w:val="BodyText"/>
    <w:rsid w:val="006A78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8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8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78A9"/>
    <w:pPr>
      <w:numPr>
        <w:numId w:val="3"/>
      </w:numPr>
    </w:pPr>
  </w:style>
  <w:style w:type="paragraph" w:styleId="ListContinue2">
    <w:name w:val="List Continue 2"/>
    <w:basedOn w:val="List2"/>
    <w:rsid w:val="006A78A9"/>
    <w:pPr>
      <w:ind w:firstLine="0"/>
    </w:pPr>
  </w:style>
  <w:style w:type="paragraph" w:styleId="ListContinue3">
    <w:name w:val="List Continue 3"/>
    <w:basedOn w:val="List3"/>
    <w:rsid w:val="006A78A9"/>
    <w:pPr>
      <w:ind w:left="1021" w:firstLine="0"/>
    </w:pPr>
  </w:style>
  <w:style w:type="paragraph" w:styleId="ListContinue4">
    <w:name w:val="List Continue 4"/>
    <w:basedOn w:val="List4"/>
    <w:rsid w:val="006A78A9"/>
    <w:pPr>
      <w:ind w:firstLine="0"/>
    </w:pPr>
  </w:style>
  <w:style w:type="paragraph" w:styleId="ListContinue5">
    <w:name w:val="List Continue 5"/>
    <w:basedOn w:val="List5"/>
    <w:rsid w:val="006A78A9"/>
    <w:pPr>
      <w:ind w:firstLine="0"/>
    </w:pPr>
  </w:style>
  <w:style w:type="paragraph" w:styleId="ListNumber3">
    <w:name w:val="List Number 3"/>
    <w:basedOn w:val="List3"/>
    <w:rsid w:val="006A78A9"/>
    <w:pPr>
      <w:numPr>
        <w:numId w:val="4"/>
      </w:numPr>
    </w:pPr>
  </w:style>
  <w:style w:type="paragraph" w:styleId="ListNumber4">
    <w:name w:val="List Number 4"/>
    <w:basedOn w:val="List4"/>
    <w:rsid w:val="006A78A9"/>
    <w:pPr>
      <w:numPr>
        <w:numId w:val="5"/>
      </w:numPr>
    </w:pPr>
  </w:style>
  <w:style w:type="paragraph" w:styleId="ListNumber5">
    <w:name w:val="List Number 5"/>
    <w:basedOn w:val="List5"/>
    <w:rsid w:val="006A78A9"/>
    <w:pPr>
      <w:numPr>
        <w:numId w:val="6"/>
      </w:numPr>
    </w:pPr>
  </w:style>
  <w:style w:type="paragraph" w:styleId="BlockText">
    <w:name w:val="Block Text"/>
    <w:basedOn w:val="Normal"/>
    <w:rsid w:val="006A78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8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8A9"/>
    <w:rPr>
      <w:sz w:val="16"/>
      <w:vertAlign w:val="superscript"/>
    </w:rPr>
  </w:style>
  <w:style w:type="character" w:customStyle="1" w:styleId="Symbols">
    <w:name w:val="Symbols"/>
    <w:basedOn w:val="DefaultParagraphFont"/>
    <w:rsid w:val="006A78A9"/>
    <w:rPr>
      <w:rFonts w:ascii="Symbol" w:hAnsi="Symbol"/>
    </w:rPr>
  </w:style>
  <w:style w:type="character" w:customStyle="1" w:styleId="MenuOptions">
    <w:name w:val="Menu Options"/>
    <w:basedOn w:val="DefaultParagraphFont"/>
    <w:rsid w:val="006A78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8A9"/>
    <w:rPr>
      <w:b/>
    </w:rPr>
  </w:style>
  <w:style w:type="character" w:customStyle="1" w:styleId="Underlined">
    <w:name w:val="Underlined"/>
    <w:basedOn w:val="DefaultParagraphFont"/>
    <w:rsid w:val="006A78A9"/>
    <w:rPr>
      <w:u w:val="single"/>
    </w:rPr>
  </w:style>
  <w:style w:type="paragraph" w:customStyle="1" w:styleId="TableBodyTextRight">
    <w:name w:val="Table Body Text Right"/>
    <w:basedOn w:val="TableBodyText"/>
    <w:rsid w:val="006A7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8A9"/>
    <w:rPr>
      <w:sz w:val="18"/>
    </w:rPr>
  </w:style>
  <w:style w:type="paragraph" w:customStyle="1" w:styleId="BodySmallRight">
    <w:name w:val="Body Small Right"/>
    <w:basedOn w:val="BodyTextRight"/>
    <w:rsid w:val="006A78A9"/>
    <w:rPr>
      <w:sz w:val="18"/>
      <w:szCs w:val="18"/>
    </w:rPr>
  </w:style>
  <w:style w:type="paragraph" w:customStyle="1" w:styleId="MarginEdition">
    <w:name w:val="Margin Edition"/>
    <w:basedOn w:val="MarginNote"/>
    <w:rsid w:val="006A7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8A9"/>
    <w:rPr>
      <w:sz w:val="2"/>
      <w:szCs w:val="2"/>
    </w:rPr>
  </w:style>
  <w:style w:type="character" w:customStyle="1" w:styleId="Small">
    <w:name w:val="Small"/>
    <w:basedOn w:val="DefaultParagraphFont"/>
    <w:rsid w:val="006A78A9"/>
    <w:rPr>
      <w:sz w:val="16"/>
    </w:rPr>
  </w:style>
  <w:style w:type="paragraph" w:customStyle="1" w:styleId="WideTable">
    <w:name w:val="Wide Table"/>
    <w:basedOn w:val="Normal"/>
    <w:rsid w:val="006A78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8A9"/>
  </w:style>
  <w:style w:type="paragraph" w:styleId="Quote">
    <w:name w:val="Quote"/>
    <w:basedOn w:val="Heading1"/>
    <w:link w:val="QuoteChar"/>
    <w:qFormat/>
    <w:rsid w:val="006A78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8A9"/>
    <w:pPr>
      <w:pageBreakBefore/>
    </w:pPr>
  </w:style>
  <w:style w:type="paragraph" w:customStyle="1" w:styleId="Border">
    <w:name w:val="Border"/>
    <w:basedOn w:val="Normal"/>
    <w:qFormat/>
    <w:rsid w:val="006A7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8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8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8A9"/>
    <w:rPr>
      <w:u w:val="single"/>
    </w:rPr>
  </w:style>
  <w:style w:type="character" w:customStyle="1" w:styleId="BoldandItalics">
    <w:name w:val="Bold and Italics"/>
    <w:qFormat/>
    <w:rsid w:val="006A78A9"/>
    <w:rPr>
      <w:b/>
      <w:i/>
      <w:u w:val="none"/>
    </w:rPr>
  </w:style>
  <w:style w:type="paragraph" w:styleId="BalloonText">
    <w:name w:val="Balloon Text"/>
    <w:basedOn w:val="Normal"/>
    <w:link w:val="BalloonTextChar"/>
    <w:rsid w:val="006A7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8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8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8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8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8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8A9"/>
    <w:pPr>
      <w:spacing w:before="0" w:after="0"/>
    </w:pPr>
  </w:style>
  <w:style w:type="paragraph" w:customStyle="1" w:styleId="BodyTextBold">
    <w:name w:val="Body Text Bold"/>
    <w:basedOn w:val="BodyText"/>
    <w:qFormat/>
    <w:rsid w:val="006A78A9"/>
    <w:rPr>
      <w:b/>
    </w:rPr>
  </w:style>
  <w:style w:type="character" w:styleId="Hyperlink">
    <w:name w:val="Hyperlink"/>
    <w:basedOn w:val="DefaultParagraphFont"/>
    <w:uiPriority w:val="99"/>
    <w:unhideWhenUsed/>
    <w:rsid w:val="00BA1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3275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RIINHB209E Assist guided boring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2021-01-25T10:53:00Z</dcterms:created>
  <dcterms:modified xsi:type="dcterms:W3CDTF">2021-01-25T10:53:00Z</dcterms:modified>
</cp:coreProperties>
</file>