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3670" w:rsidP="000836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RIINHB208D Assist diamond core drilling</w:t>
      </w:r>
      <w:r>
        <w:fldChar w:fldCharType="end"/>
      </w:r>
    </w:p>
    <w:p w:rsidR="00083670" w:rsidP="00083670">
      <w:pPr>
        <w:pStyle w:val="Version"/>
        <w:sectPr w:rsidSect="00D540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4045" w:rsidP="00D54045">
      <w:pPr>
        <w:pStyle w:val="SuperHeading"/>
      </w:pPr>
      <w:r w:rsidRPr="00D54045">
        <w:t>RIINHB208D Assist diamond core drilling</w:t>
      </w:r>
    </w:p>
    <w:p w:rsidR="00000000" w:rsidRPr="00D54045" w:rsidP="00D54045">
      <w:pPr>
        <w:pStyle w:val="Heading1"/>
      </w:pPr>
      <w:bookmarkStart w:id="1" w:name="O_688905"/>
      <w:bookmarkEnd w:id="1"/>
      <w:r w:rsidRPr="00D5404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836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045">
            <w:pPr>
              <w:pStyle w:val="Heading4"/>
              <w:rPr>
                <w:lang w:val="en-NZ"/>
              </w:rPr>
            </w:pPr>
            <w:r w:rsidRPr="00D5404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045">
            <w:pPr>
              <w:pStyle w:val="Heading4"/>
              <w:rPr>
                <w:lang w:val="en-NZ"/>
              </w:rPr>
            </w:pPr>
            <w:r w:rsidRPr="00D54045">
              <w:t>Comment</w:t>
            </w:r>
          </w:p>
        </w:tc>
      </w:tr>
      <w:tr w:rsidTr="000836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045">
            <w:pPr>
              <w:pStyle w:val="BodyText"/>
              <w:rPr>
                <w:lang w:val="en-NZ"/>
              </w:rPr>
            </w:pPr>
            <w:r w:rsidRPr="00D5404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045">
            <w:pPr>
              <w:pStyle w:val="BodyText"/>
              <w:rPr>
                <w:lang w:val="en-NZ"/>
              </w:rPr>
            </w:pPr>
            <w:r w:rsidRPr="00D54045">
              <w:t>This unit replaces RIINHB208B Assist diamond core drilling</w:t>
            </w:r>
          </w:p>
        </w:tc>
      </w:tr>
      <w:tr w:rsidTr="000836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045">
            <w:pPr>
              <w:pStyle w:val="BodyText"/>
              <w:rPr>
                <w:lang w:val="en-NZ"/>
              </w:rPr>
            </w:pPr>
            <w:r w:rsidRPr="00D5404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045" w:rsidP="00D54045">
            <w:pPr>
              <w:pStyle w:val="BodyText"/>
            </w:pPr>
            <w:r w:rsidRPr="00D54045">
              <w:t>Required frequency and volume of evidence amended in Performance evidence.</w:t>
            </w:r>
          </w:p>
          <w:p w:rsidR="00000000" w:rsidRPr="00D54045" w:rsidP="00D54045">
            <w:pPr>
              <w:pStyle w:val="BodyText"/>
            </w:pPr>
            <w:r w:rsidRPr="00D54045">
              <w:t>Substantial amendments made in Assessment Conditions field, including: referenc</w:t>
            </w:r>
            <w:r w:rsidRPr="00D54045">
              <w:t>es to Industry Sectors, assessor and subject matter expert experience requirements, how assessment should be conducted and what it should confirm.</w:t>
            </w:r>
          </w:p>
        </w:tc>
      </w:tr>
    </w:tbl>
    <w:p w:rsidR="00000000" w:rsidRPr="00D54045" w:rsidP="00D54045">
      <w:pPr>
        <w:pStyle w:val="BodyText"/>
      </w:pPr>
    </w:p>
    <w:p w:rsidR="00000000" w:rsidRPr="00D54045" w:rsidP="00D54045">
      <w:pPr>
        <w:pStyle w:val="AllowPageBreak"/>
      </w:pPr>
    </w:p>
    <w:p w:rsidR="00000000" w:rsidRPr="00D54045" w:rsidP="00D54045">
      <w:pPr>
        <w:pStyle w:val="Heading1"/>
      </w:pPr>
      <w:bookmarkStart w:id="2" w:name="O_688904"/>
      <w:bookmarkEnd w:id="2"/>
      <w:r w:rsidRPr="00D54045">
        <w:t>Application</w:t>
      </w:r>
    </w:p>
    <w:p w:rsidR="00000000" w:rsidRPr="00D54045" w:rsidP="00083670">
      <w:pPr>
        <w:pStyle w:val="BodyText"/>
      </w:pPr>
      <w:r w:rsidRPr="00D54045">
        <w:t>This unit describes a participant’s skills and knowledge required to assist di</w:t>
      </w:r>
      <w:r w:rsidRPr="00D54045">
        <w:t xml:space="preserve">amond core drilling in Drilling. </w:t>
      </w:r>
    </w:p>
    <w:p w:rsidR="00000000" w:rsidRPr="00D54045" w:rsidP="00083670">
      <w:pPr>
        <w:pStyle w:val="BodyText"/>
      </w:pPr>
      <w:r w:rsidRPr="00D54045">
        <w:t>This unit is appropriate for those working in driller assistants roles.</w:t>
      </w:r>
    </w:p>
    <w:p w:rsidR="00083670" w:rsidP="00083670">
      <w:pPr>
        <w:pStyle w:val="BodyText"/>
      </w:pPr>
      <w:r w:rsidRPr="00D54045">
        <w:t>No licensing, legislative or certification requirements apply to this unit at the time of publication.</w:t>
      </w:r>
    </w:p>
    <w:p w:rsidR="00000000" w:rsidRPr="00D54045" w:rsidP="00D54045">
      <w:pPr>
        <w:pStyle w:val="Heading1"/>
      </w:pPr>
      <w:bookmarkStart w:id="3" w:name="O_688903"/>
      <w:bookmarkEnd w:id="3"/>
      <w:r w:rsidRPr="00D54045">
        <w:t>Unit Sector</w:t>
      </w:r>
    </w:p>
    <w:p w:rsidR="00000000" w:rsidRPr="00D54045" w:rsidP="00083670">
      <w:pPr>
        <w:pStyle w:val="BodyText"/>
      </w:pPr>
      <w:r w:rsidRPr="00D54045">
        <w:t>Drilling</w:t>
      </w:r>
    </w:p>
    <w:p w:rsidR="00000000" w:rsidRPr="00D54045" w:rsidP="00D54045">
      <w:pPr>
        <w:pStyle w:val="Heading1"/>
      </w:pPr>
      <w:bookmarkStart w:id="4" w:name="O_688901"/>
      <w:bookmarkEnd w:id="4"/>
      <w:r w:rsidRPr="00D5404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540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045">
            <w:pPr>
              <w:pStyle w:val="BodyText"/>
              <w:rPr>
                <w:lang w:val="en-NZ"/>
              </w:rPr>
            </w:pPr>
            <w:r w:rsidRPr="00D54045">
              <w:t>1 Plan and prepare for assisting with diamond core drilling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045" w:rsidP="00D54045">
            <w:pPr>
              <w:pStyle w:val="BodyText"/>
            </w:pPr>
            <w:r w:rsidRPr="00D54045">
              <w:t>1.1</w:t>
            </w:r>
            <w:r w:rsidRPr="00D54045">
              <w:tab/>
              <w:t xml:space="preserve">Access, interpret and apply assist diamond core drilling, documentation and ensure the work activity is compliant </w:t>
            </w:r>
          </w:p>
          <w:p w:rsidR="00000000" w:rsidRPr="00D54045" w:rsidP="00D54045">
            <w:pPr>
              <w:pStyle w:val="BodyText"/>
            </w:pPr>
            <w:r w:rsidRPr="00D54045">
              <w:t>1.2</w:t>
            </w:r>
            <w:r w:rsidRPr="00D54045">
              <w:tab/>
              <w:t>Obtain, read, interpret</w:t>
            </w:r>
            <w:r w:rsidRPr="00D54045">
              <w:t xml:space="preserve">, clarify and confirm work requirements </w:t>
            </w:r>
          </w:p>
          <w:p w:rsidR="00000000" w:rsidRPr="00D54045" w:rsidP="00D54045">
            <w:pPr>
              <w:pStyle w:val="BodyText"/>
            </w:pPr>
            <w:r w:rsidRPr="00D54045">
              <w:t>1.3</w:t>
            </w:r>
            <w:r w:rsidRPr="00D54045">
              <w:tab/>
              <w:t xml:space="preserve">Identify and address potential risks, hazards and environmental issues and implement control measures </w:t>
            </w:r>
          </w:p>
          <w:p w:rsidR="00000000" w:rsidRPr="00D54045" w:rsidP="00D54045">
            <w:pPr>
              <w:pStyle w:val="BodyText"/>
            </w:pPr>
            <w:r w:rsidRPr="00D54045">
              <w:t>1.4</w:t>
            </w:r>
            <w:r w:rsidRPr="00D54045">
              <w:tab/>
              <w:t>Select and wear personal protective equipment appropriate for the work activity</w:t>
            </w:r>
          </w:p>
          <w:p w:rsidR="00000000" w:rsidRPr="00D54045" w:rsidP="00D54045">
            <w:pPr>
              <w:pStyle w:val="BodyText"/>
            </w:pPr>
            <w:r w:rsidRPr="00D54045">
              <w:t>1.5</w:t>
            </w:r>
            <w:r w:rsidRPr="00D54045">
              <w:tab/>
              <w:t>Obtain and interpret</w:t>
            </w:r>
            <w:r w:rsidRPr="00D54045">
              <w:t xml:space="preserve"> emergency procedures, and be prepared for fire/accident/emergency</w:t>
            </w:r>
          </w:p>
          <w:p w:rsidR="00000000" w:rsidRPr="00D54045" w:rsidP="00D54045">
            <w:pPr>
              <w:pStyle w:val="BodyText"/>
            </w:pPr>
            <w:r w:rsidRPr="00D54045">
              <w:t>1.6</w:t>
            </w:r>
            <w:r w:rsidRPr="00D54045">
              <w:tab/>
              <w:t>Communicate and coordinate activities with others throughout the work activity</w:t>
            </w:r>
          </w:p>
          <w:p w:rsidR="00000000" w:rsidRPr="00D54045" w:rsidP="00D54045">
            <w:pPr>
              <w:pStyle w:val="BodyText"/>
            </w:pPr>
            <w:r w:rsidRPr="00D54045">
              <w:t>1.7</w:t>
            </w:r>
            <w:r w:rsidRPr="00D54045">
              <w:tab/>
              <w:t>Load, unload, move, handle and store core drilling equipment and all associated tools, sampling device</w:t>
            </w:r>
            <w:r w:rsidRPr="00D54045">
              <w:t>s and connecting equipment</w:t>
            </w:r>
          </w:p>
          <w:p w:rsidR="00000000" w:rsidP="00D54045">
            <w:pPr>
              <w:pStyle w:val="BodyText"/>
              <w:rPr>
                <w:lang w:val="en-NZ"/>
              </w:rPr>
            </w:pPr>
            <w:r w:rsidRPr="00D54045">
              <w:t>1.8</w:t>
            </w:r>
            <w:r w:rsidRPr="00D54045">
              <w:tab/>
              <w:t>Set up and stabilise racks</w:t>
            </w:r>
          </w:p>
        </w:tc>
      </w:tr>
      <w:tr w:rsidTr="00D540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045">
            <w:pPr>
              <w:pStyle w:val="BodyText"/>
              <w:rPr>
                <w:lang w:val="en-NZ"/>
              </w:rPr>
            </w:pPr>
            <w:r w:rsidRPr="00D54045">
              <w:t>2 Support the core drilling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045" w:rsidP="00D54045">
            <w:pPr>
              <w:pStyle w:val="BodyText"/>
            </w:pPr>
            <w:r w:rsidRPr="00D54045">
              <w:t>2.1</w:t>
            </w:r>
            <w:r w:rsidRPr="00D54045">
              <w:tab/>
              <w:t>Assemble core barrel components</w:t>
            </w:r>
          </w:p>
          <w:p w:rsidR="00000000" w:rsidRPr="00D54045" w:rsidP="00D54045">
            <w:pPr>
              <w:pStyle w:val="BodyText"/>
            </w:pPr>
            <w:r w:rsidRPr="00D54045">
              <w:t>2.2</w:t>
            </w:r>
            <w:r w:rsidRPr="00D54045">
              <w:tab/>
              <w:t>Prepare drill string in readiness for tripping and drilling</w:t>
            </w:r>
          </w:p>
          <w:p w:rsidR="00000000" w:rsidRPr="00D54045" w:rsidP="00D54045">
            <w:pPr>
              <w:pStyle w:val="BodyText"/>
            </w:pPr>
            <w:r w:rsidRPr="00D54045">
              <w:t>2.3</w:t>
            </w:r>
            <w:r w:rsidRPr="00D54045">
              <w:tab/>
              <w:t>Add and remove drill rods and core inner tubes</w:t>
            </w:r>
          </w:p>
          <w:p w:rsidR="00000000" w:rsidRPr="00D54045" w:rsidP="00D54045">
            <w:pPr>
              <w:pStyle w:val="BodyText"/>
            </w:pPr>
            <w:r w:rsidRPr="00D54045">
              <w:t>2.4</w:t>
            </w:r>
            <w:r w:rsidRPr="00D54045">
              <w:tab/>
              <w:t>Inspec</w:t>
            </w:r>
            <w:r w:rsidRPr="00D54045">
              <w:t>t inner tube and core barrel regularly and replace worn or damaged components</w:t>
            </w:r>
          </w:p>
          <w:p w:rsidR="00000000" w:rsidRPr="00D54045" w:rsidP="00D54045">
            <w:pPr>
              <w:pStyle w:val="BodyText"/>
            </w:pPr>
            <w:r w:rsidRPr="00D54045">
              <w:t>2.5</w:t>
            </w:r>
            <w:r w:rsidRPr="00D54045">
              <w:tab/>
              <w:t>Continually monitor hazards and risks, and ensure safety of self, other personnel, plant and equipment</w:t>
            </w:r>
          </w:p>
          <w:p w:rsidR="00000000" w:rsidRPr="00D54045" w:rsidP="00D54045">
            <w:pPr>
              <w:pStyle w:val="BodyText"/>
            </w:pPr>
            <w:r w:rsidRPr="00D54045">
              <w:t>2.6</w:t>
            </w:r>
            <w:r w:rsidRPr="00D54045">
              <w:tab/>
              <w:t>Use rod and casing handling equipment</w:t>
            </w:r>
          </w:p>
          <w:p w:rsidR="00000000" w:rsidP="00D54045">
            <w:pPr>
              <w:pStyle w:val="BodyText"/>
              <w:rPr>
                <w:lang w:val="en-NZ"/>
              </w:rPr>
            </w:pPr>
            <w:r w:rsidRPr="00D54045">
              <w:t>2.7</w:t>
            </w:r>
            <w:r w:rsidRPr="00D54045">
              <w:tab/>
              <w:t xml:space="preserve">Store and handle diamond </w:t>
            </w:r>
            <w:r w:rsidRPr="00D54045">
              <w:t>tools</w:t>
            </w:r>
          </w:p>
        </w:tc>
      </w:tr>
      <w:tr w:rsidTr="00D540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045">
            <w:pPr>
              <w:pStyle w:val="BodyText"/>
              <w:rPr>
                <w:lang w:val="en-NZ"/>
              </w:rPr>
            </w:pPr>
            <w:r w:rsidRPr="00D54045">
              <w:t>3 Handle core samples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045" w:rsidP="00D54045">
            <w:pPr>
              <w:pStyle w:val="BodyText"/>
            </w:pPr>
            <w:r w:rsidRPr="00D54045">
              <w:t>3.1</w:t>
            </w:r>
            <w:r w:rsidRPr="00D54045">
              <w:tab/>
              <w:t xml:space="preserve">Dismantle inner tube for recovery of core samples </w:t>
            </w:r>
          </w:p>
          <w:p w:rsidR="00000000" w:rsidRPr="00D54045" w:rsidP="00D54045">
            <w:pPr>
              <w:pStyle w:val="BodyText"/>
            </w:pPr>
            <w:r w:rsidRPr="00D54045">
              <w:t>3.2</w:t>
            </w:r>
            <w:r w:rsidRPr="00D54045">
              <w:tab/>
              <w:t>Take necessary safety precautions when handling potentially contaminated samples</w:t>
            </w:r>
          </w:p>
          <w:p w:rsidR="00000000" w:rsidRPr="00D54045" w:rsidP="00D54045">
            <w:pPr>
              <w:pStyle w:val="BodyText"/>
            </w:pPr>
            <w:r w:rsidRPr="00D54045">
              <w:t>3.3</w:t>
            </w:r>
            <w:r w:rsidRPr="00D54045">
              <w:tab/>
              <w:t>Remove core samples from inner tube and place in core trays in correct sequence</w:t>
            </w:r>
          </w:p>
          <w:p w:rsidR="00000000" w:rsidRPr="00D54045" w:rsidP="00D54045">
            <w:pPr>
              <w:pStyle w:val="BodyText"/>
            </w:pPr>
            <w:r w:rsidRPr="00D54045">
              <w:t>3.4</w:t>
            </w:r>
            <w:r w:rsidRPr="00D54045">
              <w:tab/>
              <w:t>Record information on core marker blocks and core box accurately and legibly</w:t>
            </w:r>
          </w:p>
          <w:p w:rsidR="00000000" w:rsidRPr="00D54045" w:rsidP="00D54045">
            <w:pPr>
              <w:pStyle w:val="BodyText"/>
            </w:pPr>
            <w:r w:rsidRPr="00D54045">
              <w:t>3.5</w:t>
            </w:r>
            <w:r w:rsidRPr="00D54045">
              <w:tab/>
              <w:t>Take precautions to ensure no surface contamination of cores and delicate cores are preserved</w:t>
            </w:r>
          </w:p>
          <w:p w:rsidR="00000000" w:rsidRPr="00D54045" w:rsidP="00D54045">
            <w:pPr>
              <w:pStyle w:val="BodyText"/>
            </w:pPr>
            <w:r w:rsidRPr="00D54045">
              <w:t>3.6</w:t>
            </w:r>
            <w:r w:rsidRPr="00D54045">
              <w:tab/>
              <w:t>Stack core boxes ready for storage and transportation</w:t>
            </w:r>
          </w:p>
          <w:p w:rsidR="00000000" w:rsidP="00D54045">
            <w:pPr>
              <w:pStyle w:val="BodyText"/>
              <w:rPr>
                <w:lang w:val="en-NZ"/>
              </w:rPr>
            </w:pPr>
            <w:r w:rsidRPr="00D54045">
              <w:t>3.7</w:t>
            </w:r>
            <w:r w:rsidRPr="00D54045">
              <w:tab/>
              <w:t>Clean and lubricat</w:t>
            </w:r>
            <w:r w:rsidRPr="00D54045">
              <w:t>e inner tube components and re-assemble in preparation for the next run</w:t>
            </w:r>
          </w:p>
        </w:tc>
      </w:tr>
      <w:tr w:rsidTr="00D540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045">
            <w:pPr>
              <w:pStyle w:val="BodyText"/>
              <w:rPr>
                <w:lang w:val="en-NZ"/>
              </w:rPr>
            </w:pPr>
            <w:r w:rsidRPr="00D54045">
              <w:t>4 Mix drilling fluids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045" w:rsidP="00D54045">
            <w:pPr>
              <w:pStyle w:val="BodyText"/>
            </w:pPr>
            <w:r w:rsidRPr="00D54045">
              <w:t>4.1</w:t>
            </w:r>
            <w:r w:rsidRPr="00D54045">
              <w:tab/>
              <w:t>Check labels and read and interpret safety information and hazard codes</w:t>
            </w:r>
          </w:p>
          <w:p w:rsidR="00000000" w:rsidRPr="00D54045" w:rsidP="00D54045">
            <w:pPr>
              <w:pStyle w:val="BodyText"/>
            </w:pPr>
            <w:r w:rsidRPr="00D54045">
              <w:t>4.2</w:t>
            </w:r>
            <w:r w:rsidRPr="00D54045">
              <w:tab/>
              <w:t>Apply correct mixing procedure for the drilling fluid</w:t>
            </w:r>
          </w:p>
          <w:p w:rsidR="00000000" w:rsidRPr="00D54045" w:rsidP="00D54045">
            <w:pPr>
              <w:pStyle w:val="BodyText"/>
            </w:pPr>
            <w:r w:rsidRPr="00D54045">
              <w:t>4.3</w:t>
            </w:r>
            <w:r w:rsidRPr="00D54045">
              <w:tab/>
              <w:t>Carry out storage of dr</w:t>
            </w:r>
            <w:r w:rsidRPr="00D54045">
              <w:t xml:space="preserve">illing mud components and additives </w:t>
            </w:r>
          </w:p>
          <w:p w:rsidR="00000000" w:rsidP="00D54045">
            <w:pPr>
              <w:pStyle w:val="BodyText"/>
              <w:rPr>
                <w:lang w:val="en-NZ"/>
              </w:rPr>
            </w:pPr>
            <w:r w:rsidRPr="00D54045">
              <w:t>4.4</w:t>
            </w:r>
            <w:r w:rsidRPr="00D54045">
              <w:tab/>
              <w:t>Perform basic tests on drilling fluids and record and report the results</w:t>
            </w:r>
          </w:p>
        </w:tc>
      </w:tr>
      <w:tr w:rsidTr="00D540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045">
            <w:pPr>
              <w:pStyle w:val="BodyText"/>
              <w:rPr>
                <w:lang w:val="en-NZ"/>
              </w:rPr>
            </w:pPr>
            <w:r w:rsidRPr="00D54045">
              <w:t xml:space="preserve">5 Carry out basic maintenance of </w:t>
            </w:r>
            <w:r w:rsidRPr="00D54045">
              <w:tab/>
              <w:t>tools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045" w:rsidP="00D54045">
            <w:pPr>
              <w:pStyle w:val="BodyText"/>
            </w:pPr>
            <w:r w:rsidRPr="00D54045">
              <w:t>5.1</w:t>
            </w:r>
            <w:r w:rsidRPr="00D54045">
              <w:tab/>
              <w:t xml:space="preserve">Perform inspection and checks on serviceability of core barrel components </w:t>
            </w:r>
          </w:p>
          <w:p w:rsidR="00000000" w:rsidRPr="00D54045" w:rsidP="00D54045">
            <w:pPr>
              <w:pStyle w:val="BodyText"/>
            </w:pPr>
            <w:r w:rsidRPr="00D54045">
              <w:t>5.2</w:t>
            </w:r>
            <w:r w:rsidRPr="00D54045">
              <w:tab/>
              <w:t>Perf</w:t>
            </w:r>
            <w:r w:rsidRPr="00D54045">
              <w:t>orm inspections and routine checks on ancillary equipment</w:t>
            </w:r>
          </w:p>
          <w:p w:rsidR="00000000" w:rsidRPr="00D54045" w:rsidP="00D54045">
            <w:pPr>
              <w:pStyle w:val="BodyText"/>
            </w:pPr>
            <w:r w:rsidRPr="00D54045">
              <w:t>5.3</w:t>
            </w:r>
            <w:r w:rsidRPr="00D54045">
              <w:tab/>
              <w:t>Perform inspections and basic maintenance on rod handling equipment</w:t>
            </w:r>
          </w:p>
          <w:p w:rsidR="00000000" w:rsidRPr="00D54045" w:rsidP="00D54045">
            <w:pPr>
              <w:pStyle w:val="BodyText"/>
            </w:pPr>
            <w:r w:rsidRPr="00D54045">
              <w:t>5.4</w:t>
            </w:r>
            <w:r w:rsidRPr="00D54045">
              <w:tab/>
              <w:t>Fit restraining devices to Kelly hoses</w:t>
            </w:r>
          </w:p>
        </w:tc>
      </w:tr>
    </w:tbl>
    <w:p w:rsidR="00000000" w:rsidRPr="00D54045" w:rsidP="00D54045">
      <w:pPr>
        <w:pStyle w:val="BodyText"/>
      </w:pPr>
    </w:p>
    <w:p w:rsidR="00000000" w:rsidRPr="00D54045" w:rsidP="00D54045">
      <w:pPr>
        <w:pStyle w:val="AllowPageBreak"/>
      </w:pPr>
    </w:p>
    <w:p w:rsidR="00000000" w:rsidRPr="00D54045" w:rsidP="00D54045">
      <w:pPr>
        <w:pStyle w:val="Heading1"/>
      </w:pPr>
      <w:bookmarkStart w:id="5" w:name="O_688899"/>
      <w:bookmarkEnd w:id="5"/>
      <w:r w:rsidRPr="00D54045">
        <w:t>Foundation Skills</w:t>
      </w:r>
    </w:p>
    <w:p w:rsidR="00083670" w:rsidP="00083670">
      <w:pPr>
        <w:pStyle w:val="BodyText"/>
      </w:pPr>
      <w:r w:rsidRPr="00D54045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D54045" w:rsidP="00D54045">
      <w:pPr>
        <w:pStyle w:val="Heading1"/>
      </w:pPr>
      <w:bookmarkStart w:id="6" w:name="O_688897"/>
      <w:bookmarkEnd w:id="6"/>
      <w:r w:rsidRPr="00D54045">
        <w:t>Unit Mapping Information</w:t>
      </w:r>
    </w:p>
    <w:p w:rsidR="00083670" w:rsidP="00083670">
      <w:pPr>
        <w:pStyle w:val="BodyText"/>
      </w:pPr>
      <w:r w:rsidRPr="00D54045">
        <w:t>RI</w:t>
      </w:r>
      <w:r w:rsidRPr="00D54045">
        <w:t xml:space="preserve">INHB208B Assist diamond core drilling </w:t>
      </w:r>
    </w:p>
    <w:p w:rsidR="00000000" w:rsidRPr="00D54045" w:rsidP="00D54045">
      <w:pPr>
        <w:pStyle w:val="Heading1"/>
      </w:pPr>
      <w:bookmarkStart w:id="7" w:name="O_688913"/>
      <w:bookmarkEnd w:id="7"/>
      <w:r w:rsidRPr="00D54045">
        <w:t>Links</w:t>
      </w:r>
    </w:p>
    <w:p w:rsidR="00000000" w:rsidRPr="00D54045" w:rsidP="00083670">
      <w:pPr>
        <w:pStyle w:val="BodyText"/>
      </w:pPr>
      <w:r w:rsidRPr="00D540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E29E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54045" w:rsidP="00D54045"/>
    <w:sectPr w:rsidSect="00D540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0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045" w:rsidRPr="00083670" w:rsidP="000836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0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70" w:rsidP="00D540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3670" w:rsidP="00D540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3670" w:rsidP="00D540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0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4045" w:rsidRPr="00083670" w:rsidP="000836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0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70" w:rsidRPr="002D2AF8" w:rsidP="00D540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RIINHB208D Assist diamond core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083670" w:rsidP="00D540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0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40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40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40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40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40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40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40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40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40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40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4045"/>
  </w:style>
  <w:style w:type="character" w:customStyle="1" w:styleId="Heading1Char">
    <w:name w:val="Heading 1 Char"/>
    <w:basedOn w:val="DefaultParagraphFont"/>
    <w:link w:val="Heading1"/>
    <w:rsid w:val="00D540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404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540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404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540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40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40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40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4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4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4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4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40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40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40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40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40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40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40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40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40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40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40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40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40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40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4045"/>
    <w:rPr>
      <w:b/>
      <w:spacing w:val="0"/>
    </w:rPr>
  </w:style>
  <w:style w:type="paragraph" w:customStyle="1" w:styleId="SuperTitle">
    <w:name w:val="SuperTitle"/>
    <w:basedOn w:val="Title"/>
    <w:rsid w:val="00D540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40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40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40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40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40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40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40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40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40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40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40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40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4045"/>
    <w:rPr>
      <w:i/>
    </w:rPr>
  </w:style>
  <w:style w:type="paragraph" w:styleId="Caption">
    <w:name w:val="caption"/>
    <w:basedOn w:val="BodyText"/>
    <w:next w:val="Normal"/>
    <w:qFormat/>
    <w:rsid w:val="00D540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40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40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4045"/>
  </w:style>
  <w:style w:type="paragraph" w:styleId="TableofFigures">
    <w:name w:val="table of figures"/>
    <w:basedOn w:val="Normal"/>
    <w:next w:val="Normal"/>
    <w:semiHidden/>
    <w:rsid w:val="00D540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40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4045"/>
    <w:rPr>
      <w:rFonts w:ascii="Wingdings" w:hAnsi="Wingdings"/>
    </w:rPr>
  </w:style>
  <w:style w:type="paragraph" w:customStyle="1" w:styleId="TableHeading">
    <w:name w:val="Table Heading"/>
    <w:basedOn w:val="HeadingBase"/>
    <w:rsid w:val="00D540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4045"/>
    <w:rPr>
      <w:color w:val="0033CC"/>
      <w:u w:val="none"/>
    </w:rPr>
  </w:style>
  <w:style w:type="paragraph" w:customStyle="1" w:styleId="BodyTextRight">
    <w:name w:val="Body Text Right"/>
    <w:basedOn w:val="BodyText"/>
    <w:rsid w:val="00D540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40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40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40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40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40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4045"/>
    <w:rPr>
      <w:sz w:val="32"/>
    </w:rPr>
  </w:style>
  <w:style w:type="paragraph" w:customStyle="1" w:styleId="HeadingProcedure">
    <w:name w:val="Heading Procedure"/>
    <w:basedOn w:val="HeadingBase"/>
    <w:next w:val="Normal"/>
    <w:rsid w:val="00D540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4045"/>
    <w:pPr>
      <w:spacing w:before="60" w:after="60"/>
    </w:pPr>
  </w:style>
  <w:style w:type="paragraph" w:styleId="ListContinue">
    <w:name w:val="List Continue"/>
    <w:basedOn w:val="List"/>
    <w:rsid w:val="00D54045"/>
    <w:pPr>
      <w:ind w:firstLine="0"/>
    </w:pPr>
  </w:style>
  <w:style w:type="paragraph" w:customStyle="1" w:styleId="ListNote">
    <w:name w:val="List Note"/>
    <w:basedOn w:val="List"/>
    <w:rsid w:val="00D540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40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40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4045"/>
    <w:rPr>
      <w:rFonts w:ascii="Courier New" w:hAnsi="Courier New"/>
    </w:rPr>
  </w:style>
  <w:style w:type="paragraph" w:customStyle="1" w:styleId="NoteBullet">
    <w:name w:val="Note Bullet"/>
    <w:basedOn w:val="Note"/>
    <w:rsid w:val="00D540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40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40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40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40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40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40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4045"/>
    <w:rPr>
      <w:b/>
      <w:smallCaps/>
    </w:rPr>
  </w:style>
  <w:style w:type="paragraph" w:customStyle="1" w:styleId="TableListNumber">
    <w:name w:val="Table List Number"/>
    <w:basedOn w:val="ListNumber"/>
    <w:rsid w:val="00D540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40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4045"/>
    <w:pPr>
      <w:numPr>
        <w:numId w:val="7"/>
      </w:numPr>
    </w:pPr>
  </w:style>
  <w:style w:type="paragraph" w:customStyle="1" w:styleId="ListAlpha2">
    <w:name w:val="List Alpha 2"/>
    <w:basedOn w:val="List2"/>
    <w:rsid w:val="00D54045"/>
    <w:pPr>
      <w:numPr>
        <w:numId w:val="6"/>
      </w:numPr>
    </w:pPr>
  </w:style>
  <w:style w:type="paragraph" w:styleId="List2">
    <w:name w:val="List 2"/>
    <w:basedOn w:val="BodyText"/>
    <w:rsid w:val="00D540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40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40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40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40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40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4045"/>
    <w:pPr>
      <w:numPr>
        <w:numId w:val="2"/>
      </w:numPr>
    </w:pPr>
  </w:style>
  <w:style w:type="paragraph" w:styleId="ListContinue2">
    <w:name w:val="List Continue 2"/>
    <w:basedOn w:val="List2"/>
    <w:rsid w:val="00D54045"/>
    <w:pPr>
      <w:ind w:firstLine="0"/>
    </w:pPr>
  </w:style>
  <w:style w:type="paragraph" w:styleId="ListContinue3">
    <w:name w:val="List Continue 3"/>
    <w:basedOn w:val="List3"/>
    <w:rsid w:val="00D54045"/>
    <w:pPr>
      <w:ind w:left="1021" w:firstLine="0"/>
    </w:pPr>
  </w:style>
  <w:style w:type="paragraph" w:styleId="ListContinue4">
    <w:name w:val="List Continue 4"/>
    <w:basedOn w:val="List4"/>
    <w:rsid w:val="00D54045"/>
    <w:pPr>
      <w:ind w:firstLine="0"/>
    </w:pPr>
  </w:style>
  <w:style w:type="paragraph" w:styleId="ListContinue5">
    <w:name w:val="List Continue 5"/>
    <w:basedOn w:val="List5"/>
    <w:rsid w:val="00D54045"/>
    <w:pPr>
      <w:ind w:firstLine="0"/>
    </w:pPr>
  </w:style>
  <w:style w:type="paragraph" w:styleId="ListNumber3">
    <w:name w:val="List Number 3"/>
    <w:basedOn w:val="List3"/>
    <w:rsid w:val="00D54045"/>
    <w:pPr>
      <w:numPr>
        <w:numId w:val="3"/>
      </w:numPr>
    </w:pPr>
  </w:style>
  <w:style w:type="paragraph" w:styleId="ListNumber4">
    <w:name w:val="List Number 4"/>
    <w:basedOn w:val="List4"/>
    <w:rsid w:val="00D54045"/>
    <w:pPr>
      <w:numPr>
        <w:numId w:val="4"/>
      </w:numPr>
    </w:pPr>
  </w:style>
  <w:style w:type="paragraph" w:styleId="ListNumber5">
    <w:name w:val="List Number 5"/>
    <w:basedOn w:val="List5"/>
    <w:rsid w:val="00D54045"/>
    <w:pPr>
      <w:numPr>
        <w:numId w:val="5"/>
      </w:numPr>
    </w:pPr>
  </w:style>
  <w:style w:type="paragraph" w:styleId="BlockText">
    <w:name w:val="Block Text"/>
    <w:basedOn w:val="Normal"/>
    <w:rsid w:val="00D540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40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4045"/>
    <w:rPr>
      <w:sz w:val="16"/>
      <w:vertAlign w:val="superscript"/>
    </w:rPr>
  </w:style>
  <w:style w:type="character" w:customStyle="1" w:styleId="Symbols">
    <w:name w:val="Symbols"/>
    <w:basedOn w:val="DefaultParagraphFont"/>
    <w:rsid w:val="00D54045"/>
    <w:rPr>
      <w:rFonts w:ascii="Symbol" w:hAnsi="Symbol"/>
    </w:rPr>
  </w:style>
  <w:style w:type="character" w:customStyle="1" w:styleId="MenuOptions">
    <w:name w:val="Menu Options"/>
    <w:basedOn w:val="DefaultParagraphFont"/>
    <w:rsid w:val="00D540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4045"/>
    <w:rPr>
      <w:b/>
    </w:rPr>
  </w:style>
  <w:style w:type="character" w:customStyle="1" w:styleId="Underlined">
    <w:name w:val="Underlined"/>
    <w:basedOn w:val="DefaultParagraphFont"/>
    <w:rsid w:val="00D54045"/>
    <w:rPr>
      <w:u w:val="single"/>
    </w:rPr>
  </w:style>
  <w:style w:type="paragraph" w:customStyle="1" w:styleId="TableBodyTextRight">
    <w:name w:val="Table Body Text Right"/>
    <w:basedOn w:val="TableBodyText"/>
    <w:rsid w:val="00D540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4045"/>
    <w:rPr>
      <w:sz w:val="18"/>
    </w:rPr>
  </w:style>
  <w:style w:type="paragraph" w:customStyle="1" w:styleId="BodySmallRight">
    <w:name w:val="Body Small Right"/>
    <w:basedOn w:val="BodyTextRight"/>
    <w:rsid w:val="00D54045"/>
    <w:rPr>
      <w:sz w:val="18"/>
      <w:szCs w:val="18"/>
    </w:rPr>
  </w:style>
  <w:style w:type="paragraph" w:customStyle="1" w:styleId="MarginEdition">
    <w:name w:val="Margin Edition"/>
    <w:basedOn w:val="MarginNote"/>
    <w:rsid w:val="00D540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4045"/>
    <w:rPr>
      <w:sz w:val="2"/>
      <w:szCs w:val="2"/>
    </w:rPr>
  </w:style>
  <w:style w:type="character" w:customStyle="1" w:styleId="Small">
    <w:name w:val="Small"/>
    <w:basedOn w:val="DefaultParagraphFont"/>
    <w:rsid w:val="00D54045"/>
    <w:rPr>
      <w:sz w:val="16"/>
    </w:rPr>
  </w:style>
  <w:style w:type="paragraph" w:customStyle="1" w:styleId="WideTable">
    <w:name w:val="Wide Table"/>
    <w:basedOn w:val="Normal"/>
    <w:rsid w:val="00D540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4045"/>
  </w:style>
  <w:style w:type="paragraph" w:styleId="Quote">
    <w:name w:val="Quote"/>
    <w:basedOn w:val="Heading1"/>
    <w:link w:val="QuoteChar"/>
    <w:qFormat/>
    <w:rsid w:val="00D540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40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4045"/>
    <w:pPr>
      <w:pageBreakBefore/>
    </w:pPr>
  </w:style>
  <w:style w:type="paragraph" w:customStyle="1" w:styleId="Border">
    <w:name w:val="Border"/>
    <w:basedOn w:val="Normal"/>
    <w:qFormat/>
    <w:rsid w:val="00D540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40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0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0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40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40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40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40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40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4045"/>
    <w:rPr>
      <w:u w:val="single"/>
    </w:rPr>
  </w:style>
  <w:style w:type="character" w:customStyle="1" w:styleId="BoldandItalics">
    <w:name w:val="Bold and Italics"/>
    <w:qFormat/>
    <w:rsid w:val="00D54045"/>
    <w:rPr>
      <w:b/>
      <w:i/>
      <w:u w:val="none"/>
    </w:rPr>
  </w:style>
  <w:style w:type="paragraph" w:styleId="BalloonText">
    <w:name w:val="Balloon Text"/>
    <w:basedOn w:val="Normal"/>
    <w:link w:val="BalloonTextChar"/>
    <w:rsid w:val="00D540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40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40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40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40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40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4045"/>
    <w:pPr>
      <w:spacing w:before="0" w:after="0"/>
    </w:pPr>
  </w:style>
  <w:style w:type="paragraph" w:customStyle="1" w:styleId="BodyTextBold">
    <w:name w:val="Body Text Bold"/>
    <w:basedOn w:val="BodyText"/>
    <w:qFormat/>
    <w:rsid w:val="00D54045"/>
    <w:rPr>
      <w:b/>
    </w:rPr>
  </w:style>
  <w:style w:type="character" w:styleId="Hyperlink">
    <w:name w:val="Hyperlink"/>
    <w:basedOn w:val="DefaultParagraphFont"/>
    <w:uiPriority w:val="99"/>
    <w:unhideWhenUsed/>
    <w:rsid w:val="000836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3341</Characters>
  <Application>Microsoft Office Word</Application>
  <DocSecurity>0</DocSecurity>
  <Lines>104</Lines>
  <Paragraphs>72</Paragraphs>
  <ScaleCrop>false</ScaleCrop>
  <Company>Author-it Software Corporation Ltd.</Company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RIINHB208D Assist diamond core drilling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2020-07-08T05:33:00Z</dcterms:created>
  <dcterms:modified xsi:type="dcterms:W3CDTF">2020-07-08T05:33:00Z</dcterms:modified>
</cp:coreProperties>
</file>