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847" w:rsidP="00066847">
      <w:pPr>
        <w:pStyle w:val="Title"/>
      </w:pPr>
      <w:r>
        <w:fldChar w:fldCharType="begin"/>
      </w:r>
      <w:r>
        <w:instrText xml:space="preserve"> TITLE   \* MERGEFORMAT </w:instrText>
      </w:r>
      <w:r>
        <w:fldChar w:fldCharType="separate"/>
      </w:r>
      <w:r>
        <w:t>RIINHB203E Support drilling processes</w:t>
      </w:r>
      <w:r>
        <w:fldChar w:fldCharType="end"/>
      </w:r>
    </w:p>
    <w:p w:rsidR="00066847" w:rsidP="00066847">
      <w:pPr>
        <w:pStyle w:val="Version"/>
        <w:sectPr w:rsidSect="00777E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EEE" w:rsidP="00777EEE">
      <w:pPr>
        <w:pStyle w:val="SuperHeading"/>
      </w:pPr>
      <w:r w:rsidRPr="00777EEE">
        <w:t>RIINHB203E Support drilling processes</w:t>
      </w:r>
    </w:p>
    <w:p w:rsidR="00000000" w:rsidRPr="00777EEE" w:rsidP="00777EEE">
      <w:pPr>
        <w:pStyle w:val="Heading1"/>
      </w:pPr>
      <w:bookmarkStart w:id="1" w:name="O_1106712"/>
      <w:bookmarkEnd w:id="1"/>
      <w:r w:rsidRPr="00777EEE">
        <w:t>Modification History</w:t>
      </w:r>
    </w:p>
    <w:tbl>
      <w:tblPr>
        <w:tblW w:w="9522" w:type="dxa"/>
        <w:tblLayout w:type="fixed"/>
        <w:tblCellMar>
          <w:left w:w="62" w:type="dxa"/>
          <w:right w:w="62" w:type="dxa"/>
        </w:tblCellMar>
        <w:tblLook w:val="0000"/>
      </w:tblPr>
      <w:tblGrid>
        <w:gridCol w:w="2929"/>
        <w:gridCol w:w="6593"/>
      </w:tblGrid>
      <w:tr w:rsidTr="00777EE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BodyText"/>
            </w:pPr>
            <w:r w:rsidRPr="00777EE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BodyText"/>
              <w:rPr>
                <w:lang w:val="en-NZ"/>
              </w:rPr>
            </w:pPr>
            <w:r w:rsidRPr="00777EEE">
              <w:rPr>
                <w:rStyle w:val="SpecialBold"/>
              </w:rPr>
              <w:t>Comments</w:t>
            </w:r>
          </w:p>
        </w:tc>
      </w:tr>
      <w:tr w:rsidTr="00777EE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BodyText"/>
              <w:rPr>
                <w:lang w:val="en-NZ"/>
              </w:rPr>
            </w:pPr>
            <w:r w:rsidRPr="00777EE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BodyText"/>
            </w:pPr>
            <w:r w:rsidRPr="00777EEE">
              <w:t>This version first released with RII Resources and Infrastructure Industry Training Package Version 5.0.</w:t>
            </w:r>
          </w:p>
        </w:tc>
      </w:tr>
    </w:tbl>
    <w:p w:rsidR="00000000" w:rsidRPr="00777EEE" w:rsidP="00777EEE">
      <w:pPr>
        <w:pStyle w:val="BodyText"/>
      </w:pPr>
    </w:p>
    <w:p w:rsidR="00000000" w:rsidRPr="00777EEE" w:rsidP="00777EEE">
      <w:pPr>
        <w:pStyle w:val="AllowPageBreak"/>
      </w:pPr>
    </w:p>
    <w:p w:rsidR="00000000" w:rsidRPr="00777EEE" w:rsidP="00777EEE">
      <w:pPr>
        <w:pStyle w:val="Heading1"/>
      </w:pPr>
      <w:bookmarkStart w:id="2" w:name="O_1106716"/>
      <w:bookmarkEnd w:id="2"/>
      <w:r w:rsidRPr="00777EEE">
        <w:t>Application</w:t>
      </w:r>
    </w:p>
    <w:p w:rsidR="00000000" w:rsidRPr="00777EEE" w:rsidP="00066847">
      <w:pPr>
        <w:pStyle w:val="BodyText"/>
      </w:pPr>
      <w:r w:rsidRPr="00777EEE">
        <w:t>This unit describes the skills and knowledge required to support dril</w:t>
      </w:r>
      <w:r w:rsidRPr="00777EEE">
        <w:t>ling processes in the resources and infrastructure industries. It prepares individuals to operate ancillary equipment, clean equipment at the drilling site, maintain supply levels, perform and report basic measurements and carry out basic operator maintena</w:t>
      </w:r>
      <w:r w:rsidRPr="00777EEE">
        <w:t>nce.</w:t>
      </w:r>
    </w:p>
    <w:p w:rsidR="00000000" w:rsidRPr="00777EEE" w:rsidP="00066847">
      <w:pPr>
        <w:pStyle w:val="BodyText"/>
      </w:pPr>
      <w:r w:rsidRPr="00777EEE">
        <w:t>It applies to those working in assistant driller or drilling roles. They generally work under supervision to undertake a prescribed range of functions involving known routines and procedures.</w:t>
      </w:r>
    </w:p>
    <w:p w:rsidR="00000000" w:rsidRPr="00777EEE" w:rsidP="00066847">
      <w:pPr>
        <w:pStyle w:val="BodyText"/>
      </w:pPr>
      <w:r w:rsidRPr="00777EEE">
        <w:t xml:space="preserve">Licensing, legislative and certification requirements that </w:t>
      </w:r>
      <w:r w:rsidRPr="00777EEE">
        <w:t>apply to this unit can vary between states, territories, and Industry sectors. Users must check requirements with relevant body before applying the unit.</w:t>
      </w:r>
    </w:p>
    <w:p w:rsidR="00000000" w:rsidRPr="00777EEE" w:rsidP="00777EEE">
      <w:pPr>
        <w:pStyle w:val="Heading1"/>
      </w:pPr>
      <w:bookmarkStart w:id="3" w:name="O_1106717"/>
      <w:bookmarkEnd w:id="3"/>
      <w:r w:rsidRPr="00777EEE">
        <w:t>Unit Sector</w:t>
      </w:r>
    </w:p>
    <w:p w:rsidR="00000000" w:rsidRPr="00777EEE" w:rsidP="00066847">
      <w:pPr>
        <w:pStyle w:val="BodyText"/>
      </w:pPr>
      <w:r w:rsidRPr="00777EEE">
        <w:t>Drilling</w:t>
      </w:r>
    </w:p>
    <w:p w:rsidR="00000000" w:rsidRPr="00777EEE" w:rsidP="00777EEE">
      <w:pPr>
        <w:pStyle w:val="Heading1"/>
      </w:pPr>
      <w:bookmarkStart w:id="4" w:name="O_1106715"/>
      <w:bookmarkEnd w:id="4"/>
      <w:r w:rsidRPr="00777EEE">
        <w:t>Elements and Performance Criteria</w:t>
      </w:r>
    </w:p>
    <w:tbl>
      <w:tblPr>
        <w:tblW w:w="0" w:type="auto"/>
        <w:tblLayout w:type="fixed"/>
        <w:tblCellMar>
          <w:left w:w="62" w:type="dxa"/>
          <w:right w:w="62" w:type="dxa"/>
        </w:tblCellMar>
        <w:tblLook w:val="0000"/>
      </w:tblPr>
      <w:tblGrid>
        <w:gridCol w:w="2343"/>
        <w:gridCol w:w="6657"/>
      </w:tblGrid>
      <w:tr w:rsidTr="00777EEE">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BodyText"/>
            </w:pPr>
            <w:r w:rsidRPr="00777EEE">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BodyText"/>
              <w:rPr>
                <w:lang w:val="en-NZ"/>
              </w:rPr>
            </w:pPr>
            <w:r w:rsidRPr="00777EEE">
              <w:rPr>
                <w:rStyle w:val="SpecialBold"/>
              </w:rPr>
              <w:t>PERFORMANCE CRITERIA</w:t>
            </w:r>
          </w:p>
        </w:tc>
      </w:tr>
      <w:tr w:rsidTr="00777EE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BodyText"/>
            </w:pPr>
            <w:r w:rsidRPr="00777EEE">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BodyText"/>
              <w:rPr>
                <w:lang w:val="en-NZ"/>
              </w:rPr>
            </w:pPr>
            <w:r w:rsidRPr="00777EEE">
              <w:rPr>
                <w:rStyle w:val="Emphasis"/>
              </w:rPr>
              <w:t>Performance criteria describe the performance needed to demonstrate achievement of the element.</w:t>
            </w:r>
          </w:p>
        </w:tc>
      </w:tr>
      <w:tr w:rsidTr="00777EE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List"/>
              <w:rPr>
                <w:lang w:val="en-NZ"/>
              </w:rPr>
            </w:pPr>
            <w:r w:rsidRPr="00777EEE">
              <w:t>1. Plan and prepare to support the drilling process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List"/>
            </w:pPr>
            <w:r w:rsidRPr="00777EEE">
              <w:t>1.1 Obtain, interpret and confirm work requ</w:t>
            </w:r>
            <w:r w:rsidRPr="00777EEE">
              <w:t>irements</w:t>
            </w:r>
          </w:p>
          <w:p w:rsidR="00000000" w:rsidRPr="00777EEE" w:rsidP="00777EEE">
            <w:pPr>
              <w:pStyle w:val="List"/>
            </w:pPr>
            <w:r w:rsidRPr="00777EEE">
              <w:t xml:space="preserve">1.2 Access, interpret and apply documentation required to support drilling processes and confirm work activity is compliant </w:t>
            </w:r>
          </w:p>
          <w:p w:rsidR="00000000" w:rsidRPr="00777EEE" w:rsidP="00777EEE">
            <w:pPr>
              <w:pStyle w:val="List"/>
            </w:pPr>
            <w:r w:rsidRPr="00777EEE">
              <w:t>1.3 Identify and minimise environmental issues and potential hazards, and assess and address risks within scope of own rol</w:t>
            </w:r>
            <w:r w:rsidRPr="00777EEE">
              <w:t>e and according to workplace procedures</w:t>
            </w:r>
          </w:p>
          <w:p w:rsidR="00000000" w:rsidRPr="00777EEE" w:rsidP="00777EEE">
            <w:pPr>
              <w:pStyle w:val="List"/>
            </w:pPr>
            <w:r w:rsidRPr="00777EEE">
              <w:t>1.4 Select and wear personal protective equipment required for work activities</w:t>
            </w:r>
          </w:p>
          <w:p w:rsidR="00000000" w:rsidRPr="00777EEE" w:rsidP="00777EEE">
            <w:pPr>
              <w:pStyle w:val="List"/>
            </w:pPr>
            <w:r w:rsidRPr="00777EEE">
              <w:t>1.5 Obtain and interpret emergency procedures and identify steps required in case of fire, accident and other emergencies</w:t>
            </w:r>
          </w:p>
          <w:p w:rsidR="00000000" w:rsidP="00777EEE">
            <w:pPr>
              <w:pStyle w:val="List"/>
              <w:rPr>
                <w:lang w:val="en-NZ"/>
              </w:rPr>
            </w:pPr>
            <w:r w:rsidRPr="00777EEE">
              <w:t>1.6 Communicate</w:t>
            </w:r>
            <w:r w:rsidRPr="00777EEE">
              <w:t xml:space="preserve"> with other personnel on site as required and confirm briefings and handover details are communicated and received as required</w:t>
            </w:r>
          </w:p>
        </w:tc>
      </w:tr>
      <w:tr w:rsidTr="00777EE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List"/>
              <w:rPr>
                <w:lang w:val="en-NZ"/>
              </w:rPr>
            </w:pPr>
            <w:r w:rsidRPr="00777EEE">
              <w:t>2. Prepare, operate and dismantle ancillary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List"/>
            </w:pPr>
            <w:r w:rsidRPr="00777EEE">
              <w:t xml:space="preserve">2.1 Set up and ancillary equipment according to operational requirements </w:t>
            </w:r>
          </w:p>
          <w:p w:rsidR="00000000" w:rsidRPr="00777EEE" w:rsidP="00777EEE">
            <w:pPr>
              <w:pStyle w:val="List"/>
            </w:pPr>
            <w:r w:rsidRPr="00777EEE">
              <w:t xml:space="preserve">2.2 Carry out services connections to and from equipment </w:t>
            </w:r>
          </w:p>
          <w:p w:rsidR="00000000" w:rsidRPr="00777EEE" w:rsidP="00777EEE">
            <w:pPr>
              <w:pStyle w:val="List"/>
            </w:pPr>
            <w:r w:rsidRPr="00777EEE">
              <w:t>2.3 Carry out required prestart and start-up checks on ancillary equipment</w:t>
            </w:r>
          </w:p>
          <w:p w:rsidR="00000000" w:rsidRPr="00777EEE" w:rsidP="00777EEE">
            <w:pPr>
              <w:pStyle w:val="List"/>
            </w:pPr>
            <w:r w:rsidRPr="00777EEE">
              <w:t>2.4 Run and monitor ancillary equipment</w:t>
            </w:r>
          </w:p>
          <w:p w:rsidR="00000000" w:rsidP="00777EEE">
            <w:pPr>
              <w:pStyle w:val="List"/>
              <w:rPr>
                <w:lang w:val="en-NZ"/>
              </w:rPr>
            </w:pPr>
            <w:r w:rsidRPr="00777EEE">
              <w:t>2.5 Dismantle ancillary equipment according to operational requirements</w:t>
            </w:r>
          </w:p>
        </w:tc>
      </w:tr>
      <w:tr w:rsidTr="00777EE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List"/>
              <w:rPr>
                <w:lang w:val="en-NZ"/>
              </w:rPr>
            </w:pPr>
            <w:r w:rsidRPr="00777EEE">
              <w:t>3. Clean a</w:t>
            </w:r>
            <w:r w:rsidRPr="00777EEE">
              <w:t>ll equipment at drilling site</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List"/>
            </w:pPr>
            <w:r w:rsidRPr="00777EEE">
              <w:t>3.1 Maintain clean working conditions according to workplace procedures and safety requirements</w:t>
            </w:r>
          </w:p>
          <w:p w:rsidR="00000000" w:rsidRPr="00777EEE" w:rsidP="00777EEE">
            <w:pPr>
              <w:pStyle w:val="List"/>
            </w:pPr>
            <w:r w:rsidRPr="00777EEE">
              <w:t>3.2 Clean and store vehicles routinely after use according to operational and safety requirements</w:t>
            </w:r>
          </w:p>
          <w:p w:rsidR="00000000" w:rsidRPr="00777EEE" w:rsidP="00777EEE">
            <w:pPr>
              <w:pStyle w:val="List"/>
            </w:pPr>
            <w:r w:rsidRPr="00777EEE">
              <w:t>3.3 Clean machines and equipment</w:t>
            </w:r>
            <w:r w:rsidRPr="00777EEE">
              <w:t xml:space="preserve"> to schedule according to safety requirements</w:t>
            </w:r>
          </w:p>
          <w:p w:rsidR="00000000" w:rsidP="00777EEE">
            <w:pPr>
              <w:pStyle w:val="List"/>
              <w:rPr>
                <w:lang w:val="en-NZ"/>
              </w:rPr>
            </w:pPr>
            <w:r w:rsidRPr="00777EEE">
              <w:t>3.4 Confirm all cleaning equipment is kept in good working condition</w:t>
            </w:r>
          </w:p>
        </w:tc>
      </w:tr>
      <w:tr w:rsidTr="00777EE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List"/>
              <w:rPr>
                <w:lang w:val="en-NZ"/>
              </w:rPr>
            </w:pPr>
            <w:r w:rsidRPr="00777EEE">
              <w:t>4. Maintain levels of supplies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List"/>
            </w:pPr>
            <w:r w:rsidRPr="00777EEE">
              <w:t>4.1 Check and communicate current stock levels to driller</w:t>
            </w:r>
          </w:p>
          <w:p w:rsidR="00000000" w:rsidRPr="00777EEE" w:rsidP="00777EEE">
            <w:pPr>
              <w:pStyle w:val="List"/>
            </w:pPr>
            <w:r w:rsidRPr="00777EEE">
              <w:t>4.2 Check on availability of consumable items in th</w:t>
            </w:r>
            <w:r w:rsidRPr="00777EEE">
              <w:t xml:space="preserve">e workplace </w:t>
            </w:r>
          </w:p>
          <w:p w:rsidR="00000000" w:rsidP="00777EEE">
            <w:pPr>
              <w:pStyle w:val="List"/>
              <w:rPr>
                <w:lang w:val="en-NZ"/>
              </w:rPr>
            </w:pPr>
            <w:r w:rsidRPr="00777EEE">
              <w:t>4.3 Complete written record and stocktake counts</w:t>
            </w:r>
          </w:p>
        </w:tc>
      </w:tr>
      <w:tr w:rsidTr="00777EE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List"/>
              <w:rPr>
                <w:lang w:val="en-NZ"/>
              </w:rPr>
            </w:pPr>
            <w:r w:rsidRPr="00777EEE">
              <w:t>5. Perform and report on basic measurement and calculations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List"/>
            </w:pPr>
            <w:r w:rsidRPr="00777EEE">
              <w:t>5.1 Carry out simple calculations and measurements according to operational requirements</w:t>
            </w:r>
          </w:p>
          <w:p w:rsidR="00000000" w:rsidP="00777EEE">
            <w:pPr>
              <w:pStyle w:val="List"/>
              <w:rPr>
                <w:lang w:val="en-NZ"/>
              </w:rPr>
            </w:pPr>
            <w:r w:rsidRPr="00777EEE">
              <w:t>5.2 Record data on reports according to oper</w:t>
            </w:r>
            <w:r w:rsidRPr="00777EEE">
              <w:t>ational requirements and workplace procedures</w:t>
            </w:r>
          </w:p>
        </w:tc>
      </w:tr>
      <w:tr w:rsidTr="00777EEE">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List"/>
              <w:rPr>
                <w:lang w:val="en-NZ"/>
              </w:rPr>
            </w:pPr>
            <w:r w:rsidRPr="00777EEE">
              <w:t>6. Carry out basic operator maintenance</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List"/>
            </w:pPr>
            <w:r w:rsidRPr="00777EEE">
              <w:t>6.1 Identify hazards and methods of minimising hazards when conducting maintenance in the field</w:t>
            </w:r>
          </w:p>
          <w:p w:rsidR="00000000" w:rsidRPr="00777EEE" w:rsidP="00777EEE">
            <w:pPr>
              <w:pStyle w:val="List"/>
            </w:pPr>
            <w:r w:rsidRPr="00777EEE">
              <w:t>6.2 Carry out minor repairs and replacements as required</w:t>
            </w:r>
          </w:p>
          <w:p w:rsidR="00000000" w:rsidRPr="00777EEE" w:rsidP="00777EEE">
            <w:pPr>
              <w:pStyle w:val="List"/>
            </w:pPr>
            <w:r w:rsidRPr="00777EEE">
              <w:t xml:space="preserve">6.3 Maintain and service machines and equipment to schedule </w:t>
            </w:r>
          </w:p>
          <w:p w:rsidR="00000000" w:rsidRPr="00777EEE" w:rsidP="00777EEE">
            <w:pPr>
              <w:pStyle w:val="List"/>
            </w:pPr>
            <w:r w:rsidRPr="00777EEE">
              <w:t>6.4 Overcome minor breakdowns and bogging using recovery techniques as required</w:t>
            </w:r>
          </w:p>
          <w:p w:rsidR="00000000" w:rsidRPr="00777EEE" w:rsidP="00777EEE">
            <w:pPr>
              <w:pStyle w:val="List"/>
            </w:pPr>
            <w:r w:rsidRPr="00777EEE">
              <w:t>6.5 Carry out housekeeping to workplace requirements</w:t>
            </w:r>
          </w:p>
        </w:tc>
      </w:tr>
    </w:tbl>
    <w:p w:rsidR="00000000" w:rsidRPr="00777EEE" w:rsidP="00777EEE">
      <w:pPr>
        <w:pStyle w:val="BodyText"/>
      </w:pPr>
    </w:p>
    <w:p w:rsidR="00000000" w:rsidRPr="00777EEE" w:rsidP="00777EEE">
      <w:pPr>
        <w:pStyle w:val="AllowPageBreak"/>
      </w:pPr>
    </w:p>
    <w:p w:rsidR="00000000" w:rsidRPr="00777EEE" w:rsidP="00777EEE">
      <w:pPr>
        <w:pStyle w:val="Heading1"/>
      </w:pPr>
      <w:bookmarkStart w:id="5" w:name="O_1106714"/>
      <w:bookmarkEnd w:id="5"/>
      <w:r w:rsidRPr="00777EEE">
        <w:t>Foundation Skills</w:t>
      </w:r>
    </w:p>
    <w:p w:rsidR="00000000" w:rsidRPr="00066847" w:rsidP="00066847">
      <w:pPr>
        <w:pStyle w:val="BodyText"/>
        <w:rPr>
          <w:i/>
        </w:rPr>
      </w:pPr>
      <w:r w:rsidRPr="00066847">
        <w:rPr>
          <w:rStyle w:val="Emphasis"/>
        </w:rPr>
        <w:t xml:space="preserve">This section describes </w:t>
      </w:r>
      <w:r w:rsidRPr="00066847">
        <w:rPr>
          <w:rStyle w:val="Emphasis"/>
        </w:rPr>
        <w:t>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777EEE">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BodyText"/>
            </w:pPr>
            <w:r w:rsidRPr="00777EEE">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BodyText"/>
              <w:rPr>
                <w:lang w:val="en-NZ"/>
              </w:rPr>
            </w:pPr>
            <w:r w:rsidRPr="00777EEE">
              <w:rPr>
                <w:rStyle w:val="SpecialBold"/>
              </w:rPr>
              <w:t>DESCRIPTION</w:t>
            </w:r>
          </w:p>
        </w:tc>
      </w:tr>
      <w:tr w:rsidTr="00777EE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BodyText"/>
              <w:rPr>
                <w:lang w:val="en-NZ"/>
              </w:rPr>
            </w:pPr>
            <w:r w:rsidRPr="00777EEE">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ListBullet"/>
              <w:rPr>
                <w:lang w:val="en-NZ"/>
              </w:rPr>
            </w:pPr>
            <w:r w:rsidRPr="00777EEE">
              <w:t>Listens to short, explicit instructions for work procedures and asks questions to clarify and confirm</w:t>
            </w:r>
          </w:p>
        </w:tc>
      </w:tr>
      <w:tr w:rsidTr="00777EE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EEE">
            <w:pPr>
              <w:pStyle w:val="BodyText"/>
              <w:rPr>
                <w:lang w:val="en-NZ"/>
              </w:rPr>
            </w:pPr>
            <w:r w:rsidRPr="00777EEE">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EEE" w:rsidP="00777EEE">
            <w:pPr>
              <w:pStyle w:val="ListBullet"/>
            </w:pPr>
            <w:r w:rsidRPr="00777EEE">
              <w:t>Monitors and minimises own exposure to worksite hazards during activities</w:t>
            </w:r>
          </w:p>
        </w:tc>
      </w:tr>
    </w:tbl>
    <w:p w:rsidR="00000000" w:rsidRPr="00777EEE" w:rsidP="00777EEE">
      <w:pPr>
        <w:pStyle w:val="BodyText"/>
      </w:pPr>
    </w:p>
    <w:p w:rsidR="00000000" w:rsidRPr="00777EEE" w:rsidP="00777EEE">
      <w:pPr>
        <w:pStyle w:val="AllowPageBreak"/>
      </w:pPr>
    </w:p>
    <w:p w:rsidR="00000000" w:rsidRPr="00777EEE" w:rsidP="00777EEE">
      <w:pPr>
        <w:pStyle w:val="Heading1"/>
      </w:pPr>
      <w:bookmarkStart w:id="6" w:name="O_1106713"/>
      <w:bookmarkEnd w:id="6"/>
      <w:r w:rsidRPr="00777EEE">
        <w:t>Unit Mapping Information</w:t>
      </w:r>
    </w:p>
    <w:p w:rsidR="00000000" w:rsidRPr="00777EEE" w:rsidP="00066847">
      <w:pPr>
        <w:pStyle w:val="BodyText"/>
      </w:pPr>
      <w:r w:rsidRPr="00777EEE">
        <w:t>Supersedes and is equivalent to RIINHB203D Support drilling process.</w:t>
      </w:r>
    </w:p>
    <w:p w:rsidR="00000000" w:rsidRPr="00777EEE" w:rsidP="00777EEE">
      <w:pPr>
        <w:pStyle w:val="Heading1"/>
      </w:pPr>
      <w:bookmarkStart w:id="7" w:name="O_1106706"/>
      <w:bookmarkEnd w:id="7"/>
      <w:r w:rsidRPr="00777EEE">
        <w:t>Links</w:t>
      </w:r>
    </w:p>
    <w:p w:rsidR="00000000" w:rsidRPr="00777EEE" w:rsidP="00066847">
      <w:pPr>
        <w:pStyle w:val="BodyText"/>
      </w:pPr>
      <w:r w:rsidRPr="00777EE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A44DC">
        <w:rPr>
          <w:rStyle w:val="Hyperlink"/>
        </w:rPr>
        <w:t>https://vetnet.gov.au/Pages/TrainingDocs.aspx?q=88a61002-9a21-4386-aaf8-69c76e675272</w:t>
      </w:r>
      <w:r>
        <w:fldChar w:fldCharType="end"/>
      </w:r>
    </w:p>
    <w:p w:rsidR="00000000" w:rsidRPr="00777EEE" w:rsidP="00777EEE"/>
    <w:sectPr w:rsidSect="00777E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EE" w:rsidRPr="00066847" w:rsidP="00066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47" w:rsidP="00777E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847" w:rsidP="00777E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66847" w:rsidP="00777E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EEE" w:rsidRPr="00066847" w:rsidP="00066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47" w:rsidRPr="002D2AF8" w:rsidP="00777EEE">
    <w:pPr>
      <w:pStyle w:val="Header"/>
      <w:framePr w:wrap="around"/>
    </w:pPr>
    <w:r>
      <w:fldChar w:fldCharType="begin"/>
    </w:r>
    <w:r>
      <w:instrText xml:space="preserve"> TITLE   \* MERGEFORMAT </w:instrText>
    </w:r>
    <w:r>
      <w:fldChar w:fldCharType="separate"/>
    </w:r>
    <w:r>
      <w:t>RIINHB203E Support drilling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66847" w:rsidP="00777E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D899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BC82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E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EEE"/>
    <w:pPr>
      <w:spacing w:before="360" w:after="60"/>
      <w:outlineLvl w:val="0"/>
    </w:pPr>
    <w:rPr>
      <w:sz w:val="32"/>
    </w:rPr>
  </w:style>
  <w:style w:type="paragraph" w:styleId="Heading2">
    <w:name w:val="heading 2"/>
    <w:basedOn w:val="HeadingBase"/>
    <w:next w:val="BodyText"/>
    <w:link w:val="Heading2Char"/>
    <w:qFormat/>
    <w:rsid w:val="00777EEE"/>
    <w:pPr>
      <w:keepLines/>
      <w:spacing w:before="240" w:after="120"/>
      <w:outlineLvl w:val="1"/>
    </w:pPr>
    <w:rPr>
      <w:sz w:val="28"/>
      <w:szCs w:val="40"/>
    </w:rPr>
  </w:style>
  <w:style w:type="paragraph" w:styleId="Heading3">
    <w:name w:val="heading 3"/>
    <w:basedOn w:val="HeadingBase"/>
    <w:next w:val="BodyText"/>
    <w:link w:val="Heading3Char"/>
    <w:qFormat/>
    <w:rsid w:val="00777EEE"/>
    <w:pPr>
      <w:spacing w:before="180" w:after="120"/>
      <w:outlineLvl w:val="2"/>
    </w:pPr>
    <w:rPr>
      <w:spacing w:val="-10"/>
      <w:kern w:val="32"/>
    </w:rPr>
  </w:style>
  <w:style w:type="paragraph" w:styleId="Heading4">
    <w:name w:val="heading 4"/>
    <w:basedOn w:val="HeadingBase"/>
    <w:next w:val="BodyText"/>
    <w:link w:val="Heading4Char"/>
    <w:qFormat/>
    <w:rsid w:val="00777EEE"/>
    <w:pPr>
      <w:spacing w:before="160" w:after="120"/>
      <w:outlineLvl w:val="3"/>
    </w:pPr>
    <w:rPr>
      <w:sz w:val="22"/>
    </w:rPr>
  </w:style>
  <w:style w:type="paragraph" w:styleId="Heading5">
    <w:name w:val="heading 5"/>
    <w:basedOn w:val="HeadingBase"/>
    <w:next w:val="Normal"/>
    <w:link w:val="Heading5Char"/>
    <w:qFormat/>
    <w:rsid w:val="00777EEE"/>
    <w:pPr>
      <w:spacing w:before="80"/>
      <w:outlineLvl w:val="4"/>
    </w:pPr>
    <w:rPr>
      <w:color w:val="918585"/>
      <w:sz w:val="20"/>
    </w:rPr>
  </w:style>
  <w:style w:type="paragraph" w:styleId="Heading6">
    <w:name w:val="heading 6"/>
    <w:basedOn w:val="HeadingBase"/>
    <w:next w:val="Normal"/>
    <w:link w:val="Heading6Char"/>
    <w:qFormat/>
    <w:rsid w:val="00777EEE"/>
    <w:pPr>
      <w:spacing w:before="60"/>
      <w:outlineLvl w:val="5"/>
    </w:pPr>
    <w:rPr>
      <w:color w:val="918585"/>
      <w:sz w:val="20"/>
    </w:rPr>
  </w:style>
  <w:style w:type="paragraph" w:styleId="Heading7">
    <w:name w:val="heading 7"/>
    <w:basedOn w:val="Normal"/>
    <w:next w:val="Normal"/>
    <w:link w:val="Heading7Char"/>
    <w:qFormat/>
    <w:rsid w:val="00777EEE"/>
    <w:pPr>
      <w:ind w:left="720"/>
      <w:outlineLvl w:val="6"/>
    </w:pPr>
    <w:rPr>
      <w:i/>
    </w:rPr>
  </w:style>
  <w:style w:type="paragraph" w:styleId="Heading8">
    <w:name w:val="heading 8"/>
    <w:basedOn w:val="Normal"/>
    <w:next w:val="Normal"/>
    <w:link w:val="Heading8Char"/>
    <w:qFormat/>
    <w:rsid w:val="00777EEE"/>
    <w:pPr>
      <w:ind w:left="720"/>
      <w:outlineLvl w:val="7"/>
    </w:pPr>
    <w:rPr>
      <w:i/>
    </w:rPr>
  </w:style>
  <w:style w:type="paragraph" w:styleId="Heading9">
    <w:name w:val="heading 9"/>
    <w:basedOn w:val="Normal"/>
    <w:next w:val="Normal"/>
    <w:link w:val="Heading9Char"/>
    <w:qFormat/>
    <w:rsid w:val="00777EEE"/>
    <w:pPr>
      <w:ind w:left="720"/>
      <w:outlineLvl w:val="8"/>
    </w:pPr>
    <w:rPr>
      <w:i/>
    </w:rPr>
  </w:style>
  <w:style w:type="character" w:default="1" w:styleId="DefaultParagraphFont">
    <w:name w:val="Default Paragraph Font"/>
    <w:uiPriority w:val="1"/>
    <w:unhideWhenUsed/>
    <w:rsid w:val="00777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EEE"/>
  </w:style>
  <w:style w:type="character" w:customStyle="1" w:styleId="Heading1Char">
    <w:name w:val="Heading 1 Char"/>
    <w:basedOn w:val="DefaultParagraphFont"/>
    <w:link w:val="Heading1"/>
    <w:rsid w:val="00777EEE"/>
    <w:rPr>
      <w:rFonts w:ascii="Times New Roman" w:eastAsia="Times New Roman" w:hAnsi="Times New Roman" w:cs="Times New Roman"/>
      <w:b/>
      <w:sz w:val="32"/>
      <w:szCs w:val="20"/>
      <w:lang w:eastAsia="en-US"/>
    </w:rPr>
  </w:style>
  <w:style w:type="paragraph" w:styleId="BodyText">
    <w:name w:val="Body Text"/>
    <w:basedOn w:val="Normal"/>
    <w:link w:val="BodyTextChar"/>
    <w:rsid w:val="00777E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EEE"/>
    <w:rPr>
      <w:rFonts w:ascii="Times New Roman" w:eastAsia="Times New Roman" w:hAnsi="Times New Roman" w:cs="Times New Roman"/>
      <w:sz w:val="24"/>
      <w:lang w:eastAsia="en-US"/>
    </w:rPr>
  </w:style>
  <w:style w:type="paragraph" w:styleId="List">
    <w:name w:val="List"/>
    <w:basedOn w:val="BodyText"/>
    <w:next w:val="BodyText"/>
    <w:rsid w:val="00777EEE"/>
    <w:pPr>
      <w:tabs>
        <w:tab w:val="left" w:pos="340"/>
      </w:tabs>
      <w:spacing w:before="60" w:after="60"/>
      <w:ind w:left="340" w:hanging="340"/>
    </w:pPr>
  </w:style>
  <w:style w:type="paragraph" w:styleId="ListBullet">
    <w:name w:val="List Bullet"/>
    <w:basedOn w:val="List"/>
    <w:rsid w:val="00777EEE"/>
    <w:pPr>
      <w:numPr>
        <w:numId w:val="11"/>
      </w:numPr>
      <w:tabs>
        <w:tab w:val="clear" w:pos="340"/>
      </w:tabs>
      <w:spacing w:before="40" w:after="40"/>
    </w:pPr>
  </w:style>
  <w:style w:type="character" w:customStyle="1" w:styleId="SpecialBold">
    <w:name w:val="Special Bold"/>
    <w:basedOn w:val="DefaultParagraphFont"/>
    <w:rsid w:val="00777EEE"/>
    <w:rPr>
      <w:b/>
      <w:spacing w:val="0"/>
    </w:rPr>
  </w:style>
  <w:style w:type="character" w:styleId="Emphasis">
    <w:name w:val="Emphasis"/>
    <w:basedOn w:val="DefaultParagraphFont"/>
    <w:qFormat/>
    <w:rsid w:val="00777EEE"/>
    <w:rPr>
      <w:i/>
    </w:rPr>
  </w:style>
  <w:style w:type="paragraph" w:customStyle="1" w:styleId="SuperHeading">
    <w:name w:val="SuperHeading"/>
    <w:basedOn w:val="Normal"/>
    <w:rsid w:val="00777EEE"/>
    <w:pPr>
      <w:spacing w:before="240" w:after="120"/>
      <w:outlineLvl w:val="0"/>
    </w:pPr>
    <w:rPr>
      <w:rFonts w:ascii="Times New Roman" w:hAnsi="Times New Roman"/>
      <w:b/>
      <w:sz w:val="32"/>
    </w:rPr>
  </w:style>
  <w:style w:type="paragraph" w:customStyle="1" w:styleId="AllowPageBreak">
    <w:name w:val="AllowPageBreak"/>
    <w:rsid w:val="00777E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E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E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EEE"/>
    <w:rPr>
      <w:rFonts w:ascii="Courier New" w:eastAsia="Times New Roman" w:hAnsi="Courier New" w:cs="Times New Roman"/>
      <w:i/>
      <w:szCs w:val="20"/>
      <w:lang w:eastAsia="en-US"/>
    </w:rPr>
  </w:style>
  <w:style w:type="paragraph" w:customStyle="1" w:styleId="HeadingBase">
    <w:name w:val="Heading Base"/>
    <w:rsid w:val="00777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EEE"/>
    <w:pPr>
      <w:tabs>
        <w:tab w:val="right" w:leader="dot" w:pos="9072"/>
      </w:tabs>
      <w:ind w:left="567"/>
    </w:pPr>
    <w:rPr>
      <w:szCs w:val="22"/>
    </w:rPr>
  </w:style>
  <w:style w:type="paragraph" w:customStyle="1" w:styleId="TOCBase">
    <w:name w:val="TOC Base"/>
    <w:rsid w:val="00777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EEE"/>
    <w:pPr>
      <w:tabs>
        <w:tab w:val="right" w:leader="dot" w:pos="9072"/>
      </w:tabs>
      <w:spacing w:before="40" w:after="40"/>
      <w:ind w:left="284"/>
    </w:pPr>
    <w:rPr>
      <w:rFonts w:ascii="Times New Roman" w:hAnsi="Times New Roman"/>
    </w:rPr>
  </w:style>
  <w:style w:type="paragraph" w:styleId="TOC1">
    <w:name w:val="toc 1"/>
    <w:basedOn w:val="TOCBase"/>
    <w:next w:val="Normal"/>
    <w:rsid w:val="00777E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EEE"/>
    <w:rPr>
      <w:rFonts w:ascii="Times New Roman" w:eastAsia="Times New Roman" w:hAnsi="Times New Roman" w:cs="Times New Roman"/>
      <w:sz w:val="16"/>
      <w:lang w:eastAsia="en-US"/>
    </w:rPr>
  </w:style>
  <w:style w:type="paragraph" w:styleId="Title">
    <w:name w:val="Title"/>
    <w:basedOn w:val="HeadingBase"/>
    <w:link w:val="TitleChar"/>
    <w:qFormat/>
    <w:rsid w:val="00777EEE"/>
    <w:pPr>
      <w:spacing w:before="5040"/>
      <w:jc w:val="center"/>
    </w:pPr>
    <w:rPr>
      <w:sz w:val="48"/>
      <w:szCs w:val="72"/>
      <w:lang w:val="en-US"/>
    </w:rPr>
  </w:style>
  <w:style w:type="character" w:customStyle="1" w:styleId="TitleChar">
    <w:name w:val="Title Char"/>
    <w:basedOn w:val="DefaultParagraphFont"/>
    <w:link w:val="Title"/>
    <w:rsid w:val="00777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EEE"/>
    <w:pPr>
      <w:tabs>
        <w:tab w:val="left" w:pos="3600"/>
        <w:tab w:val="left" w:pos="3958"/>
      </w:tabs>
    </w:pPr>
  </w:style>
  <w:style w:type="paragraph" w:customStyle="1" w:styleId="Note">
    <w:name w:val="Note"/>
    <w:basedOn w:val="BodyText"/>
    <w:rsid w:val="00777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EEE"/>
    <w:pPr>
      <w:framePr w:wrap="auto" w:hAnchor="text" w:y="6049"/>
    </w:pPr>
    <w:rPr>
      <w:color w:val="000000"/>
      <w:sz w:val="40"/>
    </w:rPr>
  </w:style>
  <w:style w:type="paragraph" w:customStyle="1" w:styleId="TOCTitle">
    <w:name w:val="TOCTitle"/>
    <w:basedOn w:val="Heading1"/>
    <w:rsid w:val="00777EEE"/>
    <w:pPr>
      <w:spacing w:after="240"/>
      <w:jc w:val="center"/>
      <w:outlineLvl w:val="9"/>
    </w:pPr>
    <w:rPr>
      <w:caps/>
    </w:rPr>
  </w:style>
  <w:style w:type="paragraph" w:customStyle="1" w:styleId="Version">
    <w:name w:val="Version"/>
    <w:rsid w:val="00777E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7EEE"/>
    <w:pPr>
      <w:numPr>
        <w:numId w:val="12"/>
      </w:numPr>
      <w:tabs>
        <w:tab w:val="clear" w:pos="680"/>
      </w:tabs>
    </w:pPr>
  </w:style>
  <w:style w:type="paragraph" w:styleId="Index1">
    <w:name w:val="index 1"/>
    <w:basedOn w:val="Normal"/>
    <w:next w:val="Normal"/>
    <w:semiHidden/>
    <w:rsid w:val="00777EEE"/>
    <w:pPr>
      <w:keepNext w:val="0"/>
      <w:tabs>
        <w:tab w:val="right" w:pos="4176"/>
      </w:tabs>
      <w:ind w:left="198" w:hanging="198"/>
    </w:pPr>
    <w:rPr>
      <w:rFonts w:ascii="Garamond" w:hAnsi="Garamond"/>
    </w:rPr>
  </w:style>
  <w:style w:type="paragraph" w:styleId="IndexHeading">
    <w:name w:val="index heading"/>
    <w:basedOn w:val="Normal"/>
    <w:next w:val="Index1"/>
    <w:semiHidden/>
    <w:rsid w:val="00777EEE"/>
    <w:pPr>
      <w:spacing w:before="120" w:after="120"/>
    </w:pPr>
    <w:rPr>
      <w:rFonts w:ascii="Arial" w:hAnsi="Arial"/>
      <w:b/>
      <w:color w:val="918585"/>
      <w:sz w:val="24"/>
    </w:rPr>
  </w:style>
  <w:style w:type="paragraph" w:styleId="Header">
    <w:name w:val="header"/>
    <w:basedOn w:val="Normal"/>
    <w:link w:val="HeaderChar"/>
    <w:rsid w:val="00777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EEE"/>
    <w:rPr>
      <w:rFonts w:ascii="Times New Roman" w:eastAsia="Times New Roman" w:hAnsi="Times New Roman" w:cs="Times New Roman"/>
      <w:sz w:val="16"/>
      <w:szCs w:val="20"/>
      <w:lang w:val="en-GB" w:eastAsia="en-US"/>
    </w:rPr>
  </w:style>
  <w:style w:type="paragraph" w:customStyle="1" w:styleId="Chapter">
    <w:name w:val="Chapter"/>
    <w:basedOn w:val="Normal"/>
    <w:rsid w:val="00777EEE"/>
    <w:pPr>
      <w:spacing w:before="240"/>
    </w:pPr>
    <w:rPr>
      <w:rFonts w:ascii="Times New Roman" w:hAnsi="Times New Roman"/>
      <w:smallCaps/>
      <w:spacing w:val="80"/>
      <w:sz w:val="28"/>
    </w:rPr>
  </w:style>
  <w:style w:type="paragraph" w:customStyle="1" w:styleId="InChapter">
    <w:name w:val="InChapter"/>
    <w:basedOn w:val="Heading3"/>
    <w:rsid w:val="00777EEE"/>
    <w:pPr>
      <w:spacing w:after="240"/>
      <w:outlineLvl w:val="9"/>
    </w:pPr>
    <w:rPr>
      <w:noProof/>
    </w:rPr>
  </w:style>
  <w:style w:type="paragraph" w:styleId="Index2">
    <w:name w:val="index 2"/>
    <w:basedOn w:val="Normal"/>
    <w:next w:val="Normal"/>
    <w:semiHidden/>
    <w:rsid w:val="00777EEE"/>
    <w:pPr>
      <w:tabs>
        <w:tab w:val="right" w:pos="4176"/>
      </w:tabs>
      <w:ind w:left="568" w:hanging="284"/>
    </w:pPr>
    <w:rPr>
      <w:rFonts w:ascii="Garamond" w:hAnsi="Garamond"/>
    </w:rPr>
  </w:style>
  <w:style w:type="paragraph" w:customStyle="1" w:styleId="Byline">
    <w:name w:val="Byline"/>
    <w:rsid w:val="00777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EEE"/>
    <w:pPr>
      <w:tabs>
        <w:tab w:val="clear" w:pos="3600"/>
        <w:tab w:val="clear" w:pos="3958"/>
      </w:tabs>
      <w:jc w:val="right"/>
    </w:pPr>
  </w:style>
  <w:style w:type="paragraph" w:styleId="Caption">
    <w:name w:val="caption"/>
    <w:basedOn w:val="BodyText"/>
    <w:next w:val="Normal"/>
    <w:qFormat/>
    <w:rsid w:val="00777EEE"/>
    <w:pPr>
      <w:framePr w:w="2268" w:hSpace="181" w:vSpace="181" w:wrap="around" w:vAnchor="text" w:hAnchor="page" w:x="1135" w:y="285" w:anchorLock="1"/>
    </w:pPr>
    <w:rPr>
      <w:i/>
    </w:rPr>
  </w:style>
  <w:style w:type="paragraph" w:customStyle="1" w:styleId="MiniTOCTitle">
    <w:name w:val="MiniTOCTitle"/>
    <w:basedOn w:val="Heading4"/>
    <w:rsid w:val="00777EEE"/>
    <w:pPr>
      <w:spacing w:before="240"/>
      <w:outlineLvl w:val="9"/>
    </w:pPr>
    <w:rPr>
      <w:noProof/>
      <w:sz w:val="24"/>
    </w:rPr>
  </w:style>
  <w:style w:type="paragraph" w:customStyle="1" w:styleId="MiniTOCItem">
    <w:name w:val="MiniTOCItem"/>
    <w:basedOn w:val="ListBullet"/>
    <w:rsid w:val="00777EEE"/>
    <w:pPr>
      <w:numPr>
        <w:numId w:val="0"/>
      </w:numPr>
      <w:tabs>
        <w:tab w:val="right" w:leader="dot" w:pos="6521"/>
      </w:tabs>
      <w:spacing w:before="0" w:after="0"/>
    </w:pPr>
  </w:style>
  <w:style w:type="paragraph" w:customStyle="1" w:styleId="TOFTitle">
    <w:name w:val="TOFTitle"/>
    <w:basedOn w:val="TOCTitle"/>
    <w:rsid w:val="00777EEE"/>
  </w:style>
  <w:style w:type="paragraph" w:styleId="TableofFigures">
    <w:name w:val="table of figures"/>
    <w:basedOn w:val="Normal"/>
    <w:next w:val="Normal"/>
    <w:semiHidden/>
    <w:rsid w:val="00777EEE"/>
    <w:pPr>
      <w:tabs>
        <w:tab w:val="right" w:leader="dot" w:pos="9072"/>
      </w:tabs>
      <w:ind w:left="970" w:hanging="403"/>
    </w:pPr>
    <w:rPr>
      <w:rFonts w:ascii="Times New Roman" w:hAnsi="Times New Roman"/>
      <w:b/>
    </w:rPr>
  </w:style>
  <w:style w:type="paragraph" w:styleId="ListNumber">
    <w:name w:val="List Number"/>
    <w:basedOn w:val="List"/>
    <w:rsid w:val="00777EEE"/>
    <w:pPr>
      <w:numPr>
        <w:numId w:val="14"/>
      </w:numPr>
      <w:tabs>
        <w:tab w:val="clear" w:pos="340"/>
      </w:tabs>
    </w:pPr>
  </w:style>
  <w:style w:type="character" w:customStyle="1" w:styleId="WingdingSymbols">
    <w:name w:val="Wingding Symbols"/>
    <w:rsid w:val="00777EEE"/>
    <w:rPr>
      <w:rFonts w:ascii="Wingdings" w:hAnsi="Wingdings"/>
    </w:rPr>
  </w:style>
  <w:style w:type="paragraph" w:customStyle="1" w:styleId="TableHeading">
    <w:name w:val="Table Heading"/>
    <w:basedOn w:val="HeadingBase"/>
    <w:rsid w:val="00777EEE"/>
    <w:pPr>
      <w:keepLines/>
      <w:pBdr>
        <w:bottom w:val="single" w:sz="6" w:space="1" w:color="918585"/>
      </w:pBdr>
      <w:spacing w:before="240"/>
    </w:pPr>
  </w:style>
  <w:style w:type="character" w:customStyle="1" w:styleId="HotSpot">
    <w:name w:val="HotSpot"/>
    <w:rsid w:val="00777EEE"/>
    <w:rPr>
      <w:color w:val="0033CC"/>
      <w:u w:val="none"/>
    </w:rPr>
  </w:style>
  <w:style w:type="paragraph" w:customStyle="1" w:styleId="BodyTextRight">
    <w:name w:val="Body Text Right"/>
    <w:basedOn w:val="BodyText"/>
    <w:rsid w:val="00777EEE"/>
    <w:pPr>
      <w:spacing w:before="0" w:after="0"/>
      <w:jc w:val="right"/>
    </w:pPr>
  </w:style>
  <w:style w:type="paragraph" w:styleId="Index3">
    <w:name w:val="index 3"/>
    <w:basedOn w:val="ListNumber2"/>
    <w:next w:val="Normal"/>
    <w:semiHidden/>
    <w:rsid w:val="00777EEE"/>
    <w:pPr>
      <w:numPr>
        <w:numId w:val="0"/>
      </w:numPr>
      <w:tabs>
        <w:tab w:val="right" w:leader="dot" w:pos="4176"/>
      </w:tabs>
    </w:pPr>
  </w:style>
  <w:style w:type="paragraph" w:styleId="ListNumber2">
    <w:name w:val="List Number 2"/>
    <w:basedOn w:val="List2"/>
    <w:rsid w:val="00777EEE"/>
    <w:pPr>
      <w:numPr>
        <w:numId w:val="9"/>
      </w:numPr>
      <w:tabs>
        <w:tab w:val="clear" w:pos="1060"/>
      </w:tabs>
    </w:pPr>
  </w:style>
  <w:style w:type="paragraph" w:customStyle="1" w:styleId="MarginNote">
    <w:name w:val="Margin Note"/>
    <w:basedOn w:val="BodyText"/>
    <w:rsid w:val="00777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E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EEE"/>
    <w:rPr>
      <w:sz w:val="32"/>
    </w:rPr>
  </w:style>
  <w:style w:type="paragraph" w:customStyle="1" w:styleId="HeadingProcedure">
    <w:name w:val="Heading Procedure"/>
    <w:basedOn w:val="HeadingBase"/>
    <w:next w:val="Normal"/>
    <w:rsid w:val="00777EEE"/>
    <w:pPr>
      <w:tabs>
        <w:tab w:val="left" w:pos="0"/>
      </w:tabs>
      <w:spacing w:before="120" w:after="60"/>
    </w:pPr>
    <w:rPr>
      <w:i/>
      <w:color w:val="918585"/>
      <w:sz w:val="22"/>
    </w:rPr>
  </w:style>
  <w:style w:type="paragraph" w:customStyle="1" w:styleId="TableBodyText">
    <w:name w:val="Table Body Text"/>
    <w:basedOn w:val="BodyText"/>
    <w:rsid w:val="00777EEE"/>
    <w:pPr>
      <w:spacing w:before="60" w:after="60"/>
    </w:pPr>
  </w:style>
  <w:style w:type="paragraph" w:styleId="ListContinue">
    <w:name w:val="List Continue"/>
    <w:basedOn w:val="List"/>
    <w:rsid w:val="00777EEE"/>
    <w:pPr>
      <w:ind w:firstLine="0"/>
    </w:pPr>
  </w:style>
  <w:style w:type="paragraph" w:customStyle="1" w:styleId="ListNote">
    <w:name w:val="List Note"/>
    <w:basedOn w:val="List"/>
    <w:rsid w:val="00777EEE"/>
    <w:pPr>
      <w:pBdr>
        <w:top w:val="single" w:sz="6" w:space="2" w:color="918585"/>
        <w:bottom w:val="single" w:sz="6" w:space="2" w:color="918585"/>
      </w:pBdr>
      <w:tabs>
        <w:tab w:val="left" w:pos="1021"/>
      </w:tabs>
      <w:ind w:firstLine="0"/>
    </w:pPr>
  </w:style>
  <w:style w:type="paragraph" w:customStyle="1" w:styleId="Warning">
    <w:name w:val="Warning"/>
    <w:basedOn w:val="BodyText"/>
    <w:rsid w:val="00777EEE"/>
    <w:pPr>
      <w:shd w:val="clear" w:color="auto" w:fill="D9D9D9"/>
      <w:tabs>
        <w:tab w:val="left" w:pos="992"/>
      </w:tabs>
      <w:ind w:left="119" w:right="119"/>
    </w:pPr>
    <w:rPr>
      <w:sz w:val="20"/>
    </w:rPr>
  </w:style>
  <w:style w:type="paragraph" w:customStyle="1" w:styleId="MarginIcons">
    <w:name w:val="Margin Icons"/>
    <w:basedOn w:val="BodyText"/>
    <w:rsid w:val="00777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EEE"/>
    <w:rPr>
      <w:rFonts w:ascii="Courier New" w:hAnsi="Courier New"/>
    </w:rPr>
  </w:style>
  <w:style w:type="paragraph" w:customStyle="1" w:styleId="NoteBullet">
    <w:name w:val="Note Bullet"/>
    <w:basedOn w:val="Note"/>
    <w:rsid w:val="00777EEE"/>
    <w:pPr>
      <w:tabs>
        <w:tab w:val="clear" w:pos="680"/>
      </w:tabs>
      <w:spacing w:before="60" w:after="60"/>
    </w:pPr>
  </w:style>
  <w:style w:type="paragraph" w:customStyle="1" w:styleId="SubHeading2">
    <w:name w:val="SubHeading2"/>
    <w:basedOn w:val="HeadingBase"/>
    <w:rsid w:val="00777EEE"/>
    <w:pPr>
      <w:spacing w:before="240" w:after="60"/>
    </w:pPr>
    <w:rPr>
      <w:sz w:val="20"/>
    </w:rPr>
  </w:style>
  <w:style w:type="paragraph" w:customStyle="1" w:styleId="SubHeading1">
    <w:name w:val="SubHeading1"/>
    <w:basedOn w:val="HeadingBase"/>
    <w:rsid w:val="00777EEE"/>
    <w:pPr>
      <w:spacing w:before="240" w:after="60"/>
    </w:pPr>
    <w:rPr>
      <w:color w:val="918585"/>
      <w:sz w:val="22"/>
    </w:rPr>
  </w:style>
  <w:style w:type="paragraph" w:customStyle="1" w:styleId="SideHeading">
    <w:name w:val="Side Heading"/>
    <w:basedOn w:val="HeadingBase"/>
    <w:rsid w:val="00777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EEE"/>
    <w:pPr>
      <w:numPr>
        <w:numId w:val="10"/>
      </w:numPr>
    </w:pPr>
  </w:style>
  <w:style w:type="paragraph" w:styleId="PlainText">
    <w:name w:val="Plain Text"/>
    <w:basedOn w:val="Normal"/>
    <w:link w:val="PlainTextChar"/>
    <w:rsid w:val="00777EEE"/>
    <w:rPr>
      <w:sz w:val="20"/>
    </w:rPr>
  </w:style>
  <w:style w:type="character" w:customStyle="1" w:styleId="PlainTextChar">
    <w:name w:val="Plain Text Char"/>
    <w:basedOn w:val="DefaultParagraphFont"/>
    <w:link w:val="PlainText"/>
    <w:rsid w:val="00777EEE"/>
    <w:rPr>
      <w:rFonts w:ascii="Courier New" w:eastAsia="Times New Roman" w:hAnsi="Courier New" w:cs="Times New Roman"/>
      <w:sz w:val="20"/>
      <w:szCs w:val="20"/>
      <w:lang w:eastAsia="en-US"/>
    </w:rPr>
  </w:style>
  <w:style w:type="character" w:customStyle="1" w:styleId="MenuOption">
    <w:name w:val="Menu Option"/>
    <w:basedOn w:val="DefaultParagraphFont"/>
    <w:rsid w:val="00777EEE"/>
    <w:rPr>
      <w:b/>
      <w:smallCaps/>
    </w:rPr>
  </w:style>
  <w:style w:type="paragraph" w:customStyle="1" w:styleId="TableListNumber">
    <w:name w:val="Table List Number"/>
    <w:basedOn w:val="ListNumber"/>
    <w:rsid w:val="00777EEE"/>
    <w:pPr>
      <w:numPr>
        <w:numId w:val="0"/>
      </w:numPr>
    </w:pPr>
  </w:style>
  <w:style w:type="paragraph" w:styleId="TOC4">
    <w:name w:val="toc 4"/>
    <w:basedOn w:val="TOCBase"/>
    <w:next w:val="Normal"/>
    <w:semiHidden/>
    <w:rsid w:val="00777EEE"/>
    <w:pPr>
      <w:tabs>
        <w:tab w:val="right" w:leader="dot" w:pos="9071"/>
      </w:tabs>
      <w:ind w:left="1701"/>
    </w:pPr>
  </w:style>
  <w:style w:type="paragraph" w:customStyle="1" w:styleId="ListAlpha">
    <w:name w:val="List Alpha"/>
    <w:basedOn w:val="List"/>
    <w:rsid w:val="00777EEE"/>
    <w:pPr>
      <w:numPr>
        <w:numId w:val="8"/>
      </w:numPr>
    </w:pPr>
  </w:style>
  <w:style w:type="paragraph" w:customStyle="1" w:styleId="ListAlpha2">
    <w:name w:val="List Alpha 2"/>
    <w:basedOn w:val="List2"/>
    <w:rsid w:val="00777EEE"/>
    <w:pPr>
      <w:numPr>
        <w:numId w:val="7"/>
      </w:numPr>
    </w:pPr>
  </w:style>
  <w:style w:type="paragraph" w:styleId="List2">
    <w:name w:val="List 2"/>
    <w:basedOn w:val="BodyText"/>
    <w:rsid w:val="00777EEE"/>
    <w:pPr>
      <w:tabs>
        <w:tab w:val="left" w:pos="680"/>
      </w:tabs>
      <w:spacing w:before="60" w:after="60"/>
      <w:ind w:left="680" w:hanging="340"/>
    </w:pPr>
  </w:style>
  <w:style w:type="paragraph" w:styleId="List3">
    <w:name w:val="List 3"/>
    <w:basedOn w:val="BodyText"/>
    <w:rsid w:val="00777EEE"/>
    <w:pPr>
      <w:tabs>
        <w:tab w:val="left" w:pos="1021"/>
      </w:tabs>
      <w:spacing w:before="60" w:after="60"/>
      <w:ind w:left="1020" w:hanging="340"/>
    </w:pPr>
  </w:style>
  <w:style w:type="paragraph" w:styleId="List4">
    <w:name w:val="List 4"/>
    <w:basedOn w:val="BodyText"/>
    <w:rsid w:val="00777EEE"/>
    <w:pPr>
      <w:tabs>
        <w:tab w:val="left" w:pos="1361"/>
      </w:tabs>
      <w:spacing w:before="60" w:after="60"/>
      <w:ind w:left="1361" w:hanging="340"/>
    </w:pPr>
  </w:style>
  <w:style w:type="paragraph" w:styleId="List5">
    <w:name w:val="List 5"/>
    <w:basedOn w:val="BodyText"/>
    <w:rsid w:val="00777EEE"/>
    <w:pPr>
      <w:tabs>
        <w:tab w:val="left" w:pos="1701"/>
      </w:tabs>
      <w:spacing w:before="60" w:after="60"/>
      <w:ind w:left="1701" w:hanging="340"/>
    </w:pPr>
  </w:style>
  <w:style w:type="paragraph" w:styleId="ListBullet3">
    <w:name w:val="List Bullet 3"/>
    <w:basedOn w:val="List3"/>
    <w:rsid w:val="00777EEE"/>
    <w:pPr>
      <w:numPr>
        <w:numId w:val="13"/>
      </w:numPr>
      <w:tabs>
        <w:tab w:val="clear" w:pos="1021"/>
      </w:tabs>
      <w:ind w:left="1037" w:hanging="357"/>
    </w:pPr>
  </w:style>
  <w:style w:type="paragraph" w:styleId="ListBullet4">
    <w:name w:val="List Bullet 4"/>
    <w:basedOn w:val="List4"/>
    <w:rsid w:val="00777EEE"/>
    <w:pPr>
      <w:numPr>
        <w:numId w:val="2"/>
      </w:numPr>
      <w:tabs>
        <w:tab w:val="clear" w:pos="1361"/>
      </w:tabs>
    </w:pPr>
  </w:style>
  <w:style w:type="paragraph" w:styleId="ListBullet5">
    <w:name w:val="List Bullet 5"/>
    <w:basedOn w:val="List5"/>
    <w:rsid w:val="00777EEE"/>
    <w:pPr>
      <w:numPr>
        <w:numId w:val="3"/>
      </w:numPr>
    </w:pPr>
  </w:style>
  <w:style w:type="paragraph" w:styleId="ListContinue2">
    <w:name w:val="List Continue 2"/>
    <w:basedOn w:val="List2"/>
    <w:rsid w:val="00777EEE"/>
    <w:pPr>
      <w:ind w:firstLine="0"/>
    </w:pPr>
  </w:style>
  <w:style w:type="paragraph" w:styleId="ListContinue3">
    <w:name w:val="List Continue 3"/>
    <w:basedOn w:val="List3"/>
    <w:rsid w:val="00777EEE"/>
    <w:pPr>
      <w:ind w:left="1021" w:firstLine="0"/>
    </w:pPr>
  </w:style>
  <w:style w:type="paragraph" w:styleId="ListContinue4">
    <w:name w:val="List Continue 4"/>
    <w:basedOn w:val="List4"/>
    <w:rsid w:val="00777EEE"/>
    <w:pPr>
      <w:ind w:firstLine="0"/>
    </w:pPr>
  </w:style>
  <w:style w:type="paragraph" w:styleId="ListContinue5">
    <w:name w:val="List Continue 5"/>
    <w:basedOn w:val="List5"/>
    <w:rsid w:val="00777EEE"/>
    <w:pPr>
      <w:ind w:firstLine="0"/>
    </w:pPr>
  </w:style>
  <w:style w:type="paragraph" w:styleId="ListNumber3">
    <w:name w:val="List Number 3"/>
    <w:basedOn w:val="List3"/>
    <w:rsid w:val="00777EEE"/>
    <w:pPr>
      <w:numPr>
        <w:numId w:val="4"/>
      </w:numPr>
    </w:pPr>
  </w:style>
  <w:style w:type="paragraph" w:styleId="ListNumber4">
    <w:name w:val="List Number 4"/>
    <w:basedOn w:val="List4"/>
    <w:rsid w:val="00777EEE"/>
    <w:pPr>
      <w:numPr>
        <w:numId w:val="5"/>
      </w:numPr>
    </w:pPr>
  </w:style>
  <w:style w:type="paragraph" w:styleId="ListNumber5">
    <w:name w:val="List Number 5"/>
    <w:basedOn w:val="List5"/>
    <w:rsid w:val="00777EEE"/>
    <w:pPr>
      <w:numPr>
        <w:numId w:val="6"/>
      </w:numPr>
    </w:pPr>
  </w:style>
  <w:style w:type="paragraph" w:styleId="BlockText">
    <w:name w:val="Block Text"/>
    <w:basedOn w:val="Normal"/>
    <w:rsid w:val="00777EEE"/>
    <w:pPr>
      <w:spacing w:after="120"/>
      <w:ind w:left="1440" w:right="1440"/>
    </w:pPr>
  </w:style>
  <w:style w:type="character" w:customStyle="1" w:styleId="Subscript">
    <w:name w:val="Subscript"/>
    <w:basedOn w:val="DefaultParagraphFont"/>
    <w:rsid w:val="00777EEE"/>
    <w:rPr>
      <w:sz w:val="16"/>
      <w:vertAlign w:val="subscript"/>
    </w:rPr>
  </w:style>
  <w:style w:type="character" w:customStyle="1" w:styleId="Superscript">
    <w:name w:val="Superscript"/>
    <w:basedOn w:val="DefaultParagraphFont"/>
    <w:rsid w:val="00777EEE"/>
    <w:rPr>
      <w:sz w:val="16"/>
      <w:vertAlign w:val="superscript"/>
    </w:rPr>
  </w:style>
  <w:style w:type="character" w:customStyle="1" w:styleId="Symbols">
    <w:name w:val="Symbols"/>
    <w:basedOn w:val="DefaultParagraphFont"/>
    <w:rsid w:val="00777EEE"/>
    <w:rPr>
      <w:rFonts w:ascii="Symbol" w:hAnsi="Symbol"/>
    </w:rPr>
  </w:style>
  <w:style w:type="character" w:customStyle="1" w:styleId="MenuOptions">
    <w:name w:val="Menu Options"/>
    <w:basedOn w:val="DefaultParagraphFont"/>
    <w:rsid w:val="00777EEE"/>
    <w:rPr>
      <w:rFonts w:ascii="Arial Narrow" w:hAnsi="Arial Narrow"/>
      <w:smallCaps/>
    </w:rPr>
  </w:style>
  <w:style w:type="character" w:customStyle="1" w:styleId="Buttons">
    <w:name w:val="Buttons"/>
    <w:basedOn w:val="DefaultParagraphFont"/>
    <w:rsid w:val="00777EEE"/>
    <w:rPr>
      <w:b/>
    </w:rPr>
  </w:style>
  <w:style w:type="character" w:customStyle="1" w:styleId="Underlined">
    <w:name w:val="Underlined"/>
    <w:basedOn w:val="DefaultParagraphFont"/>
    <w:rsid w:val="00777EEE"/>
    <w:rPr>
      <w:u w:val="single"/>
    </w:rPr>
  </w:style>
  <w:style w:type="paragraph" w:customStyle="1" w:styleId="TableBodyTextRight">
    <w:name w:val="Table Body Text Right"/>
    <w:basedOn w:val="TableBodyText"/>
    <w:rsid w:val="00777EEE"/>
    <w:pPr>
      <w:widowControl w:val="0"/>
      <w:autoSpaceDE w:val="0"/>
      <w:autoSpaceDN w:val="0"/>
      <w:adjustRightInd w:val="0"/>
      <w:jc w:val="right"/>
    </w:pPr>
    <w:rPr>
      <w:rFonts w:cs="Arial"/>
      <w:szCs w:val="18"/>
    </w:rPr>
  </w:style>
  <w:style w:type="paragraph" w:customStyle="1" w:styleId="CopyrightText">
    <w:name w:val="Copyright Text"/>
    <w:basedOn w:val="BodyText"/>
    <w:rsid w:val="00777EEE"/>
    <w:rPr>
      <w:sz w:val="18"/>
    </w:rPr>
  </w:style>
  <w:style w:type="paragraph" w:customStyle="1" w:styleId="BodySmallRight">
    <w:name w:val="Body Small Right"/>
    <w:basedOn w:val="BodyTextRight"/>
    <w:rsid w:val="00777EEE"/>
    <w:rPr>
      <w:sz w:val="18"/>
      <w:szCs w:val="18"/>
    </w:rPr>
  </w:style>
  <w:style w:type="paragraph" w:customStyle="1" w:styleId="MarginEdition">
    <w:name w:val="Margin Edition"/>
    <w:basedOn w:val="MarginNote"/>
    <w:rsid w:val="00777EEE"/>
    <w:pPr>
      <w:spacing w:before="0" w:after="0"/>
    </w:pPr>
    <w:rPr>
      <w:rFonts w:ascii="Times New Roman" w:hAnsi="Times New Roman"/>
      <w:color w:val="999999"/>
    </w:rPr>
  </w:style>
  <w:style w:type="paragraph" w:customStyle="1" w:styleId="Spacer">
    <w:name w:val="Spacer"/>
    <w:basedOn w:val="Normal"/>
    <w:rsid w:val="00777EEE"/>
    <w:rPr>
      <w:sz w:val="2"/>
      <w:szCs w:val="2"/>
    </w:rPr>
  </w:style>
  <w:style w:type="character" w:customStyle="1" w:styleId="Small">
    <w:name w:val="Small"/>
    <w:basedOn w:val="DefaultParagraphFont"/>
    <w:rsid w:val="00777EEE"/>
    <w:rPr>
      <w:sz w:val="16"/>
    </w:rPr>
  </w:style>
  <w:style w:type="paragraph" w:customStyle="1" w:styleId="WideTable">
    <w:name w:val="Wide Table"/>
    <w:basedOn w:val="Normal"/>
    <w:rsid w:val="00777EEE"/>
    <w:pPr>
      <w:ind w:left="-1418"/>
    </w:pPr>
    <w:rPr>
      <w:sz w:val="2"/>
      <w:szCs w:val="2"/>
    </w:rPr>
  </w:style>
  <w:style w:type="character" w:styleId="PageNumber">
    <w:name w:val="page number"/>
    <w:basedOn w:val="DefaultParagraphFont"/>
    <w:rsid w:val="00777EEE"/>
  </w:style>
  <w:style w:type="paragraph" w:styleId="Quote">
    <w:name w:val="Quote"/>
    <w:basedOn w:val="Heading1"/>
    <w:link w:val="QuoteChar"/>
    <w:qFormat/>
    <w:rsid w:val="00777EEE"/>
    <w:rPr>
      <w:b w:val="0"/>
      <w:sz w:val="72"/>
      <w:szCs w:val="72"/>
      <w:lang w:val="en-NZ"/>
    </w:rPr>
  </w:style>
  <w:style w:type="character" w:customStyle="1" w:styleId="QuoteChar">
    <w:name w:val="Quote Char"/>
    <w:basedOn w:val="DefaultParagraphFont"/>
    <w:link w:val="Quote"/>
    <w:rsid w:val="00777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EEE"/>
    <w:pPr>
      <w:pageBreakBefore/>
    </w:pPr>
  </w:style>
  <w:style w:type="paragraph" w:customStyle="1" w:styleId="Border">
    <w:name w:val="Border"/>
    <w:basedOn w:val="Normal"/>
    <w:qFormat/>
    <w:rsid w:val="00777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EEE"/>
    <w:rPr>
      <w:b/>
      <w:bCs/>
      <w:i/>
      <w:iCs/>
      <w:color w:val="auto"/>
    </w:rPr>
  </w:style>
  <w:style w:type="paragraph" w:styleId="IntenseQuote">
    <w:name w:val="Intense Quote"/>
    <w:basedOn w:val="Normal"/>
    <w:next w:val="Normal"/>
    <w:link w:val="IntenseQuoteChar"/>
    <w:uiPriority w:val="30"/>
    <w:qFormat/>
    <w:rsid w:val="00777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E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EEE"/>
    <w:rPr>
      <w:smallCaps/>
      <w:color w:val="auto"/>
      <w:u w:val="single"/>
    </w:rPr>
  </w:style>
  <w:style w:type="character" w:styleId="IntenseReference">
    <w:name w:val="Intense Reference"/>
    <w:basedOn w:val="DefaultParagraphFont"/>
    <w:uiPriority w:val="32"/>
    <w:qFormat/>
    <w:rsid w:val="00777EEE"/>
    <w:rPr>
      <w:b/>
      <w:bCs/>
      <w:smallCaps/>
      <w:color w:val="auto"/>
      <w:spacing w:val="5"/>
      <w:u w:val="single"/>
    </w:rPr>
  </w:style>
  <w:style w:type="paragraph" w:customStyle="1" w:styleId="2ColumnHeading">
    <w:name w:val="2Column Heading"/>
    <w:basedOn w:val="BodyText"/>
    <w:qFormat/>
    <w:rsid w:val="00777EEE"/>
    <w:pPr>
      <w:spacing w:after="60"/>
      <w:ind w:left="-2268"/>
    </w:pPr>
    <w:rPr>
      <w:b/>
    </w:rPr>
  </w:style>
  <w:style w:type="paragraph" w:customStyle="1" w:styleId="Heading1TOC">
    <w:name w:val="Heading1 TOC"/>
    <w:basedOn w:val="Normal"/>
    <w:qFormat/>
    <w:rsid w:val="00777EEE"/>
    <w:pPr>
      <w:spacing w:before="240" w:after="120"/>
    </w:pPr>
    <w:rPr>
      <w:rFonts w:ascii="Times New Roman" w:hAnsi="Times New Roman"/>
      <w:b/>
      <w:sz w:val="32"/>
    </w:rPr>
  </w:style>
  <w:style w:type="paragraph" w:customStyle="1" w:styleId="Heading2TOC">
    <w:name w:val="Heading2 TOC"/>
    <w:basedOn w:val="Normal"/>
    <w:qFormat/>
    <w:rsid w:val="00777EEE"/>
    <w:pPr>
      <w:spacing w:before="240" w:after="60"/>
    </w:pPr>
    <w:rPr>
      <w:rFonts w:ascii="Times New Roman" w:hAnsi="Times New Roman"/>
      <w:b/>
      <w:sz w:val="28"/>
    </w:rPr>
  </w:style>
  <w:style w:type="character" w:customStyle="1" w:styleId="Underline">
    <w:name w:val="Underline"/>
    <w:basedOn w:val="DefaultParagraphFont"/>
    <w:qFormat/>
    <w:rsid w:val="00777EEE"/>
    <w:rPr>
      <w:u w:val="single"/>
    </w:rPr>
  </w:style>
  <w:style w:type="character" w:customStyle="1" w:styleId="BoldandItalics">
    <w:name w:val="Bold and Italics"/>
    <w:qFormat/>
    <w:rsid w:val="00777EEE"/>
    <w:rPr>
      <w:b/>
      <w:i/>
      <w:u w:val="none"/>
    </w:rPr>
  </w:style>
  <w:style w:type="paragraph" w:styleId="BalloonText">
    <w:name w:val="Balloon Text"/>
    <w:basedOn w:val="Normal"/>
    <w:link w:val="BalloonTextChar"/>
    <w:rsid w:val="00777EEE"/>
    <w:rPr>
      <w:rFonts w:ascii="Tahoma" w:hAnsi="Tahoma" w:cs="Tahoma"/>
      <w:sz w:val="16"/>
      <w:szCs w:val="16"/>
    </w:rPr>
  </w:style>
  <w:style w:type="character" w:customStyle="1" w:styleId="BalloonTextChar">
    <w:name w:val="Balloon Text Char"/>
    <w:basedOn w:val="DefaultParagraphFont"/>
    <w:link w:val="BalloonText"/>
    <w:rsid w:val="00777E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E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E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EEE"/>
    <w:rPr>
      <w:b/>
      <w:color w:val="660033"/>
      <w:spacing w:val="0"/>
    </w:rPr>
  </w:style>
  <w:style w:type="paragraph" w:customStyle="1" w:styleId="Nameditemlist">
    <w:name w:val="Named item list"/>
    <w:basedOn w:val="BodyText"/>
    <w:qFormat/>
    <w:rsid w:val="00777EEE"/>
    <w:pPr>
      <w:tabs>
        <w:tab w:val="left" w:pos="2835"/>
      </w:tabs>
      <w:ind w:left="2835" w:hanging="2835"/>
    </w:pPr>
  </w:style>
  <w:style w:type="paragraph" w:customStyle="1" w:styleId="BodyTextnopadding">
    <w:name w:val="Body Text no padding"/>
    <w:basedOn w:val="BodyText"/>
    <w:qFormat/>
    <w:rsid w:val="00777EEE"/>
    <w:pPr>
      <w:spacing w:before="0" w:after="0"/>
    </w:pPr>
  </w:style>
  <w:style w:type="paragraph" w:customStyle="1" w:styleId="BodyTextBold">
    <w:name w:val="Body Text Bold"/>
    <w:basedOn w:val="BodyText"/>
    <w:qFormat/>
    <w:rsid w:val="00777EEE"/>
    <w:rPr>
      <w:b/>
    </w:rPr>
  </w:style>
  <w:style w:type="character" w:styleId="Hyperlink">
    <w:name w:val="Hyperlink"/>
    <w:basedOn w:val="DefaultParagraphFont"/>
    <w:uiPriority w:val="99"/>
    <w:unhideWhenUsed/>
    <w:rsid w:val="00066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3772</Characters>
  <Application>Microsoft Office Word</Application>
  <DocSecurity>0</DocSecurity>
  <Lines>121</Lines>
  <Paragraphs>74</Paragraphs>
  <ScaleCrop>false</ScaleCrop>
  <Company>Author-it Software Corporation Ltd.</Company>
  <LinksUpToDate>false</LinksUpToDate>
  <CharactersWithSpaces>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RIINHB203E Support drilling processes</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