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485" w:rsidP="00743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RIINHB203D Support drilling process</w:t>
      </w:r>
      <w:r>
        <w:fldChar w:fldCharType="end"/>
      </w:r>
    </w:p>
    <w:p w:rsidR="00743485" w:rsidP="00743485">
      <w:pPr>
        <w:pStyle w:val="Version"/>
        <w:sectPr w:rsidSect="00323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2398E" w:rsidP="0032398E">
      <w:pPr>
        <w:pStyle w:val="SuperHeading"/>
      </w:pPr>
      <w:r w:rsidRPr="0032398E">
        <w:t>RIINHB203D Support drilling process</w:t>
      </w:r>
    </w:p>
    <w:p w:rsidR="00000000" w:rsidRPr="0032398E" w:rsidP="0032398E">
      <w:pPr>
        <w:pStyle w:val="Heading1"/>
      </w:pPr>
      <w:bookmarkStart w:id="1" w:name="O_688745"/>
      <w:bookmarkEnd w:id="1"/>
      <w:r w:rsidRPr="0032398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Comment</w:t>
            </w:r>
          </w:p>
        </w:tc>
      </w:tr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This unit replaces RIINHB203A Support drilling process.</w:t>
            </w:r>
          </w:p>
        </w:tc>
      </w:tr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Editorial corrections.</w:t>
            </w:r>
          </w:p>
        </w:tc>
      </w:tr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Required frequency and volume of evidence amended in Performance evidence.</w:t>
            </w:r>
          </w:p>
          <w:p w:rsidR="00000000" w:rsidRPr="0032398E" w:rsidP="0032398E">
            <w:pPr>
              <w:pStyle w:val="BodyText"/>
            </w:pPr>
            <w:r w:rsidRPr="0032398E">
              <w:t>Substantial amendments made in Assessment Conditions fie</w:t>
            </w:r>
            <w:r w:rsidRPr="0032398E">
              <w:t>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2398E" w:rsidP="0032398E">
      <w:pPr>
        <w:pStyle w:val="BodyText"/>
      </w:pPr>
    </w:p>
    <w:p w:rsidR="00000000" w:rsidRPr="0032398E" w:rsidP="0032398E">
      <w:pPr>
        <w:pStyle w:val="AllowPageBreak"/>
      </w:pPr>
    </w:p>
    <w:p w:rsidR="00000000" w:rsidRPr="0032398E" w:rsidP="0032398E">
      <w:pPr>
        <w:pStyle w:val="Heading1"/>
      </w:pPr>
      <w:bookmarkStart w:id="2" w:name="O_688744"/>
      <w:bookmarkEnd w:id="2"/>
      <w:r w:rsidRPr="0032398E">
        <w:t>Application</w:t>
      </w:r>
    </w:p>
    <w:p w:rsidR="00000000" w:rsidRPr="0032398E" w:rsidP="00743485">
      <w:pPr>
        <w:pStyle w:val="BodyText"/>
      </w:pPr>
      <w:r w:rsidRPr="0032398E">
        <w:t>This unit describes a participant’</w:t>
      </w:r>
      <w:r w:rsidRPr="0032398E">
        <w:t>s skills and knowledge required to support drilling process in the Resources and Infrastructure Industries.</w:t>
      </w:r>
    </w:p>
    <w:p w:rsidR="00000000" w:rsidRPr="0032398E" w:rsidP="00743485">
      <w:pPr>
        <w:pStyle w:val="BodyText"/>
      </w:pPr>
      <w:r w:rsidRPr="0032398E">
        <w:t xml:space="preserve">This unit is appropriate for those working in drillers assistant or drilling roles. </w:t>
      </w:r>
    </w:p>
    <w:p w:rsidR="00000000" w:rsidRPr="0032398E" w:rsidP="00743485">
      <w:pPr>
        <w:pStyle w:val="BodyText"/>
      </w:pPr>
      <w:r w:rsidRPr="0032398E">
        <w:t>Licensing, legislative, regulatory and certification requiremen</w:t>
      </w:r>
      <w:r w:rsidRPr="0032398E">
        <w:t>ts that apply to this unit can vary between states, territories, and Industry sectors. Relevant information must be sourced prior to application of the unit.</w:t>
      </w:r>
    </w:p>
    <w:p w:rsidR="00000000" w:rsidRPr="0032398E" w:rsidP="0032398E">
      <w:pPr>
        <w:pStyle w:val="Heading1"/>
      </w:pPr>
      <w:bookmarkStart w:id="3" w:name="O_688742"/>
      <w:bookmarkEnd w:id="3"/>
      <w:r w:rsidRPr="0032398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239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1. Plan and prepare for supporting the drilling</w:t>
            </w:r>
            <w:r w:rsidRPr="0032398E">
              <w:t xml:space="preserve">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1.1</w:t>
            </w:r>
            <w:r w:rsidRPr="0032398E">
              <w:tab/>
              <w:t xml:space="preserve">Access, interpret and apply, support drilling process documentation, and ensure the work activity is compliant </w:t>
            </w:r>
          </w:p>
          <w:p w:rsidR="00000000" w:rsidRPr="0032398E" w:rsidP="0032398E">
            <w:pPr>
              <w:pStyle w:val="BodyText"/>
            </w:pPr>
            <w:r w:rsidRPr="0032398E">
              <w:t>1.2</w:t>
            </w:r>
            <w:r w:rsidRPr="0032398E">
              <w:tab/>
              <w:t xml:space="preserve">Obtain, red, interpret, clarify and confirm work requirements </w:t>
            </w:r>
          </w:p>
          <w:p w:rsidR="00000000" w:rsidRPr="0032398E" w:rsidP="0032398E">
            <w:pPr>
              <w:pStyle w:val="BodyText"/>
            </w:pPr>
            <w:r w:rsidRPr="0032398E">
              <w:t>1.3</w:t>
            </w:r>
            <w:r w:rsidRPr="0032398E">
              <w:tab/>
              <w:t>Identify and address potential risks, hazards and environmen</w:t>
            </w:r>
            <w:r w:rsidRPr="0032398E">
              <w:t xml:space="preserve">tal issues and implement control measures </w:t>
            </w:r>
          </w:p>
          <w:p w:rsidR="00000000" w:rsidRPr="0032398E" w:rsidP="0032398E">
            <w:pPr>
              <w:pStyle w:val="BodyText"/>
            </w:pPr>
            <w:r w:rsidRPr="0032398E">
              <w:t>1.4</w:t>
            </w:r>
            <w:r w:rsidRPr="0032398E">
              <w:tab/>
              <w:t>Select and wear personal protective equipment appropriate for work activities</w:t>
            </w:r>
          </w:p>
          <w:p w:rsidR="00000000" w:rsidRPr="0032398E" w:rsidP="0032398E">
            <w:pPr>
              <w:pStyle w:val="BodyText"/>
            </w:pPr>
            <w:r w:rsidRPr="0032398E">
              <w:t>1.5</w:t>
            </w:r>
            <w:r w:rsidRPr="0032398E">
              <w:tab/>
              <w:t xml:space="preserve">Obtain and interpret emergency procedures, and be prepared for fire/accident/emergency </w:t>
            </w:r>
          </w:p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1.6</w:t>
            </w:r>
            <w:r w:rsidRPr="0032398E">
              <w:tab/>
              <w:t>Communicate and coordinate activiti</w:t>
            </w:r>
            <w:r w:rsidRPr="0032398E">
              <w:t>es with others throughout the work activity</w:t>
            </w:r>
          </w:p>
        </w:tc>
      </w:tr>
      <w:tr w:rsidTr="003239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2. Operate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2.1</w:t>
            </w:r>
            <w:r w:rsidRPr="0032398E">
              <w:tab/>
              <w:t xml:space="preserve">Set up and dismantle ancillary equipment </w:t>
            </w:r>
          </w:p>
          <w:p w:rsidR="00000000" w:rsidRPr="0032398E" w:rsidP="0032398E">
            <w:pPr>
              <w:pStyle w:val="BodyText"/>
            </w:pPr>
            <w:r w:rsidRPr="0032398E">
              <w:t>2.2</w:t>
            </w:r>
            <w:r w:rsidRPr="0032398E">
              <w:tab/>
              <w:t xml:space="preserve">Carry out services connections to and from equipment </w:t>
            </w:r>
          </w:p>
          <w:p w:rsidR="00000000" w:rsidRPr="0032398E" w:rsidP="0032398E">
            <w:pPr>
              <w:pStyle w:val="BodyText"/>
            </w:pPr>
            <w:r w:rsidRPr="0032398E">
              <w:t>2.3</w:t>
            </w:r>
            <w:r w:rsidRPr="0032398E">
              <w:tab/>
              <w:t>Carry out the required pre-start and start up checks on ancillary equ</w:t>
            </w:r>
            <w:r w:rsidRPr="0032398E">
              <w:t>ipment</w:t>
            </w:r>
          </w:p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2.4</w:t>
            </w:r>
            <w:r w:rsidRPr="0032398E">
              <w:tab/>
              <w:t>Run and monitor ancillary equipment</w:t>
            </w:r>
          </w:p>
        </w:tc>
      </w:tr>
      <w:tr w:rsidTr="003239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3. Clean all equipment at drilling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3.1</w:t>
            </w:r>
            <w:r w:rsidRPr="0032398E">
              <w:tab/>
              <w:t>Maintain clean working conditions to minimise any associated safety hazards</w:t>
            </w:r>
          </w:p>
          <w:p w:rsidR="00000000" w:rsidRPr="0032398E" w:rsidP="0032398E">
            <w:pPr>
              <w:pStyle w:val="BodyText"/>
            </w:pPr>
            <w:r w:rsidRPr="0032398E">
              <w:t>3.2</w:t>
            </w:r>
            <w:r w:rsidRPr="0032398E">
              <w:tab/>
              <w:t>Clean and store vehicles routinely after use to requirements</w:t>
            </w:r>
          </w:p>
          <w:p w:rsidR="00000000" w:rsidRPr="0032398E" w:rsidP="0032398E">
            <w:pPr>
              <w:pStyle w:val="BodyText"/>
            </w:pPr>
            <w:r w:rsidRPr="0032398E">
              <w:t>3.3</w:t>
            </w:r>
            <w:r w:rsidRPr="0032398E">
              <w:tab/>
              <w:t>Maintain, service a</w:t>
            </w:r>
            <w:r w:rsidRPr="0032398E">
              <w:t>nd clean machines and equipment to schedule</w:t>
            </w:r>
          </w:p>
          <w:p w:rsidR="00000000" w:rsidRPr="0032398E" w:rsidP="0032398E">
            <w:pPr>
              <w:pStyle w:val="BodyText"/>
            </w:pPr>
            <w:r w:rsidRPr="0032398E">
              <w:t>3.4</w:t>
            </w:r>
            <w:r w:rsidRPr="0032398E">
              <w:tab/>
              <w:t>Use cleaning equipment safely and effectively</w:t>
            </w:r>
          </w:p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3.5</w:t>
            </w:r>
            <w:r w:rsidRPr="0032398E">
              <w:tab/>
              <w:t>Ensure that all cleaning equipment is kept in good working condition</w:t>
            </w:r>
          </w:p>
        </w:tc>
      </w:tr>
      <w:tr w:rsidTr="003239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4. Maintain levels of supplies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4.1</w:t>
            </w:r>
            <w:r w:rsidRPr="0032398E">
              <w:tab/>
              <w:t>Check on, and communicate to driller, current stock l</w:t>
            </w:r>
            <w:r w:rsidRPr="0032398E">
              <w:t>evels</w:t>
            </w:r>
          </w:p>
          <w:p w:rsidR="00000000" w:rsidRPr="0032398E" w:rsidP="0032398E">
            <w:pPr>
              <w:pStyle w:val="BodyText"/>
            </w:pPr>
            <w:r w:rsidRPr="0032398E">
              <w:t>4.2</w:t>
            </w:r>
            <w:r w:rsidRPr="0032398E">
              <w:tab/>
              <w:t xml:space="preserve">Check on availability of consumable items in the workplace </w:t>
            </w:r>
          </w:p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4.3</w:t>
            </w:r>
            <w:r w:rsidRPr="0032398E">
              <w:tab/>
              <w:t>Complete written record and stocktake counts</w:t>
            </w:r>
          </w:p>
        </w:tc>
      </w:tr>
      <w:tr w:rsidTr="003239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5. Perform basic measurement and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5.1</w:t>
            </w:r>
            <w:r w:rsidRPr="0032398E">
              <w:tab/>
              <w:t xml:space="preserve">Read tape measure accurately to carry out simple measurements </w:t>
            </w:r>
          </w:p>
          <w:p w:rsidR="00000000" w:rsidRPr="0032398E" w:rsidP="0032398E">
            <w:pPr>
              <w:pStyle w:val="BodyText"/>
            </w:pPr>
            <w:r w:rsidRPr="0032398E">
              <w:t>5.2</w:t>
            </w:r>
            <w:r w:rsidRPr="0032398E">
              <w:tab/>
              <w:t>Carry out simple ca</w:t>
            </w:r>
            <w:r w:rsidRPr="0032398E">
              <w:t>lculations and measurements</w:t>
            </w:r>
          </w:p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5.3</w:t>
            </w:r>
            <w:r w:rsidRPr="0032398E">
              <w:tab/>
              <w:t>Record legibly on all reports</w:t>
            </w:r>
          </w:p>
        </w:tc>
      </w:tr>
      <w:tr w:rsidTr="003239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6. Carry out basic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6.1</w:t>
            </w:r>
            <w:r w:rsidRPr="0032398E">
              <w:tab/>
              <w:t>Identify hazards, and methods of minimising hazards, when conducting maintenance in the field</w:t>
            </w:r>
          </w:p>
          <w:p w:rsidR="00000000" w:rsidRPr="0032398E" w:rsidP="0032398E">
            <w:pPr>
              <w:pStyle w:val="BodyText"/>
            </w:pPr>
            <w:r w:rsidRPr="0032398E">
              <w:t>6.2</w:t>
            </w:r>
            <w:r w:rsidRPr="0032398E">
              <w:tab/>
            </w:r>
            <w:r w:rsidRPr="0032398E">
              <w:t xml:space="preserve">Carry out minor repairs and replacements as required </w:t>
            </w:r>
          </w:p>
          <w:p w:rsidR="00000000" w:rsidRPr="0032398E" w:rsidP="0032398E">
            <w:pPr>
              <w:pStyle w:val="BodyText"/>
            </w:pPr>
            <w:r w:rsidRPr="0032398E">
              <w:t>6.3</w:t>
            </w:r>
            <w:r w:rsidRPr="0032398E">
              <w:tab/>
              <w:t>Overcome minor breakdowns and bogging using recovery techniques as required</w:t>
            </w:r>
          </w:p>
          <w:p w:rsidR="00000000" w:rsidRPr="0032398E" w:rsidP="0032398E">
            <w:pPr>
              <w:pStyle w:val="BodyText"/>
            </w:pPr>
            <w:r w:rsidRPr="0032398E">
              <w:t>6.4</w:t>
            </w:r>
            <w:r w:rsidRPr="0032398E">
              <w:tab/>
              <w:t>Carry out vehicle washing and housekeeping regularly</w:t>
            </w:r>
          </w:p>
        </w:tc>
      </w:tr>
    </w:tbl>
    <w:p w:rsidR="00000000" w:rsidRPr="0032398E" w:rsidP="0032398E">
      <w:pPr>
        <w:pStyle w:val="BodyText"/>
      </w:pPr>
    </w:p>
    <w:p w:rsidR="00000000" w:rsidRPr="0032398E" w:rsidP="0032398E">
      <w:pPr>
        <w:pStyle w:val="AllowPageBreak"/>
      </w:pPr>
    </w:p>
    <w:p w:rsidR="00000000" w:rsidRPr="0032398E" w:rsidP="0032398E">
      <w:pPr>
        <w:pStyle w:val="Heading1"/>
      </w:pPr>
      <w:bookmarkStart w:id="4" w:name="O_688741"/>
      <w:bookmarkEnd w:id="4"/>
      <w:r w:rsidRPr="0032398E">
        <w:t>Foundation Skills</w:t>
      </w:r>
    </w:p>
    <w:p w:rsidR="00743485" w:rsidP="00743485">
      <w:pPr>
        <w:pStyle w:val="BodyText"/>
      </w:pPr>
      <w:r w:rsidRPr="0032398E">
        <w:t xml:space="preserve">Foundation skills essential </w:t>
      </w:r>
      <w:r w:rsidRPr="0032398E">
        <w:t>to performance are explicit in the performance criteria of this unit. Further information is available in the Resources and Infrastructure Industry Training Package Companion Volume.</w:t>
      </w:r>
    </w:p>
    <w:p w:rsidR="00000000" w:rsidRPr="0032398E" w:rsidP="0032398E">
      <w:pPr>
        <w:pStyle w:val="Heading1"/>
      </w:pPr>
      <w:bookmarkStart w:id="5" w:name="O_688740"/>
      <w:bookmarkEnd w:id="5"/>
      <w:r w:rsidRPr="0032398E">
        <w:t>Unit Mapping Information</w:t>
      </w:r>
    </w:p>
    <w:p w:rsidR="00743485" w:rsidP="00743485">
      <w:pPr>
        <w:pStyle w:val="BodyText"/>
      </w:pPr>
      <w:r w:rsidRPr="0032398E">
        <w:t>RIINHB203A Support drilling pr</w:t>
      </w:r>
      <w:r w:rsidRPr="0032398E">
        <w:t xml:space="preserve">ocess </w:t>
      </w:r>
    </w:p>
    <w:p w:rsidR="00000000" w:rsidRPr="0032398E" w:rsidP="0032398E">
      <w:pPr>
        <w:pStyle w:val="Heading1"/>
      </w:pPr>
      <w:bookmarkStart w:id="6" w:name="O_688746"/>
      <w:bookmarkEnd w:id="6"/>
      <w:r w:rsidRPr="0032398E">
        <w:t>Links</w:t>
      </w:r>
    </w:p>
    <w:p w:rsidR="00000000" w:rsidRPr="0032398E" w:rsidP="00743485">
      <w:pPr>
        <w:pStyle w:val="BodyText"/>
      </w:pPr>
      <w:r w:rsidRPr="00323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16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398E" w:rsidP="00743485">
      <w:pPr>
        <w:pStyle w:val="BodyText"/>
        <w:sectPr w:rsidSect="003239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398E" w:rsidP="0032398E">
      <w:pPr>
        <w:pStyle w:val="SuperHeading"/>
      </w:pPr>
      <w:r w:rsidRPr="0032398E">
        <w:t xml:space="preserve">Assessment </w:t>
      </w:r>
      <w:r w:rsidRPr="0032398E">
        <w:t>Requirements for RIINHB203D Support drilling process</w:t>
      </w:r>
    </w:p>
    <w:p w:rsidR="00000000" w:rsidRPr="0032398E" w:rsidP="0032398E">
      <w:pPr>
        <w:pStyle w:val="Heading1"/>
      </w:pPr>
      <w:bookmarkStart w:id="7" w:name="O_688737"/>
      <w:bookmarkEnd w:id="7"/>
      <w:r w:rsidRPr="0032398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Comment</w:t>
            </w:r>
          </w:p>
        </w:tc>
      </w:tr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This unit replaces RIINHB203A Support drilling process.</w:t>
            </w:r>
          </w:p>
        </w:tc>
      </w:tr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Editorial corrections.</w:t>
            </w:r>
          </w:p>
        </w:tc>
      </w:tr>
      <w:tr w:rsidTr="007434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8E" w:rsidP="0032398E">
            <w:pPr>
              <w:pStyle w:val="BodyText"/>
            </w:pPr>
            <w:r w:rsidRPr="0032398E">
              <w:t>Required frequency and volume of evidence amended in Performan</w:t>
            </w:r>
            <w:r w:rsidRPr="0032398E">
              <w:t>ce evidence.</w:t>
            </w:r>
          </w:p>
          <w:p w:rsidR="00000000" w:rsidRPr="0032398E" w:rsidP="0032398E">
            <w:pPr>
              <w:pStyle w:val="BodyText"/>
            </w:pPr>
            <w:r w:rsidRPr="0032398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2398E" w:rsidP="0032398E">
      <w:pPr>
        <w:pStyle w:val="BodyText"/>
      </w:pPr>
    </w:p>
    <w:p w:rsidR="00000000" w:rsidRPr="0032398E" w:rsidP="0032398E">
      <w:pPr>
        <w:pStyle w:val="AllowPageBreak"/>
      </w:pPr>
    </w:p>
    <w:p w:rsidR="00000000" w:rsidRPr="0032398E" w:rsidP="0032398E">
      <w:pPr>
        <w:pStyle w:val="Heading1"/>
      </w:pPr>
      <w:bookmarkStart w:id="8" w:name="O_688736"/>
      <w:bookmarkEnd w:id="8"/>
      <w:r w:rsidRPr="0032398E">
        <w:t>Performance Evidence</w:t>
      </w:r>
    </w:p>
    <w:p w:rsidR="00000000" w:rsidRPr="0032398E" w:rsidP="00743485">
      <w:pPr>
        <w:pStyle w:val="BodyText"/>
      </w:pPr>
      <w:r w:rsidRPr="0032398E">
        <w:t>Evidence is required to be collected that demonstrates a candidate’s competency in this unit. Evidence must be relevant to the roles within this sector’s work operations and satisfy all of the requirements of the performance cr</w:t>
      </w:r>
      <w:r w:rsidRPr="0032398E">
        <w:t>iteria of this unit and include evidence that the candidate:</w:t>
      </w:r>
    </w:p>
    <w:p w:rsidR="00000000" w:rsidRPr="0032398E" w:rsidP="0032398E">
      <w:pPr>
        <w:pStyle w:val="ListBullet"/>
      </w:pPr>
      <w:r w:rsidRPr="0032398E">
        <w:t>locates and applies relevant documentation, policies and procedures</w:t>
      </w:r>
    </w:p>
    <w:p w:rsidR="00000000" w:rsidRPr="0032398E" w:rsidP="0032398E">
      <w:pPr>
        <w:pStyle w:val="ListBullet"/>
      </w:pPr>
      <w:r w:rsidRPr="0032398E">
        <w:t>implements requirements, procedures and techniques for the safe, effective and efficient completion of support of the drilling</w:t>
      </w:r>
      <w:r w:rsidRPr="0032398E">
        <w:t xml:space="preserve"> process including:</w:t>
      </w:r>
    </w:p>
    <w:p w:rsidR="00000000" w:rsidRPr="0032398E" w:rsidP="0032398E">
      <w:pPr>
        <w:pStyle w:val="ListBullet2"/>
      </w:pPr>
      <w:r w:rsidRPr="0032398E">
        <w:t>operating pressure cleaners</w:t>
      </w:r>
    </w:p>
    <w:p w:rsidR="00000000" w:rsidRPr="0032398E" w:rsidP="0032398E">
      <w:pPr>
        <w:pStyle w:val="ListBullet2"/>
      </w:pPr>
      <w:r w:rsidRPr="0032398E">
        <w:t>applying basic operator servicing and maintenance of plant and vehicles</w:t>
      </w:r>
    </w:p>
    <w:p w:rsidR="00000000" w:rsidRPr="0032398E" w:rsidP="0032398E">
      <w:pPr>
        <w:pStyle w:val="ListBullet2"/>
      </w:pPr>
      <w:r w:rsidRPr="0032398E">
        <w:t>applying communication procedures</w:t>
      </w:r>
    </w:p>
    <w:p w:rsidR="00000000" w:rsidRPr="0032398E" w:rsidP="0032398E">
      <w:pPr>
        <w:pStyle w:val="ListBullet2"/>
      </w:pPr>
      <w:r w:rsidRPr="0032398E">
        <w:t>using lifting equipment</w:t>
      </w:r>
    </w:p>
    <w:p w:rsidR="00000000" w:rsidRPr="0032398E" w:rsidP="0032398E">
      <w:pPr>
        <w:pStyle w:val="ListBullet2"/>
      </w:pPr>
      <w:r w:rsidRPr="0032398E">
        <w:t>identifying weathered and fresh rock</w:t>
      </w:r>
    </w:p>
    <w:p w:rsidR="00000000" w:rsidRPr="0032398E" w:rsidP="0032398E">
      <w:pPr>
        <w:pStyle w:val="ListBullet"/>
      </w:pPr>
      <w:r w:rsidRPr="0032398E">
        <w:t xml:space="preserve">works effectively with others to undertake and complete the support of the drilling process that meets all of the required outcomes including: </w:t>
      </w:r>
    </w:p>
    <w:p w:rsidR="00000000" w:rsidRPr="0032398E" w:rsidP="0032398E">
      <w:pPr>
        <w:pStyle w:val="ListBullet2"/>
      </w:pPr>
      <w:r w:rsidRPr="0032398E">
        <w:t>complying with written and verbal reporting requirements and procedures</w:t>
      </w:r>
    </w:p>
    <w:p w:rsidR="00000000" w:rsidRPr="0032398E" w:rsidP="0032398E">
      <w:pPr>
        <w:pStyle w:val="ListBullet2"/>
      </w:pPr>
      <w:r w:rsidRPr="0032398E">
        <w:t>communicating clearly and concisely wit</w:t>
      </w:r>
      <w:r w:rsidRPr="0032398E">
        <w:t>h others to receive and clarify work instructions</w:t>
      </w:r>
    </w:p>
    <w:p w:rsidR="00000000" w:rsidRPr="0032398E" w:rsidP="0032398E">
      <w:pPr>
        <w:pStyle w:val="ListBullet2"/>
      </w:pPr>
      <w:r w:rsidRPr="0032398E">
        <w:t>communicating clearly and concisely with others to resolve coordination requirements prior to commencing and during work activities</w:t>
      </w:r>
    </w:p>
    <w:p w:rsidR="00000000" w:rsidRPr="0032398E" w:rsidP="0032398E">
      <w:pPr>
        <w:pStyle w:val="ListBullet"/>
      </w:pPr>
      <w:r w:rsidRPr="0032398E">
        <w:t>demonstrates completion of the support drilling process that safely, effe</w:t>
      </w:r>
      <w:r w:rsidRPr="0032398E">
        <w:t>ctively and efficiently meets all of the required outcomes on more than one (1) occasion including:</w:t>
      </w:r>
    </w:p>
    <w:p w:rsidR="00000000" w:rsidRPr="0032398E" w:rsidP="0032398E">
      <w:pPr>
        <w:pStyle w:val="ListBullet2"/>
      </w:pPr>
      <w:r w:rsidRPr="0032398E">
        <w:t>setting up and dismantling ancillary equipment</w:t>
      </w:r>
    </w:p>
    <w:p w:rsidR="00000000" w:rsidRPr="0032398E" w:rsidP="0032398E">
      <w:pPr>
        <w:pStyle w:val="ListBullet2"/>
      </w:pPr>
      <w:r w:rsidRPr="0032398E">
        <w:t xml:space="preserve">carrying out services connections to and from equipment </w:t>
      </w:r>
    </w:p>
    <w:p w:rsidR="00000000" w:rsidRPr="0032398E" w:rsidP="0032398E">
      <w:pPr>
        <w:pStyle w:val="ListBullet2"/>
      </w:pPr>
      <w:r w:rsidRPr="0032398E">
        <w:t>operating and monitoring ancillary equipment</w:t>
      </w:r>
    </w:p>
    <w:p w:rsidR="00000000" w:rsidRPr="0032398E" w:rsidP="0032398E">
      <w:pPr>
        <w:pStyle w:val="ListBullet2"/>
      </w:pPr>
      <w:r w:rsidRPr="0032398E">
        <w:t>mainta</w:t>
      </w:r>
      <w:r w:rsidRPr="0032398E">
        <w:t>ining stock levels</w:t>
      </w:r>
    </w:p>
    <w:p w:rsidR="00000000" w:rsidRPr="0032398E" w:rsidP="0032398E">
      <w:pPr>
        <w:pStyle w:val="AllowPageBreak"/>
      </w:pPr>
    </w:p>
    <w:p w:rsidR="00000000" w:rsidRPr="0032398E" w:rsidP="0032398E">
      <w:pPr>
        <w:pStyle w:val="Heading1"/>
      </w:pPr>
      <w:bookmarkStart w:id="9" w:name="O_688734"/>
      <w:bookmarkEnd w:id="9"/>
      <w:r w:rsidRPr="0032398E">
        <w:t>Knowledge Evidence</w:t>
      </w:r>
    </w:p>
    <w:p w:rsidR="00000000" w:rsidRPr="0032398E" w:rsidP="00743485">
      <w:pPr>
        <w:pStyle w:val="BodyText"/>
      </w:pPr>
      <w:r w:rsidRPr="0032398E">
        <w:t>The candidate must demonstrate knowledge of the following when supporting drilling processes:</w:t>
      </w:r>
    </w:p>
    <w:p w:rsidR="00000000" w:rsidRPr="0032398E" w:rsidP="0032398E">
      <w:pPr>
        <w:pStyle w:val="ListBullet"/>
      </w:pPr>
      <w:r w:rsidRPr="0032398E">
        <w:t>applying the organisation and site requirements and procedures for:</w:t>
      </w:r>
    </w:p>
    <w:p w:rsidR="00000000" w:rsidRPr="0032398E" w:rsidP="0032398E">
      <w:pPr>
        <w:pStyle w:val="ListBullet2"/>
      </w:pPr>
      <w:r w:rsidRPr="0032398E">
        <w:t>work health and safety</w:t>
      </w:r>
    </w:p>
    <w:p w:rsidR="00000000" w:rsidRPr="0032398E" w:rsidP="0032398E">
      <w:pPr>
        <w:pStyle w:val="ListBullet2"/>
      </w:pPr>
      <w:r w:rsidRPr="0032398E">
        <w:t>operational maintenance</w:t>
      </w:r>
    </w:p>
    <w:p w:rsidR="00000000" w:rsidRPr="0032398E" w:rsidP="0032398E">
      <w:pPr>
        <w:pStyle w:val="ListBullet2"/>
      </w:pPr>
      <w:r w:rsidRPr="0032398E">
        <w:t>environmental issues</w:t>
      </w:r>
    </w:p>
    <w:p w:rsidR="00000000" w:rsidRPr="0032398E" w:rsidP="0032398E">
      <w:pPr>
        <w:pStyle w:val="ListBullet2"/>
      </w:pPr>
      <w:r w:rsidRPr="0032398E">
        <w:t>equipment operation</w:t>
      </w:r>
    </w:p>
    <w:p w:rsidR="00000000" w:rsidRPr="0032398E" w:rsidP="0032398E">
      <w:pPr>
        <w:pStyle w:val="ListBullet"/>
      </w:pPr>
      <w:r w:rsidRPr="0032398E">
        <w:t>identifying equipment characteristics, technical capabilities and limitations</w:t>
      </w:r>
    </w:p>
    <w:p w:rsidR="00000000" w:rsidRPr="0032398E" w:rsidP="0032398E">
      <w:pPr>
        <w:pStyle w:val="ListBullet"/>
      </w:pPr>
      <w:r w:rsidRPr="0032398E">
        <w:t>identifying the layout of basic hydraulic circuits</w:t>
      </w:r>
    </w:p>
    <w:p w:rsidR="00000000" w:rsidRPr="0032398E" w:rsidP="0032398E">
      <w:pPr>
        <w:pStyle w:val="ListBullet"/>
      </w:pPr>
      <w:r w:rsidRPr="0032398E">
        <w:t>applying knowledge of hydraulic and pneumatic systems</w:t>
      </w:r>
    </w:p>
    <w:p w:rsidR="00000000" w:rsidRPr="0032398E" w:rsidP="0032398E">
      <w:pPr>
        <w:pStyle w:val="ListBullet"/>
      </w:pPr>
      <w:r w:rsidRPr="0032398E">
        <w:t>interpr</w:t>
      </w:r>
      <w:r w:rsidRPr="0032398E">
        <w:t xml:space="preserve">eting basic geological and technical data </w:t>
      </w:r>
    </w:p>
    <w:p w:rsidR="00000000" w:rsidRPr="0032398E" w:rsidP="0032398E">
      <w:pPr>
        <w:pStyle w:val="ListBullet"/>
      </w:pPr>
      <w:r w:rsidRPr="0032398E">
        <w:t>identifying team roles and objectives</w:t>
      </w:r>
    </w:p>
    <w:p w:rsidR="00000000" w:rsidRPr="0032398E" w:rsidP="0032398E">
      <w:pPr>
        <w:pStyle w:val="ListBullet"/>
      </w:pPr>
      <w:r w:rsidRPr="0032398E">
        <w:t>accessing, reading and interpreting graphical representation, e.g. maps and diagrams</w:t>
      </w:r>
    </w:p>
    <w:p w:rsidR="00000000" w:rsidRPr="0032398E" w:rsidP="0032398E">
      <w:pPr>
        <w:pStyle w:val="ListBullet"/>
      </w:pPr>
      <w:r w:rsidRPr="0032398E">
        <w:t>complying with the requirements to ensure cost effective operations, including work practices that limit damage to equipment and minimise use of consumables</w:t>
      </w:r>
    </w:p>
    <w:p w:rsidR="00000000" w:rsidRPr="0032398E" w:rsidP="0032398E">
      <w:pPr>
        <w:pStyle w:val="AllowPageBreak"/>
      </w:pPr>
    </w:p>
    <w:p w:rsidR="00000000" w:rsidRPr="0032398E" w:rsidP="0032398E">
      <w:pPr>
        <w:pStyle w:val="Heading1"/>
      </w:pPr>
      <w:bookmarkStart w:id="10" w:name="O_688733"/>
      <w:bookmarkEnd w:id="10"/>
      <w:r w:rsidRPr="0032398E">
        <w:t>Assessment Conditions</w:t>
      </w:r>
    </w:p>
    <w:p w:rsidR="00000000" w:rsidRPr="0032398E" w:rsidP="0032398E">
      <w:pPr>
        <w:pStyle w:val="ListBullet"/>
      </w:pPr>
      <w:r w:rsidRPr="0032398E">
        <w:t>An assessor of this unit must satisfy the requirements of t</w:t>
      </w:r>
      <w:r w:rsidRPr="0032398E">
        <w:t xml:space="preserve">he NVR/AQTF or their successors; and Industry regulations for certification and licensing; and, </w:t>
      </w:r>
    </w:p>
    <w:p w:rsidR="00000000" w:rsidRPr="0032398E" w:rsidP="0032398E">
      <w:pPr>
        <w:pStyle w:val="ListBullet"/>
      </w:pPr>
      <w:r w:rsidRPr="0032398E">
        <w:t>this unit must be assessed in the context of this sector’s work environment; and,</w:t>
      </w:r>
    </w:p>
    <w:p w:rsidR="00000000" w:rsidRPr="0032398E" w:rsidP="0032398E">
      <w:pPr>
        <w:pStyle w:val="ListBullet"/>
      </w:pPr>
      <w:r w:rsidRPr="0032398E">
        <w:t>this unit must be assessed in compliance with relevant legislation/regulation</w:t>
      </w:r>
      <w:r w:rsidRPr="0032398E">
        <w:t xml:space="preserve"> and using policies, procedures, processes and operational manuals directly related to the industry sector for which it is being assessed; and,</w:t>
      </w:r>
    </w:p>
    <w:p w:rsidR="00000000" w:rsidRPr="0032398E" w:rsidP="0032398E">
      <w:pPr>
        <w:pStyle w:val="ListBullet"/>
      </w:pPr>
      <w:r w:rsidRPr="0032398E">
        <w:t>assessment may be conducted in conjunction with the assessment of other Units of Competency; and,</w:t>
      </w:r>
    </w:p>
    <w:p w:rsidR="00000000" w:rsidRPr="0032398E" w:rsidP="0032398E">
      <w:pPr>
        <w:pStyle w:val="ListBullet"/>
      </w:pPr>
      <w:r w:rsidRPr="0032398E">
        <w:t>assessment mus</w:t>
      </w:r>
      <w:r w:rsidRPr="0032398E">
        <w:t>t confirm consistent performance can be applied in a range of relevant workplace circumstances; and,</w:t>
      </w:r>
    </w:p>
    <w:p w:rsidR="00000000" w:rsidRPr="0032398E" w:rsidP="0032398E">
      <w:pPr>
        <w:pStyle w:val="ListBullet"/>
      </w:pPr>
      <w:r w:rsidRPr="0032398E">
        <w:t>assessors must demonstrate the performance evidence, and knowledge evidence as outlined in this Unit of Competency, and through the minimum years of curren</w:t>
      </w:r>
      <w:r w:rsidRPr="0032398E">
        <w:t>t* work experience specified below in an Industry sector relevant to the outcomes of the unit; or,</w:t>
      </w:r>
    </w:p>
    <w:p w:rsidR="00000000" w:rsidRPr="0032398E" w:rsidP="0032398E">
      <w:pPr>
        <w:pStyle w:val="ListBullet"/>
      </w:pPr>
      <w:r w:rsidRPr="0032398E">
        <w:t>where the assessor does not meet experience requirements a co-assessment or partnership arrangement must exist between the qualified assessor and an Industry</w:t>
      </w:r>
      <w:r w:rsidRPr="0032398E">
        <w:t xml:space="preserve"> subject matter expert. The Industry subject matter expert should hold the unit being assessed (or an equivalent unit) and/or demonstrate equivalence of skills and knowledge at the unit level. An Industry technical expert must also demonstrate skills and k</w:t>
      </w:r>
      <w:r w:rsidRPr="0032398E">
        <w:t>nowledge from the minimum years of current work experience specified below in the Industry sector, including time spent in roles related to the unit being assessed; and,</w:t>
      </w:r>
    </w:p>
    <w:p w:rsidR="00000000" w:rsidRPr="0032398E" w:rsidP="0032398E">
      <w:pPr>
        <w:pStyle w:val="ListBullet"/>
      </w:pPr>
      <w:r w:rsidRPr="0032398E">
        <w:t>assessor and Industry subject matter expert requirements differ depending on the Austr</w:t>
      </w:r>
      <w:r w:rsidRPr="0032398E">
        <w:t>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2398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Heading4"/>
              <w:rPr>
                <w:lang w:val="en-NZ"/>
              </w:rPr>
            </w:pPr>
            <w:r w:rsidRPr="0032398E">
              <w:t>Required assessor or Industry subject matter expert experience</w:t>
            </w:r>
          </w:p>
        </w:tc>
      </w:tr>
      <w:tr w:rsidTr="0032398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Drilling, Met</w:t>
            </w:r>
            <w:r w:rsidRPr="0032398E">
              <w:t>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1 Year</w:t>
            </w:r>
          </w:p>
        </w:tc>
      </w:tr>
      <w:tr w:rsidTr="0032398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2 Years</w:t>
            </w:r>
          </w:p>
        </w:tc>
      </w:tr>
      <w:tr w:rsidTr="0032398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 Years</w:t>
            </w:r>
          </w:p>
        </w:tc>
      </w:tr>
      <w:tr w:rsidTr="0032398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5 Years</w:t>
            </w:r>
          </w:p>
        </w:tc>
      </w:tr>
      <w:tr w:rsidTr="0032398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398E">
            <w:pPr>
              <w:pStyle w:val="BodyText"/>
              <w:rPr>
                <w:lang w:val="en-NZ"/>
              </w:rPr>
            </w:pPr>
            <w:r w:rsidRPr="0032398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398E" w:rsidP="0032398E">
            <w:pPr>
              <w:pStyle w:val="BodyText"/>
            </w:pPr>
            <w:r w:rsidRPr="0032398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2398E">
              <w:t>ndard is specified should comply with any relevant regulation.</w:t>
            </w:r>
          </w:p>
        </w:tc>
      </w:tr>
    </w:tbl>
    <w:p w:rsidR="00000000" w:rsidRPr="0032398E" w:rsidP="00743485">
      <w:pPr>
        <w:pStyle w:val="BodyText"/>
      </w:pPr>
      <w:r w:rsidRPr="0032398E">
        <w:t>*Assessors can demonstrate current work experience through employment within Industry in a role relevant to the outcomes of the Unit; or, for external assessors this can be demonstrated throu</w:t>
      </w:r>
      <w:r w:rsidRPr="0032398E">
        <w:t>gh exposure to Industry by conducting frequent site assessments across various locations.</w:t>
      </w:r>
    </w:p>
    <w:p w:rsidR="00000000" w:rsidRPr="0032398E" w:rsidP="00743485">
      <w:pPr>
        <w:pStyle w:val="BodyText"/>
      </w:pPr>
      <w:r w:rsidRPr="0032398E">
        <w:t>**Where a unit is being delivered outside of a Qualification the first numeric character in the Unit code should be considered to indicate the AQF level</w:t>
      </w:r>
    </w:p>
    <w:p w:rsidR="00000000" w:rsidRPr="0032398E" w:rsidP="0032398E">
      <w:pPr>
        <w:pStyle w:val="Heading1"/>
      </w:pPr>
      <w:bookmarkStart w:id="11" w:name="O_688747"/>
      <w:bookmarkEnd w:id="11"/>
      <w:r w:rsidRPr="0032398E">
        <w:t>Links</w:t>
      </w:r>
    </w:p>
    <w:p w:rsidR="00000000" w:rsidRPr="0032398E" w:rsidP="00743485">
      <w:pPr>
        <w:pStyle w:val="BodyText"/>
      </w:pPr>
      <w:r w:rsidRPr="00323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166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398E" w:rsidP="0032398E"/>
    <w:sectPr w:rsidSect="003239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 w:rsidRPr="00743485" w:rsidP="00743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85" w:rsidP="00323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3485" w:rsidP="00323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43485" w:rsidP="003239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 w:rsidP="00323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3485">
      <w:t>Approved</w:t>
    </w:r>
    <w:r w:rsidR="007434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34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3485">
      <w:rPr>
        <w:noProof/>
      </w:rPr>
      <w:t>5</w:t>
    </w:r>
    <w:r>
      <w:rPr>
        <w:noProof/>
      </w:rPr>
      <w:fldChar w:fldCharType="end"/>
    </w:r>
  </w:p>
  <w:p w:rsidR="0032398E" w:rsidP="00323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34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3485">
      <w:t>Mining and Automotive Skills Alliance</w:t>
    </w:r>
    <w:r w:rsidR="00743485">
      <w:fldChar w:fldCharType="end"/>
    </w:r>
  </w:p>
  <w:p w:rsidR="0032398E" w:rsidP="00323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98E" w:rsidRPr="00743485" w:rsidP="00743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485" w:rsidRPr="002D2AF8" w:rsidP="00323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RIINHB203D Support drilling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3485" w:rsidP="003239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8E" w:rsidRPr="002D2AF8" w:rsidP="00323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3485">
      <w:t>RIINHB203D Support drilling process</w:t>
    </w:r>
    <w:r w:rsidR="007434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3485">
      <w:rPr>
        <w:noProof/>
      </w:rPr>
      <w:t>2 March 2025</w:t>
    </w:r>
    <w:r>
      <w:fldChar w:fldCharType="end"/>
    </w:r>
  </w:p>
  <w:p w:rsidR="0032398E" w:rsidP="00323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627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EC7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70AB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98E"/>
  </w:style>
  <w:style w:type="character" w:customStyle="1" w:styleId="Heading1Char">
    <w:name w:val="Heading 1 Char"/>
    <w:basedOn w:val="DefaultParagraphFont"/>
    <w:link w:val="Heading1"/>
    <w:rsid w:val="00323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9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23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9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3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3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98E"/>
    <w:rPr>
      <w:b/>
      <w:spacing w:val="0"/>
    </w:rPr>
  </w:style>
  <w:style w:type="paragraph" w:customStyle="1" w:styleId="SuperTitle">
    <w:name w:val="SuperTitle"/>
    <w:basedOn w:val="Title"/>
    <w:rsid w:val="00323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98E"/>
    <w:rPr>
      <w:i/>
    </w:rPr>
  </w:style>
  <w:style w:type="paragraph" w:styleId="Caption">
    <w:name w:val="caption"/>
    <w:basedOn w:val="BodyText"/>
    <w:next w:val="Normal"/>
    <w:qFormat/>
    <w:rsid w:val="00323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98E"/>
  </w:style>
  <w:style w:type="paragraph" w:styleId="TableofFigures">
    <w:name w:val="table of figures"/>
    <w:basedOn w:val="Normal"/>
    <w:next w:val="Normal"/>
    <w:semiHidden/>
    <w:rsid w:val="00323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98E"/>
    <w:rPr>
      <w:rFonts w:ascii="Wingdings" w:hAnsi="Wingdings"/>
    </w:rPr>
  </w:style>
  <w:style w:type="paragraph" w:customStyle="1" w:styleId="TableHeading">
    <w:name w:val="Table Heading"/>
    <w:basedOn w:val="HeadingBase"/>
    <w:rsid w:val="00323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98E"/>
    <w:rPr>
      <w:color w:val="0033CC"/>
      <w:u w:val="none"/>
    </w:rPr>
  </w:style>
  <w:style w:type="paragraph" w:customStyle="1" w:styleId="BodyTextRight">
    <w:name w:val="Body Text Right"/>
    <w:basedOn w:val="BodyText"/>
    <w:rsid w:val="00323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98E"/>
    <w:rPr>
      <w:sz w:val="32"/>
    </w:rPr>
  </w:style>
  <w:style w:type="paragraph" w:customStyle="1" w:styleId="HeadingProcedure">
    <w:name w:val="Heading Procedure"/>
    <w:basedOn w:val="HeadingBase"/>
    <w:next w:val="Normal"/>
    <w:rsid w:val="00323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98E"/>
    <w:pPr>
      <w:spacing w:before="60" w:after="60"/>
    </w:pPr>
  </w:style>
  <w:style w:type="paragraph" w:styleId="ListContinue">
    <w:name w:val="List Continue"/>
    <w:basedOn w:val="List"/>
    <w:rsid w:val="0032398E"/>
    <w:pPr>
      <w:ind w:firstLine="0"/>
    </w:pPr>
  </w:style>
  <w:style w:type="paragraph" w:customStyle="1" w:styleId="ListNote">
    <w:name w:val="List Note"/>
    <w:basedOn w:val="List"/>
    <w:rsid w:val="00323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98E"/>
    <w:rPr>
      <w:rFonts w:ascii="Courier New" w:hAnsi="Courier New"/>
    </w:rPr>
  </w:style>
  <w:style w:type="paragraph" w:customStyle="1" w:styleId="NoteBullet">
    <w:name w:val="Note Bullet"/>
    <w:basedOn w:val="Note"/>
    <w:rsid w:val="00323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98E"/>
    <w:rPr>
      <w:b/>
      <w:smallCaps/>
    </w:rPr>
  </w:style>
  <w:style w:type="paragraph" w:customStyle="1" w:styleId="TableListNumber">
    <w:name w:val="Table List Number"/>
    <w:basedOn w:val="ListNumber"/>
    <w:rsid w:val="00323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98E"/>
    <w:pPr>
      <w:numPr>
        <w:numId w:val="9"/>
      </w:numPr>
    </w:pPr>
  </w:style>
  <w:style w:type="paragraph" w:customStyle="1" w:styleId="ListAlpha2">
    <w:name w:val="List Alpha 2"/>
    <w:basedOn w:val="List2"/>
    <w:rsid w:val="0032398E"/>
    <w:pPr>
      <w:numPr>
        <w:numId w:val="8"/>
      </w:numPr>
    </w:pPr>
  </w:style>
  <w:style w:type="paragraph" w:styleId="List2">
    <w:name w:val="List 2"/>
    <w:basedOn w:val="BodyText"/>
    <w:rsid w:val="00323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98E"/>
    <w:pPr>
      <w:numPr>
        <w:numId w:val="4"/>
      </w:numPr>
    </w:pPr>
  </w:style>
  <w:style w:type="paragraph" w:styleId="ListContinue2">
    <w:name w:val="List Continue 2"/>
    <w:basedOn w:val="List2"/>
    <w:rsid w:val="0032398E"/>
    <w:pPr>
      <w:ind w:firstLine="0"/>
    </w:pPr>
  </w:style>
  <w:style w:type="paragraph" w:styleId="ListContinue3">
    <w:name w:val="List Continue 3"/>
    <w:basedOn w:val="List3"/>
    <w:rsid w:val="0032398E"/>
    <w:pPr>
      <w:ind w:left="1021" w:firstLine="0"/>
    </w:pPr>
  </w:style>
  <w:style w:type="paragraph" w:styleId="ListContinue4">
    <w:name w:val="List Continue 4"/>
    <w:basedOn w:val="List4"/>
    <w:rsid w:val="0032398E"/>
    <w:pPr>
      <w:ind w:firstLine="0"/>
    </w:pPr>
  </w:style>
  <w:style w:type="paragraph" w:styleId="ListContinue5">
    <w:name w:val="List Continue 5"/>
    <w:basedOn w:val="List5"/>
    <w:rsid w:val="0032398E"/>
    <w:pPr>
      <w:ind w:firstLine="0"/>
    </w:pPr>
  </w:style>
  <w:style w:type="paragraph" w:styleId="ListNumber3">
    <w:name w:val="List Number 3"/>
    <w:basedOn w:val="List3"/>
    <w:rsid w:val="0032398E"/>
    <w:pPr>
      <w:numPr>
        <w:numId w:val="5"/>
      </w:numPr>
    </w:pPr>
  </w:style>
  <w:style w:type="paragraph" w:styleId="ListNumber4">
    <w:name w:val="List Number 4"/>
    <w:basedOn w:val="List4"/>
    <w:rsid w:val="0032398E"/>
    <w:pPr>
      <w:numPr>
        <w:numId w:val="6"/>
      </w:numPr>
    </w:pPr>
  </w:style>
  <w:style w:type="paragraph" w:styleId="ListNumber5">
    <w:name w:val="List Number 5"/>
    <w:basedOn w:val="List5"/>
    <w:rsid w:val="0032398E"/>
    <w:pPr>
      <w:numPr>
        <w:numId w:val="7"/>
      </w:numPr>
    </w:pPr>
  </w:style>
  <w:style w:type="paragraph" w:styleId="BlockText">
    <w:name w:val="Block Text"/>
    <w:basedOn w:val="Normal"/>
    <w:rsid w:val="00323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98E"/>
    <w:rPr>
      <w:sz w:val="16"/>
      <w:vertAlign w:val="superscript"/>
    </w:rPr>
  </w:style>
  <w:style w:type="character" w:customStyle="1" w:styleId="Symbols">
    <w:name w:val="Symbols"/>
    <w:basedOn w:val="DefaultParagraphFont"/>
    <w:rsid w:val="0032398E"/>
    <w:rPr>
      <w:rFonts w:ascii="Symbol" w:hAnsi="Symbol"/>
    </w:rPr>
  </w:style>
  <w:style w:type="character" w:customStyle="1" w:styleId="MenuOptions">
    <w:name w:val="Menu Options"/>
    <w:basedOn w:val="DefaultParagraphFont"/>
    <w:rsid w:val="00323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98E"/>
    <w:rPr>
      <w:b/>
    </w:rPr>
  </w:style>
  <w:style w:type="character" w:customStyle="1" w:styleId="Underlined">
    <w:name w:val="Underlined"/>
    <w:basedOn w:val="DefaultParagraphFont"/>
    <w:rsid w:val="0032398E"/>
    <w:rPr>
      <w:u w:val="single"/>
    </w:rPr>
  </w:style>
  <w:style w:type="paragraph" w:customStyle="1" w:styleId="TableBodyTextRight">
    <w:name w:val="Table Body Text Right"/>
    <w:basedOn w:val="TableBodyText"/>
    <w:rsid w:val="00323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98E"/>
    <w:rPr>
      <w:sz w:val="18"/>
    </w:rPr>
  </w:style>
  <w:style w:type="paragraph" w:customStyle="1" w:styleId="BodySmallRight">
    <w:name w:val="Body Small Right"/>
    <w:basedOn w:val="BodyTextRight"/>
    <w:rsid w:val="0032398E"/>
    <w:rPr>
      <w:sz w:val="18"/>
      <w:szCs w:val="18"/>
    </w:rPr>
  </w:style>
  <w:style w:type="paragraph" w:customStyle="1" w:styleId="MarginEdition">
    <w:name w:val="Margin Edition"/>
    <w:basedOn w:val="MarginNote"/>
    <w:rsid w:val="00323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98E"/>
    <w:rPr>
      <w:sz w:val="2"/>
      <w:szCs w:val="2"/>
    </w:rPr>
  </w:style>
  <w:style w:type="character" w:customStyle="1" w:styleId="Small">
    <w:name w:val="Small"/>
    <w:basedOn w:val="DefaultParagraphFont"/>
    <w:rsid w:val="0032398E"/>
    <w:rPr>
      <w:sz w:val="16"/>
    </w:rPr>
  </w:style>
  <w:style w:type="paragraph" w:customStyle="1" w:styleId="WideTable">
    <w:name w:val="Wide Table"/>
    <w:basedOn w:val="Normal"/>
    <w:rsid w:val="00323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98E"/>
  </w:style>
  <w:style w:type="paragraph" w:styleId="Quote">
    <w:name w:val="Quote"/>
    <w:basedOn w:val="Heading1"/>
    <w:link w:val="QuoteChar"/>
    <w:qFormat/>
    <w:rsid w:val="00323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98E"/>
    <w:pPr>
      <w:pageBreakBefore/>
    </w:pPr>
  </w:style>
  <w:style w:type="paragraph" w:customStyle="1" w:styleId="Border">
    <w:name w:val="Border"/>
    <w:basedOn w:val="Normal"/>
    <w:qFormat/>
    <w:rsid w:val="00323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98E"/>
    <w:rPr>
      <w:u w:val="single"/>
    </w:rPr>
  </w:style>
  <w:style w:type="character" w:customStyle="1" w:styleId="BoldandItalics">
    <w:name w:val="Bold and Italics"/>
    <w:qFormat/>
    <w:rsid w:val="0032398E"/>
    <w:rPr>
      <w:b/>
      <w:i/>
      <w:u w:val="none"/>
    </w:rPr>
  </w:style>
  <w:style w:type="paragraph" w:styleId="BalloonText">
    <w:name w:val="Balloon Text"/>
    <w:basedOn w:val="Normal"/>
    <w:link w:val="BalloonTextChar"/>
    <w:rsid w:val="00323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98E"/>
    <w:pPr>
      <w:spacing w:before="0" w:after="0"/>
    </w:pPr>
  </w:style>
  <w:style w:type="paragraph" w:customStyle="1" w:styleId="BodyTextBold">
    <w:name w:val="Body Text Bold"/>
    <w:basedOn w:val="BodyText"/>
    <w:qFormat/>
    <w:rsid w:val="0032398E"/>
    <w:rPr>
      <w:b/>
    </w:rPr>
  </w:style>
  <w:style w:type="character" w:styleId="Hyperlink">
    <w:name w:val="Hyperlink"/>
    <w:basedOn w:val="DefaultParagraphFont"/>
    <w:uiPriority w:val="99"/>
    <w:unhideWhenUsed/>
    <w:rsid w:val="00743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1295</Words>
  <Characters>8161</Characters>
  <Application>Microsoft Office Word</Application>
  <DocSecurity>0</DocSecurity>
  <Lines>226</Lines>
  <Paragraphs>150</Paragraphs>
  <ScaleCrop>false</ScaleCrop>
  <Company>Author-it Software Corporation Ltd.</Company>
  <LinksUpToDate>false</LinksUpToDate>
  <CharactersWithSpaces>9306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RIINHB203D Support drilling process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