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83E" w:rsidP="00FD583E">
      <w:pPr>
        <w:pStyle w:val="Title"/>
      </w:pPr>
      <w:r>
        <w:fldChar w:fldCharType="begin"/>
      </w:r>
      <w:r>
        <w:instrText xml:space="preserve"> TITLE   \* MERGEFORMAT </w:instrText>
      </w:r>
      <w:r>
        <w:fldChar w:fldCharType="separate"/>
      </w:r>
      <w:r>
        <w:t>RIINHB202E Set up and pack up drill sites</w:t>
      </w:r>
      <w:r>
        <w:fldChar w:fldCharType="end"/>
      </w:r>
    </w:p>
    <w:p w:rsidR="00FD583E" w:rsidP="00FD583E">
      <w:pPr>
        <w:pStyle w:val="Version"/>
        <w:sectPr w:rsidSect="00232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3CD" w:rsidP="002323CD">
      <w:pPr>
        <w:pStyle w:val="SuperHeading"/>
      </w:pPr>
      <w:r w:rsidRPr="002323CD">
        <w:t>RIINHB202E Set up and pack up drill sites</w:t>
      </w:r>
    </w:p>
    <w:p w:rsidR="00000000" w:rsidRPr="002323CD" w:rsidP="002323CD">
      <w:pPr>
        <w:pStyle w:val="Heading1"/>
      </w:pPr>
      <w:bookmarkStart w:id="1" w:name="O_1106696"/>
      <w:bookmarkEnd w:id="1"/>
      <w:r w:rsidRPr="002323CD">
        <w:t>Modification History</w:t>
      </w:r>
    </w:p>
    <w:tbl>
      <w:tblPr>
        <w:tblW w:w="9522" w:type="dxa"/>
        <w:tblLayout w:type="fixed"/>
        <w:tblCellMar>
          <w:left w:w="62" w:type="dxa"/>
          <w:right w:w="62" w:type="dxa"/>
        </w:tblCellMar>
        <w:tblLook w:val="0000"/>
      </w:tblPr>
      <w:tblGrid>
        <w:gridCol w:w="2929"/>
        <w:gridCol w:w="6593"/>
      </w:tblGrid>
      <w:tr w:rsidTr="002323C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rPr>
                <w:rStyle w:val="SpecialBold"/>
              </w:rPr>
              <w:t>Comments</w:t>
            </w:r>
          </w:p>
        </w:tc>
      </w:tr>
      <w:tr w:rsidTr="002323C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t>This version first released with RII Resources and Infrastructure Industry Training Package Version 5.0.</w:t>
            </w:r>
          </w:p>
        </w:tc>
      </w:tr>
    </w:tbl>
    <w:p w:rsidR="00000000" w:rsidRPr="002323CD" w:rsidP="002323CD">
      <w:pPr>
        <w:pStyle w:val="BodyText"/>
      </w:pPr>
    </w:p>
    <w:p w:rsidR="00000000" w:rsidRPr="002323CD" w:rsidP="002323CD">
      <w:pPr>
        <w:pStyle w:val="AllowPageBreak"/>
      </w:pPr>
    </w:p>
    <w:p w:rsidR="00000000" w:rsidRPr="002323CD" w:rsidP="002323CD">
      <w:pPr>
        <w:pStyle w:val="Heading1"/>
      </w:pPr>
      <w:bookmarkStart w:id="2" w:name="O_1106700"/>
      <w:bookmarkEnd w:id="2"/>
      <w:r w:rsidRPr="002323CD">
        <w:t>Application</w:t>
      </w:r>
    </w:p>
    <w:p w:rsidR="00000000" w:rsidRPr="002323CD" w:rsidP="00FD583E">
      <w:pPr>
        <w:pStyle w:val="BodyText"/>
      </w:pPr>
      <w:r w:rsidRPr="002323CD">
        <w:t>This unit describes the skills and knowledge required to set up and p</w:t>
      </w:r>
      <w:r w:rsidRPr="002323CD">
        <w:t>ack up drill sites in the resources and infrastructure industries. It prepares individuals to assist in unloading and setting up the drill rig, setting up and dismantling ancillary equipment and packing up the drill site.</w:t>
      </w:r>
    </w:p>
    <w:p w:rsidR="00000000" w:rsidRPr="002323CD" w:rsidP="00FD583E">
      <w:pPr>
        <w:pStyle w:val="BodyText"/>
      </w:pPr>
      <w:r w:rsidRPr="002323CD">
        <w:t>It applies to those working in ass</w:t>
      </w:r>
      <w:r w:rsidRPr="002323CD">
        <w:t>istant driller and driller roles. They generally work under supervision to undertake a prescribed range of functions involving known routines and procedures.</w:t>
      </w:r>
    </w:p>
    <w:p w:rsidR="00000000" w:rsidRPr="002323CD" w:rsidP="00FD583E">
      <w:pPr>
        <w:pStyle w:val="BodyText"/>
      </w:pPr>
      <w:r w:rsidRPr="002323CD">
        <w:t>No licensing, legislative or certification requirements apply to this unit at the time of publicat</w:t>
      </w:r>
      <w:r w:rsidRPr="002323CD">
        <w:t>ion.</w:t>
      </w:r>
    </w:p>
    <w:p w:rsidR="00000000" w:rsidRPr="002323CD" w:rsidP="002323CD">
      <w:pPr>
        <w:pStyle w:val="Heading1"/>
      </w:pPr>
      <w:bookmarkStart w:id="3" w:name="O_1106701"/>
      <w:bookmarkEnd w:id="3"/>
      <w:r w:rsidRPr="002323CD">
        <w:t>Unit Sector</w:t>
      </w:r>
    </w:p>
    <w:p w:rsidR="00000000" w:rsidRPr="002323CD" w:rsidP="00FD583E">
      <w:pPr>
        <w:pStyle w:val="BodyText"/>
      </w:pPr>
      <w:r w:rsidRPr="002323CD">
        <w:t>Drilling</w:t>
      </w:r>
    </w:p>
    <w:p w:rsidR="00000000" w:rsidRPr="002323CD" w:rsidP="002323CD">
      <w:pPr>
        <w:pStyle w:val="Heading1"/>
      </w:pPr>
      <w:bookmarkStart w:id="4" w:name="O_1106699"/>
      <w:bookmarkEnd w:id="4"/>
      <w:r w:rsidRPr="002323CD">
        <w:t>Elements and Performance Criteria</w:t>
      </w:r>
    </w:p>
    <w:tbl>
      <w:tblPr>
        <w:tblW w:w="0" w:type="auto"/>
        <w:tblLayout w:type="fixed"/>
        <w:tblCellMar>
          <w:left w:w="62" w:type="dxa"/>
          <w:right w:w="62" w:type="dxa"/>
        </w:tblCellMar>
        <w:tblLook w:val="0000"/>
      </w:tblPr>
      <w:tblGrid>
        <w:gridCol w:w="2343"/>
        <w:gridCol w:w="6657"/>
      </w:tblGrid>
      <w:tr w:rsidTr="002323CD">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rPr>
                <w:rStyle w:val="SpecialBold"/>
              </w:rPr>
              <w:t>PERFORMANCE CRITERIA</w:t>
            </w:r>
          </w:p>
        </w:tc>
      </w:tr>
      <w:tr w:rsidTr="002323CD">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rPr>
                <w:rStyle w:val="Emphasis"/>
              </w:rPr>
              <w:t>Performance criteria describe the performance needed to demonstrate achievement of the element.</w:t>
            </w:r>
          </w:p>
        </w:tc>
      </w:tr>
      <w:tr w:rsidTr="002323CD">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
              <w:rPr>
                <w:lang w:val="en-NZ"/>
              </w:rPr>
            </w:pPr>
            <w:r w:rsidRPr="002323CD">
              <w:t>1. Plan and prepare to set up and pack up drill sites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List"/>
            </w:pPr>
            <w:r w:rsidRPr="002323CD">
              <w:t xml:space="preserve">1.1 Obtain, interpret and confirm work requirements </w:t>
            </w:r>
          </w:p>
          <w:p w:rsidR="00000000" w:rsidRPr="002323CD" w:rsidP="002323CD">
            <w:pPr>
              <w:pStyle w:val="List"/>
            </w:pPr>
            <w:r w:rsidRPr="002323CD">
              <w:t>1.2 Access, interpret and apply documentation requir</w:t>
            </w:r>
            <w:r w:rsidRPr="002323CD">
              <w:t>ed to set up and pack up drill site and confirm work activity is compliant</w:t>
            </w:r>
          </w:p>
          <w:p w:rsidR="00000000" w:rsidRPr="002323CD" w:rsidP="002323CD">
            <w:pPr>
              <w:pStyle w:val="List"/>
            </w:pPr>
            <w:r w:rsidRPr="002323CD">
              <w:t xml:space="preserve">1.3 Identify and minimise environmental issues and potential hazards, and assess and address risks within scope of own role and according to workplace procedures </w:t>
            </w:r>
          </w:p>
          <w:p w:rsidR="00000000" w:rsidRPr="002323CD" w:rsidP="002323CD">
            <w:pPr>
              <w:pStyle w:val="List"/>
            </w:pPr>
            <w:r w:rsidRPr="002323CD">
              <w:t>1.4 Select and wea</w:t>
            </w:r>
            <w:r w:rsidRPr="002323CD">
              <w:t>r personal protective equipment required for work activities</w:t>
            </w:r>
          </w:p>
          <w:p w:rsidR="00000000" w:rsidRPr="002323CD" w:rsidP="002323CD">
            <w:pPr>
              <w:pStyle w:val="List"/>
            </w:pPr>
            <w:r w:rsidRPr="002323CD">
              <w:t xml:space="preserve">1.5 Communicate with other personnel on site as required and </w:t>
            </w:r>
            <w:r w:rsidRPr="002323CD">
              <w:t>confirm briefings and handover details are communicated and received</w:t>
            </w:r>
          </w:p>
          <w:p w:rsidR="00000000" w:rsidRPr="002323CD" w:rsidP="002323CD">
            <w:pPr>
              <w:pStyle w:val="List"/>
            </w:pPr>
            <w:r w:rsidRPr="002323CD">
              <w:t>1.6 Confirm required safety equipment is in working order and rectify or report as required and within scope of own role</w:t>
            </w:r>
          </w:p>
          <w:p w:rsidR="00000000" w:rsidRPr="002323CD" w:rsidP="002323CD">
            <w:pPr>
              <w:pStyle w:val="List"/>
            </w:pPr>
            <w:r w:rsidRPr="002323CD">
              <w:t>1.7 Erect and observe warning signs and barriers according to site requirements</w:t>
            </w:r>
          </w:p>
          <w:p w:rsidR="00000000" w:rsidRPr="002323CD" w:rsidP="002323CD">
            <w:pPr>
              <w:pStyle w:val="List"/>
            </w:pPr>
            <w:r w:rsidRPr="002323CD">
              <w:t>1.8 Obtain and interpret emergency procedures and ident</w:t>
            </w:r>
            <w:r w:rsidRPr="002323CD">
              <w:t>ify steps required in case of fire, accident and other emergencies</w:t>
            </w:r>
          </w:p>
          <w:p w:rsidR="00000000" w:rsidP="002323CD">
            <w:pPr>
              <w:pStyle w:val="List"/>
              <w:rPr>
                <w:lang w:val="en-NZ"/>
              </w:rPr>
            </w:pPr>
            <w:r w:rsidRPr="002323CD">
              <w:t>1.9 Store materials according to workplace procedures and safety requirements that minimise hazards and contamination</w:t>
            </w:r>
          </w:p>
        </w:tc>
      </w:tr>
      <w:tr w:rsidTr="002323CD">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
              <w:rPr>
                <w:lang w:val="en-NZ"/>
              </w:rPr>
            </w:pPr>
            <w:r w:rsidRPr="002323CD">
              <w:t>2. Assist driller to set up drill rig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List"/>
            </w:pPr>
            <w:r w:rsidRPr="002323CD">
              <w:t>2.1 Carry out instructions on wo</w:t>
            </w:r>
            <w:r w:rsidRPr="002323CD">
              <w:t>rk scheduling in logical sequence</w:t>
            </w:r>
          </w:p>
          <w:p w:rsidR="00000000" w:rsidRPr="002323CD" w:rsidP="002323CD">
            <w:pPr>
              <w:pStyle w:val="List"/>
            </w:pPr>
            <w:r w:rsidRPr="002323CD">
              <w:t>2.2 Assist unloading rig and equipment and confirm no damage has occurred</w:t>
            </w:r>
          </w:p>
          <w:p w:rsidR="00000000" w:rsidRPr="002323CD" w:rsidP="002323CD">
            <w:pPr>
              <w:pStyle w:val="List"/>
            </w:pPr>
            <w:r w:rsidRPr="002323CD">
              <w:t>2.3 Set out required tools and equipment</w:t>
            </w:r>
          </w:p>
          <w:p w:rsidR="00000000" w:rsidP="002323CD">
            <w:pPr>
              <w:pStyle w:val="List"/>
              <w:rPr>
                <w:lang w:val="en-NZ"/>
              </w:rPr>
            </w:pPr>
            <w:r w:rsidRPr="002323CD">
              <w:t>2.4 Take required weather precautions for equipment and stores</w:t>
            </w:r>
          </w:p>
        </w:tc>
      </w:tr>
      <w:tr w:rsidTr="002323CD">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
              <w:rPr>
                <w:lang w:val="en-NZ"/>
              </w:rPr>
            </w:pPr>
            <w:r w:rsidRPr="002323CD">
              <w:t>3. Prepare and dismantle ancillary equipmen</w:t>
            </w:r>
            <w:r w:rsidRPr="002323CD">
              <w:t>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List"/>
            </w:pPr>
            <w:r w:rsidRPr="002323CD">
              <w:t>3.1 Set up ancillary equipment according to operational requirements</w:t>
            </w:r>
          </w:p>
          <w:p w:rsidR="00000000" w:rsidRPr="002323CD" w:rsidP="002323CD">
            <w:pPr>
              <w:pStyle w:val="List"/>
            </w:pPr>
            <w:r w:rsidRPr="002323CD">
              <w:t xml:space="preserve">3.2 Provide connecting services to and from equipment </w:t>
            </w:r>
          </w:p>
          <w:p w:rsidR="00000000" w:rsidRPr="002323CD" w:rsidP="002323CD">
            <w:pPr>
              <w:pStyle w:val="List"/>
            </w:pPr>
            <w:r w:rsidRPr="002323CD">
              <w:t>3.3 Carry out prestart checks and shutdown procedures</w:t>
            </w:r>
          </w:p>
          <w:p w:rsidR="00000000" w:rsidP="002323CD">
            <w:pPr>
              <w:pStyle w:val="List"/>
              <w:rPr>
                <w:lang w:val="en-NZ"/>
              </w:rPr>
            </w:pPr>
            <w:r w:rsidRPr="002323CD">
              <w:t>3.4 Dismantle ancillary equipment according to operational requirements</w:t>
            </w:r>
          </w:p>
        </w:tc>
      </w:tr>
      <w:tr w:rsidTr="002323CD">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
              <w:rPr>
                <w:lang w:val="en-NZ"/>
              </w:rPr>
            </w:pPr>
            <w:r w:rsidRPr="002323CD">
              <w:t xml:space="preserve">4. </w:t>
            </w:r>
            <w:r w:rsidRPr="002323CD">
              <w:t>Pack up drill site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List"/>
            </w:pPr>
            <w:r w:rsidRPr="002323CD">
              <w:t>4.1 Complete site housekeeping to workplace requirements</w:t>
            </w:r>
          </w:p>
          <w:p w:rsidR="00000000" w:rsidRPr="002323CD" w:rsidP="002323CD">
            <w:pPr>
              <w:pStyle w:val="List"/>
            </w:pPr>
            <w:r w:rsidRPr="002323CD">
              <w:t>4.2 Load and secure equipment as directed and according to safety requirements</w:t>
            </w:r>
          </w:p>
          <w:p w:rsidR="00000000" w:rsidRPr="002323CD" w:rsidP="002323CD">
            <w:pPr>
              <w:pStyle w:val="List"/>
            </w:pPr>
            <w:r w:rsidRPr="002323CD">
              <w:t>4.3 Remove waste and unwanted materials from site according to environmental requirements and workpla</w:t>
            </w:r>
            <w:r w:rsidRPr="002323CD">
              <w:t>ce procedures</w:t>
            </w:r>
          </w:p>
          <w:p w:rsidR="00000000" w:rsidRPr="002323CD" w:rsidP="002323CD">
            <w:pPr>
              <w:pStyle w:val="List"/>
            </w:pPr>
            <w:r w:rsidRPr="002323CD">
              <w:t>4.4 Clean, maintain and store tools and equipment</w:t>
            </w:r>
          </w:p>
        </w:tc>
      </w:tr>
    </w:tbl>
    <w:p w:rsidR="00000000" w:rsidRPr="002323CD" w:rsidP="002323CD">
      <w:pPr>
        <w:pStyle w:val="BodyText"/>
      </w:pPr>
    </w:p>
    <w:p w:rsidR="00000000" w:rsidRPr="002323CD" w:rsidP="002323CD">
      <w:pPr>
        <w:pStyle w:val="AllowPageBreak"/>
      </w:pPr>
    </w:p>
    <w:p w:rsidR="00000000" w:rsidRPr="002323CD" w:rsidP="002323CD">
      <w:pPr>
        <w:pStyle w:val="Heading1"/>
      </w:pPr>
      <w:bookmarkStart w:id="5" w:name="O_1106698"/>
      <w:bookmarkEnd w:id="5"/>
      <w:r w:rsidRPr="002323CD">
        <w:t>Foundation Skills</w:t>
      </w:r>
    </w:p>
    <w:p w:rsidR="00000000" w:rsidRPr="00FD583E" w:rsidP="00FD583E">
      <w:pPr>
        <w:pStyle w:val="BodyText"/>
        <w:rPr>
          <w:i/>
        </w:rPr>
      </w:pPr>
      <w:r w:rsidRPr="00FD583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323C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rPr>
                <w:rStyle w:val="SpecialBold"/>
              </w:rPr>
              <w:t>DESCRIPTION</w:t>
            </w:r>
          </w:p>
        </w:tc>
      </w:tr>
      <w:tr w:rsidTr="002323C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Bullet"/>
              <w:rPr>
                <w:lang w:val="en-NZ"/>
              </w:rPr>
            </w:pPr>
            <w:r w:rsidRPr="002323CD">
              <w:t>Listens to short, explicit instructions for work procedur</w:t>
            </w:r>
            <w:r w:rsidRPr="002323CD">
              <w:t>es and asks questions to clarify and confirm</w:t>
            </w:r>
          </w:p>
        </w:tc>
      </w:tr>
      <w:tr w:rsidTr="002323C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ListBullet"/>
              <w:rPr>
                <w:lang w:val="en-NZ"/>
              </w:rPr>
            </w:pPr>
            <w:r w:rsidRPr="002323CD">
              <w:t>Produces and completes workplace reports using appropriate vocabulary, grammatical structures and conventions</w:t>
            </w:r>
          </w:p>
        </w:tc>
      </w:tr>
      <w:tr w:rsidTr="002323C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ListBullet"/>
            </w:pPr>
            <w:r w:rsidRPr="002323CD">
              <w:t>Monitors and minimises own exposure to worksite hazards during activities</w:t>
            </w:r>
          </w:p>
        </w:tc>
      </w:tr>
    </w:tbl>
    <w:p w:rsidR="00000000" w:rsidRPr="002323CD" w:rsidP="002323CD">
      <w:pPr>
        <w:pStyle w:val="BodyText"/>
      </w:pPr>
    </w:p>
    <w:p w:rsidR="00000000" w:rsidRPr="002323CD" w:rsidP="002323CD">
      <w:pPr>
        <w:pStyle w:val="AllowPageBreak"/>
      </w:pPr>
    </w:p>
    <w:p w:rsidR="00000000" w:rsidRPr="002323CD" w:rsidP="002323CD">
      <w:pPr>
        <w:pStyle w:val="Heading1"/>
      </w:pPr>
      <w:bookmarkStart w:id="6" w:name="O_1106697"/>
      <w:bookmarkEnd w:id="6"/>
      <w:r w:rsidRPr="002323CD">
        <w:t>Unit Mapping Information</w:t>
      </w:r>
    </w:p>
    <w:p w:rsidR="00000000" w:rsidRPr="002323CD" w:rsidP="00FD583E">
      <w:pPr>
        <w:pStyle w:val="BodyText"/>
      </w:pPr>
      <w:r w:rsidRPr="002323CD">
        <w:t>Supersedes and is equivalent to RIINHB202D Set up/pack up drill site.</w:t>
      </w:r>
    </w:p>
    <w:p w:rsidR="00000000" w:rsidRPr="002323CD" w:rsidP="002323CD">
      <w:pPr>
        <w:pStyle w:val="Heading1"/>
      </w:pPr>
      <w:bookmarkStart w:id="7" w:name="O_1106690"/>
      <w:bookmarkEnd w:id="7"/>
      <w:r w:rsidRPr="002323CD">
        <w:t>Links</w:t>
      </w:r>
    </w:p>
    <w:p w:rsidR="00000000" w:rsidRPr="002323CD" w:rsidP="00FD583E">
      <w:pPr>
        <w:pStyle w:val="BodyText"/>
      </w:pPr>
      <w:r w:rsidRPr="002323CD">
        <w:t>Companion Volume implementation guides is foun</w:t>
      </w:r>
      <w:r w:rsidRPr="002323CD">
        <w:t xml:space="preserve">d on VETNet - </w:t>
      </w:r>
      <w:r>
        <w:fldChar w:fldCharType="begin"/>
      </w:r>
      <w:r>
        <w:instrText xml:space="preserve"> HYPERLINK "https://vetnet.gov.au/Pages/TrainingDocs.aspx?q=88a61002-9a21-4386-aaf8-69c76e675272" </w:instrText>
      </w:r>
      <w:r>
        <w:fldChar w:fldCharType="separate"/>
      </w:r>
      <w:r w:rsidRPr="00FB65E8">
        <w:rPr>
          <w:rStyle w:val="Hyperlink"/>
        </w:rPr>
        <w:t>https://vetnet.gov.au/Pages/TrainingDocs.aspx?q=88a61002-9a21-4386-aaf8-69c76e675272</w:t>
      </w:r>
      <w:r>
        <w:fldChar w:fldCharType="end"/>
      </w:r>
    </w:p>
    <w:p w:rsidR="00000000" w:rsidRPr="002323CD" w:rsidP="00FD583E">
      <w:pPr>
        <w:pStyle w:val="BodyText"/>
        <w:sectPr w:rsidSect="002323CD">
          <w:headerReference w:type="default" r:id="rId10"/>
          <w:footerReference w:type="default" r:id="rId11"/>
          <w:pgSz w:w="11908" w:h="16833"/>
          <w:pgMar w:top="1702" w:right="1418" w:bottom="1702" w:left="1418" w:header="992" w:footer="992" w:gutter="0"/>
          <w:cols w:space="720"/>
          <w:noEndnote/>
          <w:docGrid w:linePitch="299"/>
        </w:sectPr>
      </w:pPr>
    </w:p>
    <w:p w:rsidR="00000000" w:rsidRPr="002323CD" w:rsidP="002323CD">
      <w:pPr>
        <w:pStyle w:val="SuperHeading"/>
      </w:pPr>
      <w:r w:rsidRPr="002323CD">
        <w:t>Assessment Requirements for RIINHB202E Set up and pack up drill sites</w:t>
      </w:r>
    </w:p>
    <w:p w:rsidR="00000000" w:rsidRPr="002323CD" w:rsidP="002323CD">
      <w:pPr>
        <w:pStyle w:val="Heading1"/>
      </w:pPr>
      <w:bookmarkStart w:id="8" w:name="O_1106692"/>
      <w:bookmarkEnd w:id="8"/>
      <w:r w:rsidRPr="002323CD">
        <w:t>Modification History</w:t>
      </w:r>
    </w:p>
    <w:tbl>
      <w:tblPr>
        <w:tblW w:w="9522" w:type="dxa"/>
        <w:tblLayout w:type="fixed"/>
        <w:tblCellMar>
          <w:left w:w="62" w:type="dxa"/>
          <w:right w:w="62" w:type="dxa"/>
        </w:tblCellMar>
        <w:tblLook w:val="0000"/>
      </w:tblPr>
      <w:tblGrid>
        <w:gridCol w:w="2929"/>
        <w:gridCol w:w="6593"/>
      </w:tblGrid>
      <w:tr w:rsidTr="002323C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rPr>
                <w:rStyle w:val="SpecialBold"/>
              </w:rPr>
              <w:t>R</w:t>
            </w:r>
            <w:r w:rsidRPr="002323CD">
              <w:rPr>
                <w:rStyle w:val="SpecialBold"/>
              </w:rPr>
              <w:t>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rPr>
                <w:rStyle w:val="SpecialBold"/>
              </w:rPr>
              <w:t>Comments</w:t>
            </w:r>
          </w:p>
        </w:tc>
      </w:tr>
      <w:tr w:rsidTr="002323C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3CD">
            <w:pPr>
              <w:pStyle w:val="BodyText"/>
              <w:rPr>
                <w:lang w:val="en-NZ"/>
              </w:rPr>
            </w:pPr>
            <w:r w:rsidRPr="002323C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3CD" w:rsidP="002323CD">
            <w:pPr>
              <w:pStyle w:val="BodyText"/>
            </w:pPr>
            <w:r w:rsidRPr="002323CD">
              <w:t>This version first released with RII Resources and Infrastructure Industry Training Package Version 5.0.</w:t>
            </w:r>
          </w:p>
        </w:tc>
      </w:tr>
    </w:tbl>
    <w:p w:rsidR="00000000" w:rsidRPr="002323CD" w:rsidP="002323CD">
      <w:pPr>
        <w:pStyle w:val="BodyText"/>
      </w:pPr>
    </w:p>
    <w:p w:rsidR="00000000" w:rsidRPr="002323CD" w:rsidP="002323CD">
      <w:pPr>
        <w:pStyle w:val="AllowPageBreak"/>
      </w:pPr>
    </w:p>
    <w:p w:rsidR="00000000" w:rsidRPr="002323CD" w:rsidP="002323CD">
      <w:pPr>
        <w:pStyle w:val="Heading1"/>
      </w:pPr>
      <w:bookmarkStart w:id="9" w:name="O_1106695"/>
      <w:bookmarkEnd w:id="9"/>
      <w:r w:rsidRPr="002323CD">
        <w:t>Performance Evidence</w:t>
      </w:r>
    </w:p>
    <w:p w:rsidR="00000000" w:rsidRPr="002323CD" w:rsidP="00FD583E">
      <w:pPr>
        <w:pStyle w:val="BodyText"/>
      </w:pPr>
      <w:r w:rsidRPr="002323CD">
        <w:t>The candidate must demonstrate the ability to complete the tasks outlined in the elements, performance criteria and foundation skills of this unit, including evidence of the ability to:</w:t>
      </w:r>
    </w:p>
    <w:p w:rsidR="00000000" w:rsidRPr="002323CD" w:rsidP="002323CD">
      <w:pPr>
        <w:pStyle w:val="ListBullet"/>
      </w:pPr>
      <w:r w:rsidRPr="002323CD">
        <w:t xml:space="preserve">set up and pack up drill sites on at least two occasions, including: </w:t>
      </w:r>
    </w:p>
    <w:p w:rsidR="00000000" w:rsidRPr="002323CD" w:rsidP="002323CD">
      <w:pPr>
        <w:pStyle w:val="ListBullet2"/>
      </w:pPr>
      <w:r w:rsidRPr="002323CD">
        <w:t>erecting and observing warning signs and barriers</w:t>
      </w:r>
    </w:p>
    <w:p w:rsidR="00000000" w:rsidRPr="002323CD" w:rsidP="002323CD">
      <w:pPr>
        <w:pStyle w:val="ListBullet2"/>
      </w:pPr>
      <w:r w:rsidRPr="002323CD">
        <w:t>setting up and dismantling at least three ancillary equipment from the following:</w:t>
      </w:r>
    </w:p>
    <w:p w:rsidR="00000000" w:rsidRPr="002323CD" w:rsidP="002323CD">
      <w:pPr>
        <w:pStyle w:val="ListBullet3"/>
      </w:pPr>
      <w:r w:rsidRPr="002323CD">
        <w:t>compressor</w:t>
      </w:r>
    </w:p>
    <w:p w:rsidR="00000000" w:rsidRPr="002323CD" w:rsidP="002323CD">
      <w:pPr>
        <w:pStyle w:val="ListBullet3"/>
      </w:pPr>
      <w:r w:rsidRPr="002323CD">
        <w:t>pumps</w:t>
      </w:r>
    </w:p>
    <w:p w:rsidR="00000000" w:rsidRPr="002323CD" w:rsidP="002323CD">
      <w:pPr>
        <w:pStyle w:val="ListBullet3"/>
      </w:pPr>
      <w:r w:rsidRPr="002323CD">
        <w:t>grout pump</w:t>
      </w:r>
    </w:p>
    <w:p w:rsidR="00000000" w:rsidRPr="002323CD" w:rsidP="002323CD">
      <w:pPr>
        <w:pStyle w:val="ListBullet3"/>
      </w:pPr>
      <w:r w:rsidRPr="002323CD">
        <w:t>mixing tanks</w:t>
      </w:r>
    </w:p>
    <w:p w:rsidR="00000000" w:rsidRPr="002323CD" w:rsidP="002323CD">
      <w:pPr>
        <w:pStyle w:val="ListBullet3"/>
      </w:pPr>
      <w:r w:rsidRPr="002323CD">
        <w:t>sample collection hopper/skip</w:t>
      </w:r>
    </w:p>
    <w:p w:rsidR="00000000" w:rsidRPr="002323CD" w:rsidP="002323CD">
      <w:pPr>
        <w:pStyle w:val="ListBullet3"/>
      </w:pPr>
      <w:r w:rsidRPr="002323CD">
        <w:t>support vehicle</w:t>
      </w:r>
    </w:p>
    <w:p w:rsidR="00000000" w:rsidRPr="002323CD" w:rsidP="002323CD">
      <w:pPr>
        <w:pStyle w:val="ListBullet3"/>
      </w:pPr>
      <w:r w:rsidRPr="002323CD">
        <w:t xml:space="preserve">water tank, temporary reservoirs </w:t>
      </w:r>
      <w:r w:rsidRPr="002323CD">
        <w:t>and pipelines</w:t>
      </w:r>
    </w:p>
    <w:p w:rsidR="00000000" w:rsidRPr="002323CD" w:rsidP="002323CD">
      <w:pPr>
        <w:pStyle w:val="ListBullet3"/>
      </w:pPr>
      <w:r w:rsidRPr="002323CD">
        <w:t>high frequency (HF) radio aerial, microwave dish</w:t>
      </w:r>
    </w:p>
    <w:p w:rsidR="00000000" w:rsidRPr="002323CD" w:rsidP="002323CD">
      <w:pPr>
        <w:pStyle w:val="ListBullet3"/>
      </w:pPr>
      <w:r w:rsidRPr="002323CD">
        <w:t>cyclones</w:t>
      </w:r>
    </w:p>
    <w:p w:rsidR="00000000" w:rsidRPr="002323CD" w:rsidP="002323CD">
      <w:pPr>
        <w:pStyle w:val="ListBullet3"/>
      </w:pPr>
      <w:r w:rsidRPr="002323CD">
        <w:t>sample storage</w:t>
      </w:r>
    </w:p>
    <w:p w:rsidR="00000000" w:rsidRPr="002323CD" w:rsidP="002323CD">
      <w:pPr>
        <w:pStyle w:val="ListBullet3"/>
      </w:pPr>
      <w:r w:rsidRPr="002323CD">
        <w:t>down hole test or installation equipment (packers, survey, water pressure test equipment, sampling devises)</w:t>
      </w:r>
    </w:p>
    <w:p w:rsidR="00000000" w:rsidRPr="002323CD" w:rsidP="002323CD">
      <w:pPr>
        <w:pStyle w:val="ListBullet3"/>
      </w:pPr>
      <w:r w:rsidRPr="002323CD">
        <w:t>core boxes</w:t>
      </w:r>
    </w:p>
    <w:p w:rsidR="00000000" w:rsidRPr="002323CD" w:rsidP="002323CD">
      <w:pPr>
        <w:pStyle w:val="ListBullet3"/>
      </w:pPr>
      <w:r w:rsidRPr="002323CD">
        <w:t>drill string components tools</w:t>
      </w:r>
    </w:p>
    <w:p w:rsidR="00000000" w:rsidRPr="002323CD" w:rsidP="002323CD">
      <w:pPr>
        <w:pStyle w:val="ListBullet2"/>
      </w:pPr>
      <w:r w:rsidRPr="002323CD">
        <w:t>connecting services</w:t>
      </w:r>
      <w:r w:rsidRPr="002323CD">
        <w:t xml:space="preserve"> to and from equipment.</w:t>
      </w:r>
    </w:p>
    <w:p w:rsidR="00000000" w:rsidRPr="002323CD" w:rsidP="002323CD">
      <w:pPr>
        <w:pStyle w:val="List"/>
      </w:pPr>
    </w:p>
    <w:p w:rsidR="00000000" w:rsidRPr="002323CD" w:rsidP="00FD583E">
      <w:pPr>
        <w:pStyle w:val="BodyText"/>
      </w:pPr>
      <w:r w:rsidRPr="002323CD">
        <w:t xml:space="preserve">During the above, the candidate must: </w:t>
      </w:r>
    </w:p>
    <w:p w:rsidR="00000000" w:rsidRPr="002323CD" w:rsidP="002323CD">
      <w:pPr>
        <w:pStyle w:val="ListBullet"/>
      </w:pPr>
      <w:r w:rsidRPr="002323CD">
        <w:t>locate and apply documentation required for setting up and packing up drill sites</w:t>
      </w:r>
    </w:p>
    <w:p w:rsidR="00000000" w:rsidRPr="002323CD" w:rsidP="002323CD">
      <w:pPr>
        <w:pStyle w:val="ListBullet"/>
      </w:pPr>
      <w:r w:rsidRPr="002323CD">
        <w:t>implement the requirements, procedures and techniques for com</w:t>
      </w:r>
      <w:r w:rsidRPr="002323CD">
        <w:t>pleting the setting up and packing up of drill sites, including:</w:t>
      </w:r>
    </w:p>
    <w:p w:rsidR="00000000" w:rsidRPr="002323CD" w:rsidP="002323CD">
      <w:pPr>
        <w:pStyle w:val="ListBullet2"/>
      </w:pPr>
      <w:r w:rsidRPr="002323CD">
        <w:t>identifying, managing and reporting all potential hazards</w:t>
      </w:r>
    </w:p>
    <w:p w:rsidR="00000000" w:rsidRPr="002323CD" w:rsidP="002323CD">
      <w:pPr>
        <w:pStyle w:val="ListBullet2"/>
      </w:pPr>
      <w:r w:rsidRPr="002323CD">
        <w:t>testing working order of equipment</w:t>
      </w:r>
    </w:p>
    <w:p w:rsidR="00000000" w:rsidRPr="002323CD" w:rsidP="002323CD">
      <w:pPr>
        <w:pStyle w:val="ListBullet2"/>
      </w:pPr>
      <w:r w:rsidRPr="002323CD">
        <w:t>applying manual and mechanical handling techniques</w:t>
      </w:r>
    </w:p>
    <w:p w:rsidR="00000000" w:rsidRPr="002323CD" w:rsidP="002323CD">
      <w:pPr>
        <w:pStyle w:val="ListBullet2"/>
      </w:pPr>
      <w:r w:rsidRPr="002323CD">
        <w:t>communicating using hand signals for vehicle p</w:t>
      </w:r>
      <w:r w:rsidRPr="002323CD">
        <w:t>ositioning and mast raising</w:t>
      </w:r>
    </w:p>
    <w:p w:rsidR="00000000" w:rsidRPr="002323CD" w:rsidP="002323CD">
      <w:pPr>
        <w:pStyle w:val="ListBullet2"/>
      </w:pPr>
      <w:r w:rsidRPr="002323CD">
        <w:t>decontaminating rig and equipment if required</w:t>
      </w:r>
    </w:p>
    <w:p w:rsidR="00000000" w:rsidRPr="002323CD" w:rsidP="002323CD">
      <w:pPr>
        <w:pStyle w:val="ListBullet2"/>
      </w:pPr>
      <w:r w:rsidRPr="002323CD">
        <w:t>maintaining equipment</w:t>
      </w:r>
    </w:p>
    <w:p w:rsidR="00000000" w:rsidRPr="002323CD" w:rsidP="002323CD">
      <w:pPr>
        <w:pStyle w:val="ListBullet2"/>
      </w:pPr>
      <w:r w:rsidRPr="002323CD">
        <w:t>cleaning, digging and protecting mud pits and drains as required for drilling method</w:t>
      </w:r>
    </w:p>
    <w:p w:rsidR="00000000" w:rsidRPr="002323CD" w:rsidP="002323CD">
      <w:pPr>
        <w:pStyle w:val="ListBullet"/>
      </w:pPr>
      <w:r w:rsidRPr="002323CD">
        <w:t>work with others to set up and pack up drill sites that meet required outc</w:t>
      </w:r>
      <w:r w:rsidRPr="002323CD">
        <w:t>omes, including:</w:t>
      </w:r>
    </w:p>
    <w:p w:rsidR="00000000" w:rsidRPr="002323CD" w:rsidP="002323CD">
      <w:pPr>
        <w:pStyle w:val="ListBullet2"/>
      </w:pPr>
      <w:r w:rsidRPr="002323CD">
        <w:t>complying with reporting requirements and procedures</w:t>
      </w:r>
    </w:p>
    <w:p w:rsidR="00000000" w:rsidRPr="002323CD" w:rsidP="002323CD">
      <w:pPr>
        <w:pStyle w:val="ListBullet2"/>
      </w:pPr>
      <w:r w:rsidRPr="002323CD">
        <w:t>communicating with others to receive and clarify work instructions</w:t>
      </w:r>
    </w:p>
    <w:p w:rsidR="00000000" w:rsidRPr="002323CD" w:rsidP="002323CD">
      <w:pPr>
        <w:pStyle w:val="ListBullet2"/>
      </w:pPr>
      <w:r w:rsidRPr="002323CD">
        <w:t>communicating with others to meet coordination requirements throughout work activities.</w:t>
      </w:r>
    </w:p>
    <w:p w:rsidR="00000000" w:rsidRPr="002323CD" w:rsidP="002323CD">
      <w:pPr>
        <w:pStyle w:val="AllowPageBreak"/>
      </w:pPr>
    </w:p>
    <w:p w:rsidR="00000000" w:rsidRPr="002323CD" w:rsidP="002323CD">
      <w:pPr>
        <w:pStyle w:val="Heading1"/>
      </w:pPr>
      <w:bookmarkStart w:id="10" w:name="O_1106694"/>
      <w:bookmarkEnd w:id="10"/>
      <w:r w:rsidRPr="002323CD">
        <w:t>Knowledge Evidence</w:t>
      </w:r>
    </w:p>
    <w:p w:rsidR="00000000" w:rsidRPr="002323CD" w:rsidP="00FD583E">
      <w:pPr>
        <w:pStyle w:val="BodyText"/>
      </w:pPr>
      <w:r w:rsidRPr="002323CD">
        <w:t>The candidate must be able to demonstrate knowledge to complete the tasks outlined in the elements, performance criteria and foundation skills of this unit, including knowledge of:</w:t>
      </w:r>
    </w:p>
    <w:p w:rsidR="00000000" w:rsidRPr="002323CD" w:rsidP="002323CD">
      <w:pPr>
        <w:pStyle w:val="ListBullet"/>
      </w:pPr>
      <w:r w:rsidRPr="002323CD">
        <w:t>key policies, procedures and established requirements f</w:t>
      </w:r>
      <w:r w:rsidRPr="002323CD">
        <w:t>or setting up and packing up drill sites, including those for:</w:t>
      </w:r>
    </w:p>
    <w:p w:rsidR="00000000" w:rsidRPr="002323CD" w:rsidP="002323CD">
      <w:pPr>
        <w:pStyle w:val="ListBullet2"/>
      </w:pPr>
      <w:r w:rsidRPr="002323CD">
        <w:t>work health and safety</w:t>
      </w:r>
    </w:p>
    <w:p w:rsidR="00000000" w:rsidRPr="002323CD" w:rsidP="002323CD">
      <w:pPr>
        <w:pStyle w:val="ListBullet2"/>
      </w:pPr>
      <w:r w:rsidRPr="002323CD">
        <w:t>emergencies</w:t>
      </w:r>
    </w:p>
    <w:p w:rsidR="00000000" w:rsidRPr="002323CD" w:rsidP="002323CD">
      <w:pPr>
        <w:pStyle w:val="ListBullet2"/>
      </w:pPr>
      <w:r w:rsidRPr="002323CD">
        <w:t>relevant environmental practices, including those for:</w:t>
      </w:r>
    </w:p>
    <w:p w:rsidR="00000000" w:rsidRPr="002323CD" w:rsidP="002323CD">
      <w:pPr>
        <w:pStyle w:val="ListBullet3"/>
      </w:pPr>
      <w:r w:rsidRPr="002323CD">
        <w:t>reducing contamination and pollution</w:t>
      </w:r>
    </w:p>
    <w:p w:rsidR="00000000" w:rsidRPr="002323CD" w:rsidP="002323CD">
      <w:pPr>
        <w:pStyle w:val="ListBullet3"/>
      </w:pPr>
      <w:r w:rsidRPr="002323CD">
        <w:t>containing, dispersing and disposing of waste fluids</w:t>
      </w:r>
    </w:p>
    <w:p w:rsidR="00000000" w:rsidRPr="002323CD" w:rsidP="002323CD">
      <w:pPr>
        <w:pStyle w:val="ListBullet2"/>
      </w:pPr>
      <w:r w:rsidRPr="002323CD">
        <w:t>equipment operation and maintenance</w:t>
      </w:r>
    </w:p>
    <w:p w:rsidR="00000000" w:rsidRPr="002323CD" w:rsidP="002323CD">
      <w:pPr>
        <w:pStyle w:val="ListBullet2"/>
      </w:pPr>
      <w:r w:rsidRPr="002323CD">
        <w:t>unloading equipment</w:t>
      </w:r>
    </w:p>
    <w:p w:rsidR="00000000" w:rsidRPr="002323CD" w:rsidP="002323CD">
      <w:pPr>
        <w:pStyle w:val="ListBullet"/>
      </w:pPr>
      <w:r w:rsidRPr="002323CD">
        <w:t xml:space="preserve">storing and handling hazardous substances </w:t>
      </w:r>
    </w:p>
    <w:p w:rsidR="00000000" w:rsidRPr="002323CD" w:rsidP="002323CD">
      <w:pPr>
        <w:pStyle w:val="ListBullet"/>
      </w:pPr>
      <w:r w:rsidRPr="002323CD">
        <w:t>alignment requirements for setting up drill</w:t>
      </w:r>
    </w:p>
    <w:p w:rsidR="00000000" w:rsidRPr="002323CD" w:rsidP="002323CD">
      <w:pPr>
        <w:pStyle w:val="ListBullet"/>
      </w:pPr>
      <w:r w:rsidRPr="002323CD">
        <w:t>basic geology</w:t>
      </w:r>
    </w:p>
    <w:p w:rsidR="00000000" w:rsidRPr="002323CD" w:rsidP="002323CD">
      <w:pPr>
        <w:pStyle w:val="ListBullet"/>
      </w:pPr>
      <w:r w:rsidRPr="002323CD">
        <w:t>hazards relevant to setting up and packing up drill sites</w:t>
      </w:r>
    </w:p>
    <w:p w:rsidR="00000000" w:rsidRPr="002323CD" w:rsidP="002323CD">
      <w:pPr>
        <w:pStyle w:val="ListBullet"/>
      </w:pPr>
      <w:r w:rsidRPr="002323CD">
        <w:t>drilling team roles and objectives.</w:t>
      </w:r>
    </w:p>
    <w:p w:rsidR="00000000" w:rsidRPr="002323CD" w:rsidP="002323CD">
      <w:pPr>
        <w:pStyle w:val="AllowPageBreak"/>
      </w:pPr>
    </w:p>
    <w:p w:rsidR="00000000" w:rsidRPr="002323CD" w:rsidP="002323CD">
      <w:pPr>
        <w:pStyle w:val="Heading1"/>
      </w:pPr>
      <w:bookmarkStart w:id="11" w:name="O_1106693"/>
      <w:bookmarkEnd w:id="11"/>
      <w:r w:rsidRPr="002323CD">
        <w:t>Assessment Conditions</w:t>
      </w:r>
    </w:p>
    <w:p w:rsidR="00000000" w:rsidRPr="002323CD" w:rsidP="00FD583E">
      <w:pPr>
        <w:pStyle w:val="BodyText"/>
      </w:pPr>
      <w:r w:rsidRPr="002323CD">
        <w:t>Mandatory conditions for assessment of this unit are stipulated below. The assessment must:</w:t>
      </w:r>
    </w:p>
    <w:p w:rsidR="00000000" w:rsidRPr="002323CD" w:rsidP="002323CD">
      <w:pPr>
        <w:pStyle w:val="ListBullet"/>
      </w:pPr>
      <w:r w:rsidRPr="002323CD">
        <w:t>include access to:</w:t>
      </w:r>
    </w:p>
    <w:p w:rsidR="00000000" w:rsidRPr="002323CD" w:rsidP="002323CD">
      <w:pPr>
        <w:pStyle w:val="ListBullet2"/>
      </w:pPr>
      <w:r w:rsidRPr="002323CD">
        <w:t>personal protective equipment</w:t>
      </w:r>
    </w:p>
    <w:p w:rsidR="00000000" w:rsidRPr="002323CD" w:rsidP="002323CD">
      <w:pPr>
        <w:pStyle w:val="ListBullet2"/>
      </w:pPr>
      <w:r w:rsidRPr="002323CD">
        <w:t>equipment required to set up and pack up drill sites</w:t>
      </w:r>
    </w:p>
    <w:p w:rsidR="00000000" w:rsidRPr="002323CD" w:rsidP="002323CD">
      <w:pPr>
        <w:pStyle w:val="ListBullet"/>
      </w:pPr>
      <w:r w:rsidRPr="002323CD">
        <w:t>be conducted in a s</w:t>
      </w:r>
      <w:r w:rsidRPr="002323CD">
        <w:t xml:space="preserve">afe environment; and, </w:t>
      </w:r>
    </w:p>
    <w:p w:rsidR="00000000" w:rsidRPr="002323CD" w:rsidP="002323CD">
      <w:pPr>
        <w:pStyle w:val="ListBullet"/>
      </w:pPr>
      <w:r w:rsidRPr="002323CD">
        <w:t>be assessed in the context of this sector</w:t>
      </w:r>
      <w:r>
        <w:t>’</w:t>
      </w:r>
      <w:r w:rsidRPr="002323CD">
        <w:t xml:space="preserve">s work environment; and, </w:t>
      </w:r>
    </w:p>
    <w:p w:rsidR="00000000" w:rsidRPr="002323CD" w:rsidP="002323CD">
      <w:pPr>
        <w:pStyle w:val="ListBullet"/>
      </w:pPr>
      <w:r w:rsidRPr="002323CD">
        <w:t>be assessed in compliance with relevant legislation/regulation and using policies, procedures and processes directly related to the industry sector for which it is b</w:t>
      </w:r>
      <w:r w:rsidRPr="002323CD">
        <w:t>eing assessed; and,</w:t>
      </w:r>
    </w:p>
    <w:p w:rsidR="00000000" w:rsidRPr="002323CD" w:rsidP="002323CD">
      <w:pPr>
        <w:pStyle w:val="ListBullet"/>
      </w:pPr>
      <w:r w:rsidRPr="002323CD">
        <w:t>confirm consistent performance can be applied in a range of relevant workplace circumstances.</w:t>
      </w:r>
    </w:p>
    <w:p w:rsidR="00000000" w:rsidRPr="002323CD" w:rsidP="00FD583E">
      <w:pPr>
        <w:pStyle w:val="BodyText"/>
      </w:pPr>
      <w:r w:rsidRPr="002323CD">
        <w:t>Where personal safety or environmental damage are limiting factors, assessment may occur in a simulated work environment* provided it is realistic and sufficiently rigorous to cover all aspects of this sector’s workplace performance, including environment,</w:t>
      </w:r>
      <w:r w:rsidRPr="002323CD">
        <w:t xml:space="preserve"> task skills, task management skills, contingency management skills and job role environment skills.</w:t>
      </w:r>
    </w:p>
    <w:p w:rsidR="00000000" w:rsidRPr="002323CD" w:rsidP="002323CD">
      <w:pPr>
        <w:pStyle w:val="BodyTextBold"/>
      </w:pPr>
      <w:r w:rsidRPr="002323CD">
        <w:t>Assessor requirements</w:t>
      </w:r>
    </w:p>
    <w:p w:rsidR="00000000" w:rsidRPr="002323CD" w:rsidP="00FD583E">
      <w:pPr>
        <w:pStyle w:val="BodyText"/>
      </w:pPr>
      <w:r w:rsidRPr="002323CD">
        <w:t>Assessors must be able to clearly demonstrate current and relevant industry knowledge and experience to satisfy the mandatory regulat</w:t>
      </w:r>
      <w:r w:rsidRPr="002323CD">
        <w:t>ory standards as set out in the Standards for Registered Training Organisations (RTOs) 2015/Australian Quality Training Framework mandatory requirements for assessors current at the time of assessment and any relevant licensing and certification requiremen</w:t>
      </w:r>
      <w:r w:rsidRPr="002323CD">
        <w:t>ts. This includes:</w:t>
      </w:r>
    </w:p>
    <w:p w:rsidR="00000000" w:rsidRPr="002323CD" w:rsidP="002323CD">
      <w:pPr>
        <w:pStyle w:val="ListBullet"/>
      </w:pPr>
      <w:r w:rsidRPr="002323CD">
        <w:t>vocational competencies at least to the level being delivered and assessed</w:t>
      </w:r>
    </w:p>
    <w:p w:rsidR="00000000" w:rsidRPr="002323CD" w:rsidP="002323CD">
      <w:pPr>
        <w:pStyle w:val="ListBullet"/>
      </w:pPr>
      <w:r w:rsidRPr="002323CD">
        <w:t>current industry skills directly relevant to the training and assessment being provided</w:t>
      </w:r>
    </w:p>
    <w:p w:rsidR="00000000" w:rsidRPr="002323CD" w:rsidP="002323CD">
      <w:pPr>
        <w:pStyle w:val="ListBullet"/>
      </w:pPr>
      <w:r w:rsidRPr="002323CD">
        <w:t>current knowledge and skills in vocational training and learning that inf</w:t>
      </w:r>
      <w:r w:rsidRPr="002323CD">
        <w:t>orms their training and assessment</w:t>
      </w:r>
    </w:p>
    <w:p w:rsidR="00000000" w:rsidRPr="002323CD" w:rsidP="002323CD">
      <w:pPr>
        <w:pStyle w:val="ListBullet"/>
      </w:pPr>
      <w:r w:rsidRPr="002323CD">
        <w:t>formal relevant qualifications in training and assessment</w:t>
      </w:r>
    </w:p>
    <w:p w:rsidR="00000000" w:rsidRPr="002323CD" w:rsidP="002323CD">
      <w:pPr>
        <w:pStyle w:val="ListBullet"/>
      </w:pPr>
      <w:r w:rsidRPr="002323CD">
        <w:t xml:space="preserve">having knowledge of and/or experience using the latest techniques and processes </w:t>
      </w:r>
    </w:p>
    <w:p w:rsidR="00000000" w:rsidRPr="002323CD" w:rsidP="002323CD">
      <w:pPr>
        <w:pStyle w:val="ListBullet"/>
      </w:pPr>
      <w:r w:rsidRPr="002323CD">
        <w:t>possessing the required level of RII training product knowledge</w:t>
      </w:r>
    </w:p>
    <w:p w:rsidR="00000000" w:rsidRPr="002323CD" w:rsidP="002323CD">
      <w:pPr>
        <w:pStyle w:val="ListBullet"/>
      </w:pPr>
      <w:r w:rsidRPr="002323CD">
        <w:t>having an understa</w:t>
      </w:r>
      <w:r w:rsidRPr="002323CD">
        <w:t>nding and knowledge of legislation and regulations relevant to the industry and to employment and workplaces</w:t>
      </w:r>
    </w:p>
    <w:p w:rsidR="00000000" w:rsidRPr="002323CD" w:rsidP="002323CD">
      <w:pPr>
        <w:pStyle w:val="ListBullet"/>
      </w:pPr>
      <w:r w:rsidRPr="002323CD">
        <w:t>demonstrating the performance evidence, and knowledge evidence outlined in this unit of competency, and</w:t>
      </w:r>
    </w:p>
    <w:p w:rsidR="00000000" w:rsidRPr="002323CD" w:rsidP="002323CD">
      <w:pPr>
        <w:pStyle w:val="ListBullet"/>
      </w:pPr>
      <w:r w:rsidRPr="002323CD">
        <w:t>the minimum years of current** work experie</w:t>
      </w:r>
      <w:r w:rsidRPr="002323CD">
        <w:t>nce after competency has been obtained as specified below in an industry sector relevant to the outcomes of the unit.</w:t>
      </w:r>
    </w:p>
    <w:p w:rsidR="00000000" w:rsidRPr="002323CD" w:rsidP="00FD583E">
      <w:pPr>
        <w:pStyle w:val="BodyText"/>
      </w:pPr>
      <w:r w:rsidRPr="002323CD">
        <w:t xml:space="preserve">It is also acceptable for the appropriately qualified assessor to work with an industry expert to conduct assessment together and for the </w:t>
      </w:r>
      <w:r w:rsidRPr="002323CD">
        <w:t>industry expert to be involved in the assessment judgement. The industry expert must have current industry skills directly relevant to the training and assessment being provided. This means the industry subject matter expert must demonstrate skills and kno</w:t>
      </w:r>
      <w:r w:rsidRPr="002323CD">
        <w:t>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323C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23CD" w:rsidP="002323CD">
            <w:pPr>
              <w:pStyle w:val="BodyText"/>
            </w:pPr>
            <w:r w:rsidRPr="002323C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23CD" w:rsidP="002323CD">
            <w:pPr>
              <w:pStyle w:val="BodyText"/>
            </w:pPr>
            <w:r w:rsidRPr="002323C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rPr>
                <w:rStyle w:val="SpecialBold"/>
              </w:rPr>
              <w:t>Required assessor or industry subject m</w:t>
            </w:r>
            <w:r w:rsidRPr="002323CD">
              <w:rPr>
                <w:rStyle w:val="SpecialBold"/>
              </w:rPr>
              <w:t>atter expert experience</w:t>
            </w:r>
          </w:p>
        </w:tc>
      </w:tr>
      <w:tr w:rsidTr="002323C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1 year</w:t>
            </w:r>
          </w:p>
        </w:tc>
      </w:tr>
      <w:tr w:rsidTr="002323C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2 years</w:t>
            </w:r>
          </w:p>
        </w:tc>
      </w:tr>
      <w:tr w:rsidTr="002323C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3 years</w:t>
            </w:r>
          </w:p>
        </w:tc>
      </w:tr>
      <w:tr w:rsidTr="002323C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3CD">
            <w:pPr>
              <w:pStyle w:val="BodyText"/>
              <w:rPr>
                <w:lang w:val="en-NZ"/>
              </w:rPr>
            </w:pPr>
            <w:r w:rsidRPr="002323C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23CD" w:rsidP="002323CD">
            <w:pPr>
              <w:pStyle w:val="BodyText"/>
            </w:pPr>
            <w:r w:rsidRPr="002323CD">
              <w:t>Where this unit is being assessed outside of the resources and infrastructure sectors assessor and/or industry subject matter expert experience should be in-line with industry standards for the sector in which it is being assessed and where n</w:t>
            </w:r>
            <w:r w:rsidRPr="002323CD">
              <w:t>o industry standard is specified should comply with any relevant regulation.</w:t>
            </w:r>
          </w:p>
        </w:tc>
      </w:tr>
    </w:tbl>
    <w:p w:rsidR="00000000" w:rsidRPr="002323CD" w:rsidP="00FD583E">
      <w:pPr>
        <w:pStyle w:val="BodyText"/>
      </w:pPr>
      <w:r w:rsidRPr="002323CD">
        <w:t>*Guidance on simulated environments has been stipulated in the RII Companion Volume Implementation Guide located on VETNet.</w:t>
      </w:r>
    </w:p>
    <w:p w:rsidR="00000000" w:rsidRPr="002323CD" w:rsidP="00FD583E">
      <w:pPr>
        <w:pStyle w:val="BodyText"/>
      </w:pPr>
      <w:r w:rsidRPr="002323CD">
        <w:t>**Assessors can demonstrate current work experience t</w:t>
      </w:r>
      <w:r w:rsidRPr="002323CD">
        <w:t>hrough employment within industry in a role relevant to the outcomes of the unit; or, for external assessors this can be demonstrated through exposure to industry by conducting a minimum number of site assessments as determined by the relevant industry sec</w:t>
      </w:r>
      <w:r w:rsidRPr="002323CD">
        <w:t>tor, across various locations.</w:t>
      </w:r>
    </w:p>
    <w:p w:rsidR="00000000" w:rsidRPr="002323CD" w:rsidP="00FD583E">
      <w:pPr>
        <w:pStyle w:val="BodyText"/>
      </w:pPr>
      <w:r w:rsidRPr="002323CD">
        <w:t>*** While a unit of competency does not have an AQF level, where a unit is being delivered outside of a qualification the first numeric character in the unit code should be considered as the AQF indicator level for assessment</w:t>
      </w:r>
      <w:r w:rsidRPr="002323CD">
        <w:t xml:space="preserve"> purposes.</w:t>
      </w:r>
    </w:p>
    <w:p w:rsidR="00000000" w:rsidRPr="002323CD" w:rsidP="002323CD">
      <w:pPr>
        <w:pStyle w:val="Heading1"/>
      </w:pPr>
      <w:bookmarkStart w:id="12" w:name="O_1106691"/>
      <w:bookmarkEnd w:id="12"/>
      <w:r w:rsidRPr="002323CD">
        <w:t>Links</w:t>
      </w:r>
    </w:p>
    <w:p w:rsidR="00000000" w:rsidRPr="002323CD" w:rsidP="00FD583E">
      <w:pPr>
        <w:pStyle w:val="BodyText"/>
      </w:pPr>
      <w:r w:rsidRPr="002323C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65E8">
        <w:rPr>
          <w:rStyle w:val="Hyperlink"/>
        </w:rPr>
        <w:t>https://vetnet.gov.au/Pages/TrainingDocs.aspx?q=88a61002-9a21-4386-aaf8-69c76e675272</w:t>
      </w:r>
      <w:r>
        <w:fldChar w:fldCharType="end"/>
      </w:r>
    </w:p>
    <w:p w:rsidR="00000000" w:rsidRPr="002323CD" w:rsidP="002323CD"/>
    <w:sectPr w:rsidSect="002323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rsidRPr="00FD583E" w:rsidP="00FD5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3E" w:rsidP="00232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583E" w:rsidP="002323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583E" w:rsidP="002323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rsidP="002323CD">
    <w:pPr>
      <w:pStyle w:val="Footer"/>
      <w:framePr w:wrap="around"/>
    </w:pPr>
    <w:r>
      <w:fldChar w:fldCharType="begin"/>
    </w:r>
    <w:r>
      <w:instrText xml:space="preserve"> DOCPROPERTY  Subject  \* MERGEFORMAT </w:instrText>
    </w:r>
    <w:r>
      <w:fldChar w:fldCharType="separate"/>
    </w:r>
    <w:r w:rsidR="00FD583E">
      <w:t>Approved</w:t>
    </w:r>
    <w:r w:rsidR="00FD583E">
      <w:fldChar w:fldCharType="end"/>
    </w:r>
    <w:r>
      <w:tab/>
      <w:t xml:space="preserve">Page </w:t>
    </w:r>
    <w:r>
      <w:fldChar w:fldCharType="begin"/>
    </w:r>
    <w:r>
      <w:instrText xml:space="preserve"> PAGE  \* Arabic  \* MERGEFORMAT </w:instrText>
    </w:r>
    <w:r>
      <w:fldChar w:fldCharType="separate"/>
    </w:r>
    <w:r w:rsidR="00FD58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83E">
      <w:rPr>
        <w:noProof/>
      </w:rPr>
      <w:t>5</w:t>
    </w:r>
    <w:r>
      <w:rPr>
        <w:noProof/>
      </w:rPr>
      <w:fldChar w:fldCharType="end"/>
    </w:r>
  </w:p>
  <w:p w:rsidR="002323CD" w:rsidP="002323CD">
    <w:pPr>
      <w:pStyle w:val="Footer"/>
      <w:framePr w:wrap="around"/>
    </w:pPr>
    <w:r>
      <w:t xml:space="preserve">© Commonwealth of Australia, </w:t>
    </w:r>
    <w:r>
      <w:fldChar w:fldCharType="begin"/>
    </w:r>
    <w:r>
      <w:instrText xml:space="preserve"> DATE  \@ "yyyy"  \* MERGEFORMAT </w:instrText>
    </w:r>
    <w:r>
      <w:fldChar w:fldCharType="separate"/>
    </w:r>
    <w:r w:rsidR="00FD583E">
      <w:rPr>
        <w:noProof/>
      </w:rPr>
      <w:t>2025</w:t>
    </w:r>
    <w:r>
      <w:fldChar w:fldCharType="end"/>
    </w:r>
    <w:r>
      <w:tab/>
    </w:r>
    <w:r>
      <w:fldChar w:fldCharType="begin"/>
    </w:r>
    <w:r>
      <w:instrText xml:space="preserve"> DOCPROPERTY  Author  \* MERGEFORMAT </w:instrText>
    </w:r>
    <w:r>
      <w:fldChar w:fldCharType="separate"/>
    </w:r>
    <w:r w:rsidR="00FD583E">
      <w:t>Mining and Automotive Skills Alliance</w:t>
    </w:r>
    <w:r w:rsidR="00FD583E">
      <w:fldChar w:fldCharType="end"/>
    </w:r>
  </w:p>
  <w:p w:rsidR="002323CD" w:rsidP="00232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3CD" w:rsidRPr="00FD583E" w:rsidP="00FD5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3E" w:rsidRPr="002D2AF8" w:rsidP="002323CD">
    <w:pPr>
      <w:pStyle w:val="Header"/>
      <w:framePr w:wrap="around"/>
    </w:pPr>
    <w:r>
      <w:fldChar w:fldCharType="begin"/>
    </w:r>
    <w:r>
      <w:instrText xml:space="preserve"> TITLE   \* MERGEFORMAT </w:instrText>
    </w:r>
    <w:r>
      <w:fldChar w:fldCharType="separate"/>
    </w:r>
    <w:r>
      <w:t>RIINHB202E Set up and pack up drill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83E" w:rsidP="002323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CD" w:rsidRPr="002D2AF8" w:rsidP="002323CD">
    <w:pPr>
      <w:pStyle w:val="Header"/>
      <w:framePr w:wrap="around"/>
    </w:pPr>
    <w:r>
      <w:fldChar w:fldCharType="begin"/>
    </w:r>
    <w:r>
      <w:instrText xml:space="preserve"> TITLE   \* MERGEFORMAT </w:instrText>
    </w:r>
    <w:r>
      <w:fldChar w:fldCharType="separate"/>
    </w:r>
    <w:r w:rsidR="00FD583E">
      <w:t>RIINHB202E Set up and pack up drill sites</w:t>
    </w:r>
    <w:r w:rsidR="00FD583E">
      <w:fldChar w:fldCharType="end"/>
    </w:r>
    <w:r>
      <w:tab/>
      <w:t xml:space="preserve">Date this document was generated: </w:t>
    </w:r>
    <w:r>
      <w:fldChar w:fldCharType="begin"/>
    </w:r>
    <w:r>
      <w:instrText xml:space="preserve"> CREATEDATE  \@ "d MMMM yyyy"  \* MERGEFORMAT </w:instrText>
    </w:r>
    <w:r>
      <w:fldChar w:fldCharType="separate"/>
    </w:r>
    <w:r w:rsidR="00FD583E">
      <w:rPr>
        <w:noProof/>
      </w:rPr>
      <w:t>2 March 2025</w:t>
    </w:r>
    <w:r>
      <w:fldChar w:fldCharType="end"/>
    </w:r>
  </w:p>
  <w:p w:rsidR="002323CD" w:rsidP="00232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69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C0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84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3CD"/>
    <w:pPr>
      <w:spacing w:before="360" w:after="60"/>
      <w:outlineLvl w:val="0"/>
    </w:pPr>
    <w:rPr>
      <w:sz w:val="32"/>
    </w:rPr>
  </w:style>
  <w:style w:type="paragraph" w:styleId="Heading2">
    <w:name w:val="heading 2"/>
    <w:basedOn w:val="HeadingBase"/>
    <w:next w:val="BodyText"/>
    <w:link w:val="Heading2Char"/>
    <w:qFormat/>
    <w:rsid w:val="002323CD"/>
    <w:pPr>
      <w:keepLines/>
      <w:spacing w:before="240" w:after="120"/>
      <w:outlineLvl w:val="1"/>
    </w:pPr>
    <w:rPr>
      <w:sz w:val="28"/>
      <w:szCs w:val="40"/>
    </w:rPr>
  </w:style>
  <w:style w:type="paragraph" w:styleId="Heading3">
    <w:name w:val="heading 3"/>
    <w:basedOn w:val="HeadingBase"/>
    <w:next w:val="BodyText"/>
    <w:link w:val="Heading3Char"/>
    <w:qFormat/>
    <w:rsid w:val="002323CD"/>
    <w:pPr>
      <w:spacing w:before="180" w:after="120"/>
      <w:outlineLvl w:val="2"/>
    </w:pPr>
    <w:rPr>
      <w:spacing w:val="-10"/>
      <w:kern w:val="32"/>
    </w:rPr>
  </w:style>
  <w:style w:type="paragraph" w:styleId="Heading4">
    <w:name w:val="heading 4"/>
    <w:basedOn w:val="HeadingBase"/>
    <w:next w:val="BodyText"/>
    <w:link w:val="Heading4Char"/>
    <w:qFormat/>
    <w:rsid w:val="002323CD"/>
    <w:pPr>
      <w:spacing w:before="160" w:after="120"/>
      <w:outlineLvl w:val="3"/>
    </w:pPr>
    <w:rPr>
      <w:sz w:val="22"/>
    </w:rPr>
  </w:style>
  <w:style w:type="paragraph" w:styleId="Heading5">
    <w:name w:val="heading 5"/>
    <w:basedOn w:val="HeadingBase"/>
    <w:next w:val="Normal"/>
    <w:link w:val="Heading5Char"/>
    <w:qFormat/>
    <w:rsid w:val="002323CD"/>
    <w:pPr>
      <w:spacing w:before="80"/>
      <w:outlineLvl w:val="4"/>
    </w:pPr>
    <w:rPr>
      <w:color w:val="918585"/>
      <w:sz w:val="20"/>
    </w:rPr>
  </w:style>
  <w:style w:type="paragraph" w:styleId="Heading6">
    <w:name w:val="heading 6"/>
    <w:basedOn w:val="HeadingBase"/>
    <w:next w:val="Normal"/>
    <w:link w:val="Heading6Char"/>
    <w:qFormat/>
    <w:rsid w:val="002323CD"/>
    <w:pPr>
      <w:spacing w:before="60"/>
      <w:outlineLvl w:val="5"/>
    </w:pPr>
    <w:rPr>
      <w:color w:val="918585"/>
      <w:sz w:val="20"/>
    </w:rPr>
  </w:style>
  <w:style w:type="paragraph" w:styleId="Heading7">
    <w:name w:val="heading 7"/>
    <w:basedOn w:val="Normal"/>
    <w:next w:val="Normal"/>
    <w:link w:val="Heading7Char"/>
    <w:qFormat/>
    <w:rsid w:val="002323CD"/>
    <w:pPr>
      <w:ind w:left="720"/>
      <w:outlineLvl w:val="6"/>
    </w:pPr>
    <w:rPr>
      <w:i/>
    </w:rPr>
  </w:style>
  <w:style w:type="paragraph" w:styleId="Heading8">
    <w:name w:val="heading 8"/>
    <w:basedOn w:val="Normal"/>
    <w:next w:val="Normal"/>
    <w:link w:val="Heading8Char"/>
    <w:qFormat/>
    <w:rsid w:val="002323CD"/>
    <w:pPr>
      <w:ind w:left="720"/>
      <w:outlineLvl w:val="7"/>
    </w:pPr>
    <w:rPr>
      <w:i/>
    </w:rPr>
  </w:style>
  <w:style w:type="paragraph" w:styleId="Heading9">
    <w:name w:val="heading 9"/>
    <w:basedOn w:val="Normal"/>
    <w:next w:val="Normal"/>
    <w:link w:val="Heading9Char"/>
    <w:qFormat/>
    <w:rsid w:val="002323CD"/>
    <w:pPr>
      <w:ind w:left="720"/>
      <w:outlineLvl w:val="8"/>
    </w:pPr>
    <w:rPr>
      <w:i/>
    </w:rPr>
  </w:style>
  <w:style w:type="character" w:default="1" w:styleId="DefaultParagraphFont">
    <w:name w:val="Default Paragraph Font"/>
    <w:uiPriority w:val="1"/>
    <w:unhideWhenUsed/>
    <w:rsid w:val="00232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3CD"/>
  </w:style>
  <w:style w:type="character" w:customStyle="1" w:styleId="Heading1Char">
    <w:name w:val="Heading 1 Char"/>
    <w:basedOn w:val="DefaultParagraphFont"/>
    <w:link w:val="Heading1"/>
    <w:rsid w:val="002323CD"/>
    <w:rPr>
      <w:rFonts w:ascii="Times New Roman" w:eastAsia="Times New Roman" w:hAnsi="Times New Roman" w:cs="Times New Roman"/>
      <w:b/>
      <w:sz w:val="32"/>
      <w:szCs w:val="20"/>
      <w:lang w:eastAsia="en-US"/>
    </w:rPr>
  </w:style>
  <w:style w:type="paragraph" w:styleId="BodyText">
    <w:name w:val="Body Text"/>
    <w:basedOn w:val="Normal"/>
    <w:link w:val="BodyTextChar"/>
    <w:rsid w:val="00232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3CD"/>
    <w:rPr>
      <w:rFonts w:ascii="Times New Roman" w:eastAsia="Times New Roman" w:hAnsi="Times New Roman" w:cs="Times New Roman"/>
      <w:sz w:val="24"/>
      <w:lang w:eastAsia="en-US"/>
    </w:rPr>
  </w:style>
  <w:style w:type="paragraph" w:styleId="List">
    <w:name w:val="List"/>
    <w:basedOn w:val="BodyText"/>
    <w:next w:val="BodyText"/>
    <w:rsid w:val="002323CD"/>
    <w:pPr>
      <w:tabs>
        <w:tab w:val="left" w:pos="340"/>
      </w:tabs>
      <w:spacing w:before="60" w:after="60"/>
      <w:ind w:left="340" w:hanging="340"/>
    </w:pPr>
  </w:style>
  <w:style w:type="paragraph" w:styleId="ListBullet">
    <w:name w:val="List Bullet"/>
    <w:basedOn w:val="List"/>
    <w:rsid w:val="002323CD"/>
    <w:pPr>
      <w:numPr>
        <w:numId w:val="13"/>
      </w:numPr>
      <w:tabs>
        <w:tab w:val="clear" w:pos="340"/>
      </w:tabs>
      <w:spacing w:before="40" w:after="40"/>
    </w:pPr>
  </w:style>
  <w:style w:type="character" w:customStyle="1" w:styleId="SpecialBold">
    <w:name w:val="Special Bold"/>
    <w:basedOn w:val="DefaultParagraphFont"/>
    <w:rsid w:val="002323CD"/>
    <w:rPr>
      <w:b/>
      <w:spacing w:val="0"/>
    </w:rPr>
  </w:style>
  <w:style w:type="paragraph" w:styleId="ListBullet2">
    <w:name w:val="List Bullet 2"/>
    <w:basedOn w:val="List2"/>
    <w:rsid w:val="002323CD"/>
    <w:pPr>
      <w:numPr>
        <w:numId w:val="14"/>
      </w:numPr>
      <w:tabs>
        <w:tab w:val="clear" w:pos="680"/>
      </w:tabs>
    </w:pPr>
  </w:style>
  <w:style w:type="character" w:styleId="Emphasis">
    <w:name w:val="Emphasis"/>
    <w:basedOn w:val="DefaultParagraphFont"/>
    <w:qFormat/>
    <w:rsid w:val="002323CD"/>
    <w:rPr>
      <w:i/>
    </w:rPr>
  </w:style>
  <w:style w:type="paragraph" w:customStyle="1" w:styleId="SuperHeading">
    <w:name w:val="SuperHeading"/>
    <w:basedOn w:val="Normal"/>
    <w:rsid w:val="002323CD"/>
    <w:pPr>
      <w:spacing w:before="240" w:after="120"/>
      <w:outlineLvl w:val="0"/>
    </w:pPr>
    <w:rPr>
      <w:rFonts w:ascii="Times New Roman" w:hAnsi="Times New Roman"/>
      <w:b/>
      <w:sz w:val="32"/>
    </w:rPr>
  </w:style>
  <w:style w:type="paragraph" w:customStyle="1" w:styleId="AllowPageBreak">
    <w:name w:val="AllowPageBreak"/>
    <w:rsid w:val="002323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23CD"/>
    <w:pPr>
      <w:numPr>
        <w:numId w:val="3"/>
      </w:numPr>
      <w:tabs>
        <w:tab w:val="clear" w:pos="1021"/>
      </w:tabs>
      <w:ind w:left="1037" w:hanging="357"/>
    </w:pPr>
  </w:style>
  <w:style w:type="paragraph" w:customStyle="1" w:styleId="BodyTextBold">
    <w:name w:val="Body Text Bold"/>
    <w:basedOn w:val="BodyText"/>
    <w:qFormat/>
    <w:rsid w:val="002323CD"/>
    <w:rPr>
      <w:b/>
    </w:rPr>
  </w:style>
  <w:style w:type="character" w:customStyle="1" w:styleId="Heading2Char">
    <w:name w:val="Heading 2 Char"/>
    <w:basedOn w:val="DefaultParagraphFont"/>
    <w:link w:val="Heading2"/>
    <w:rsid w:val="00232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3CD"/>
    <w:rPr>
      <w:rFonts w:ascii="Courier New" w:eastAsia="Times New Roman" w:hAnsi="Courier New" w:cs="Times New Roman"/>
      <w:i/>
      <w:szCs w:val="20"/>
      <w:lang w:eastAsia="en-US"/>
    </w:rPr>
  </w:style>
  <w:style w:type="paragraph" w:customStyle="1" w:styleId="HeadingBase">
    <w:name w:val="Heading Base"/>
    <w:rsid w:val="00232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3CD"/>
    <w:pPr>
      <w:tabs>
        <w:tab w:val="right" w:leader="dot" w:pos="9072"/>
      </w:tabs>
      <w:ind w:left="567"/>
    </w:pPr>
    <w:rPr>
      <w:szCs w:val="22"/>
    </w:rPr>
  </w:style>
  <w:style w:type="paragraph" w:customStyle="1" w:styleId="TOCBase">
    <w:name w:val="TOC Base"/>
    <w:rsid w:val="00232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3CD"/>
    <w:pPr>
      <w:tabs>
        <w:tab w:val="right" w:leader="dot" w:pos="9072"/>
      </w:tabs>
      <w:spacing w:before="40" w:after="40"/>
      <w:ind w:left="284"/>
    </w:pPr>
    <w:rPr>
      <w:rFonts w:ascii="Times New Roman" w:hAnsi="Times New Roman"/>
    </w:rPr>
  </w:style>
  <w:style w:type="paragraph" w:styleId="TOC1">
    <w:name w:val="toc 1"/>
    <w:basedOn w:val="TOCBase"/>
    <w:next w:val="Normal"/>
    <w:rsid w:val="00232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3CD"/>
    <w:rPr>
      <w:rFonts w:ascii="Times New Roman" w:eastAsia="Times New Roman" w:hAnsi="Times New Roman" w:cs="Times New Roman"/>
      <w:sz w:val="16"/>
      <w:lang w:eastAsia="en-US"/>
    </w:rPr>
  </w:style>
  <w:style w:type="paragraph" w:styleId="Title">
    <w:name w:val="Title"/>
    <w:basedOn w:val="HeadingBase"/>
    <w:link w:val="TitleChar"/>
    <w:qFormat/>
    <w:rsid w:val="002323CD"/>
    <w:pPr>
      <w:spacing w:before="5040"/>
      <w:jc w:val="center"/>
    </w:pPr>
    <w:rPr>
      <w:sz w:val="48"/>
      <w:szCs w:val="72"/>
      <w:lang w:val="en-US"/>
    </w:rPr>
  </w:style>
  <w:style w:type="character" w:customStyle="1" w:styleId="TitleChar">
    <w:name w:val="Title Char"/>
    <w:basedOn w:val="DefaultParagraphFont"/>
    <w:link w:val="Title"/>
    <w:rsid w:val="00232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3CD"/>
    <w:pPr>
      <w:tabs>
        <w:tab w:val="left" w:pos="3600"/>
        <w:tab w:val="left" w:pos="3958"/>
      </w:tabs>
    </w:pPr>
  </w:style>
  <w:style w:type="paragraph" w:customStyle="1" w:styleId="Note">
    <w:name w:val="Note"/>
    <w:basedOn w:val="BodyText"/>
    <w:rsid w:val="00232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3CD"/>
    <w:pPr>
      <w:framePr w:wrap="auto" w:hAnchor="text" w:y="6049"/>
    </w:pPr>
    <w:rPr>
      <w:color w:val="000000"/>
      <w:sz w:val="40"/>
    </w:rPr>
  </w:style>
  <w:style w:type="paragraph" w:customStyle="1" w:styleId="TOCTitle">
    <w:name w:val="TOCTitle"/>
    <w:basedOn w:val="Heading1"/>
    <w:rsid w:val="002323CD"/>
    <w:pPr>
      <w:spacing w:after="240"/>
      <w:jc w:val="center"/>
      <w:outlineLvl w:val="9"/>
    </w:pPr>
    <w:rPr>
      <w:caps/>
    </w:rPr>
  </w:style>
  <w:style w:type="paragraph" w:customStyle="1" w:styleId="Version">
    <w:name w:val="Version"/>
    <w:rsid w:val="00232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3CD"/>
    <w:pPr>
      <w:keepNext w:val="0"/>
      <w:tabs>
        <w:tab w:val="right" w:pos="4176"/>
      </w:tabs>
      <w:ind w:left="198" w:hanging="198"/>
    </w:pPr>
    <w:rPr>
      <w:rFonts w:ascii="Garamond" w:hAnsi="Garamond"/>
    </w:rPr>
  </w:style>
  <w:style w:type="paragraph" w:styleId="IndexHeading">
    <w:name w:val="index heading"/>
    <w:basedOn w:val="Normal"/>
    <w:next w:val="Index1"/>
    <w:semiHidden/>
    <w:rsid w:val="002323CD"/>
    <w:pPr>
      <w:spacing w:before="120" w:after="120"/>
    </w:pPr>
    <w:rPr>
      <w:rFonts w:ascii="Arial" w:hAnsi="Arial"/>
      <w:b/>
      <w:color w:val="918585"/>
      <w:sz w:val="24"/>
    </w:rPr>
  </w:style>
  <w:style w:type="paragraph" w:styleId="Header">
    <w:name w:val="header"/>
    <w:basedOn w:val="Normal"/>
    <w:link w:val="HeaderChar"/>
    <w:rsid w:val="00232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3CD"/>
    <w:rPr>
      <w:rFonts w:ascii="Times New Roman" w:eastAsia="Times New Roman" w:hAnsi="Times New Roman" w:cs="Times New Roman"/>
      <w:sz w:val="16"/>
      <w:szCs w:val="20"/>
      <w:lang w:val="en-GB" w:eastAsia="en-US"/>
    </w:rPr>
  </w:style>
  <w:style w:type="paragraph" w:customStyle="1" w:styleId="Chapter">
    <w:name w:val="Chapter"/>
    <w:basedOn w:val="Normal"/>
    <w:rsid w:val="002323CD"/>
    <w:pPr>
      <w:spacing w:before="240"/>
    </w:pPr>
    <w:rPr>
      <w:rFonts w:ascii="Times New Roman" w:hAnsi="Times New Roman"/>
      <w:smallCaps/>
      <w:spacing w:val="80"/>
      <w:sz w:val="28"/>
    </w:rPr>
  </w:style>
  <w:style w:type="paragraph" w:customStyle="1" w:styleId="InChapter">
    <w:name w:val="InChapter"/>
    <w:basedOn w:val="Heading3"/>
    <w:rsid w:val="002323CD"/>
    <w:pPr>
      <w:spacing w:after="240"/>
      <w:outlineLvl w:val="9"/>
    </w:pPr>
    <w:rPr>
      <w:noProof/>
    </w:rPr>
  </w:style>
  <w:style w:type="paragraph" w:styleId="Index2">
    <w:name w:val="index 2"/>
    <w:basedOn w:val="Normal"/>
    <w:next w:val="Normal"/>
    <w:semiHidden/>
    <w:rsid w:val="002323CD"/>
    <w:pPr>
      <w:tabs>
        <w:tab w:val="right" w:pos="4176"/>
      </w:tabs>
      <w:ind w:left="568" w:hanging="284"/>
    </w:pPr>
    <w:rPr>
      <w:rFonts w:ascii="Garamond" w:hAnsi="Garamond"/>
    </w:rPr>
  </w:style>
  <w:style w:type="paragraph" w:customStyle="1" w:styleId="Byline">
    <w:name w:val="Byline"/>
    <w:rsid w:val="00232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3CD"/>
    <w:pPr>
      <w:tabs>
        <w:tab w:val="clear" w:pos="3600"/>
        <w:tab w:val="clear" w:pos="3958"/>
      </w:tabs>
      <w:jc w:val="right"/>
    </w:pPr>
  </w:style>
  <w:style w:type="paragraph" w:styleId="Caption">
    <w:name w:val="caption"/>
    <w:basedOn w:val="BodyText"/>
    <w:next w:val="Normal"/>
    <w:qFormat/>
    <w:rsid w:val="002323CD"/>
    <w:pPr>
      <w:framePr w:w="2268" w:hSpace="181" w:vSpace="181" w:wrap="around" w:vAnchor="text" w:hAnchor="page" w:x="1135" w:y="285" w:anchorLock="1"/>
    </w:pPr>
    <w:rPr>
      <w:i/>
    </w:rPr>
  </w:style>
  <w:style w:type="paragraph" w:customStyle="1" w:styleId="MiniTOCTitle">
    <w:name w:val="MiniTOCTitle"/>
    <w:basedOn w:val="Heading4"/>
    <w:rsid w:val="002323CD"/>
    <w:pPr>
      <w:spacing w:before="240"/>
      <w:outlineLvl w:val="9"/>
    </w:pPr>
    <w:rPr>
      <w:noProof/>
      <w:sz w:val="24"/>
    </w:rPr>
  </w:style>
  <w:style w:type="paragraph" w:customStyle="1" w:styleId="MiniTOCItem">
    <w:name w:val="MiniTOCItem"/>
    <w:basedOn w:val="ListBullet"/>
    <w:rsid w:val="002323CD"/>
    <w:pPr>
      <w:numPr>
        <w:numId w:val="0"/>
      </w:numPr>
      <w:tabs>
        <w:tab w:val="right" w:leader="dot" w:pos="6521"/>
      </w:tabs>
      <w:spacing w:before="0" w:after="0"/>
    </w:pPr>
  </w:style>
  <w:style w:type="paragraph" w:customStyle="1" w:styleId="TOFTitle">
    <w:name w:val="TOFTitle"/>
    <w:basedOn w:val="TOCTitle"/>
    <w:rsid w:val="002323CD"/>
  </w:style>
  <w:style w:type="paragraph" w:styleId="TableofFigures">
    <w:name w:val="table of figures"/>
    <w:basedOn w:val="Normal"/>
    <w:next w:val="Normal"/>
    <w:semiHidden/>
    <w:rsid w:val="002323CD"/>
    <w:pPr>
      <w:tabs>
        <w:tab w:val="right" w:leader="dot" w:pos="9072"/>
      </w:tabs>
      <w:ind w:left="970" w:hanging="403"/>
    </w:pPr>
    <w:rPr>
      <w:rFonts w:ascii="Times New Roman" w:hAnsi="Times New Roman"/>
      <w:b/>
    </w:rPr>
  </w:style>
  <w:style w:type="paragraph" w:styleId="ListNumber">
    <w:name w:val="List Number"/>
    <w:basedOn w:val="List"/>
    <w:rsid w:val="002323CD"/>
    <w:pPr>
      <w:numPr>
        <w:numId w:val="16"/>
      </w:numPr>
      <w:tabs>
        <w:tab w:val="clear" w:pos="340"/>
      </w:tabs>
    </w:pPr>
  </w:style>
  <w:style w:type="character" w:customStyle="1" w:styleId="WingdingSymbols">
    <w:name w:val="Wingding Symbols"/>
    <w:rsid w:val="002323CD"/>
    <w:rPr>
      <w:rFonts w:ascii="Wingdings" w:hAnsi="Wingdings"/>
    </w:rPr>
  </w:style>
  <w:style w:type="paragraph" w:customStyle="1" w:styleId="TableHeading">
    <w:name w:val="Table Heading"/>
    <w:basedOn w:val="HeadingBase"/>
    <w:rsid w:val="002323CD"/>
    <w:pPr>
      <w:keepLines/>
      <w:pBdr>
        <w:bottom w:val="single" w:sz="6" w:space="1" w:color="918585"/>
      </w:pBdr>
      <w:spacing w:before="240"/>
    </w:pPr>
  </w:style>
  <w:style w:type="character" w:customStyle="1" w:styleId="HotSpot">
    <w:name w:val="HotSpot"/>
    <w:rsid w:val="002323CD"/>
    <w:rPr>
      <w:color w:val="0033CC"/>
      <w:u w:val="none"/>
    </w:rPr>
  </w:style>
  <w:style w:type="paragraph" w:customStyle="1" w:styleId="BodyTextRight">
    <w:name w:val="Body Text Right"/>
    <w:basedOn w:val="BodyText"/>
    <w:rsid w:val="002323CD"/>
    <w:pPr>
      <w:spacing w:before="0" w:after="0"/>
      <w:jc w:val="right"/>
    </w:pPr>
  </w:style>
  <w:style w:type="paragraph" w:styleId="Index3">
    <w:name w:val="index 3"/>
    <w:basedOn w:val="ListNumber2"/>
    <w:next w:val="Normal"/>
    <w:semiHidden/>
    <w:rsid w:val="002323CD"/>
    <w:pPr>
      <w:numPr>
        <w:numId w:val="0"/>
      </w:numPr>
      <w:tabs>
        <w:tab w:val="right" w:leader="dot" w:pos="4176"/>
      </w:tabs>
    </w:pPr>
  </w:style>
  <w:style w:type="paragraph" w:styleId="ListNumber2">
    <w:name w:val="List Number 2"/>
    <w:basedOn w:val="List2"/>
    <w:rsid w:val="002323CD"/>
    <w:pPr>
      <w:numPr>
        <w:numId w:val="11"/>
      </w:numPr>
      <w:tabs>
        <w:tab w:val="clear" w:pos="1060"/>
      </w:tabs>
    </w:pPr>
  </w:style>
  <w:style w:type="paragraph" w:customStyle="1" w:styleId="MarginNote">
    <w:name w:val="Margin Note"/>
    <w:basedOn w:val="BodyText"/>
    <w:rsid w:val="00232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3CD"/>
    <w:rPr>
      <w:sz w:val="32"/>
    </w:rPr>
  </w:style>
  <w:style w:type="paragraph" w:customStyle="1" w:styleId="HeadingProcedure">
    <w:name w:val="Heading Procedure"/>
    <w:basedOn w:val="HeadingBase"/>
    <w:next w:val="Normal"/>
    <w:rsid w:val="002323CD"/>
    <w:pPr>
      <w:tabs>
        <w:tab w:val="left" w:pos="0"/>
      </w:tabs>
      <w:spacing w:before="120" w:after="60"/>
    </w:pPr>
    <w:rPr>
      <w:i/>
      <w:color w:val="918585"/>
      <w:sz w:val="22"/>
    </w:rPr>
  </w:style>
  <w:style w:type="paragraph" w:customStyle="1" w:styleId="TableBodyText">
    <w:name w:val="Table Body Text"/>
    <w:basedOn w:val="BodyText"/>
    <w:rsid w:val="002323CD"/>
    <w:pPr>
      <w:spacing w:before="60" w:after="60"/>
    </w:pPr>
  </w:style>
  <w:style w:type="paragraph" w:styleId="ListContinue">
    <w:name w:val="List Continue"/>
    <w:basedOn w:val="List"/>
    <w:rsid w:val="002323CD"/>
    <w:pPr>
      <w:ind w:firstLine="0"/>
    </w:pPr>
  </w:style>
  <w:style w:type="paragraph" w:customStyle="1" w:styleId="ListNote">
    <w:name w:val="List Note"/>
    <w:basedOn w:val="List"/>
    <w:rsid w:val="002323CD"/>
    <w:pPr>
      <w:pBdr>
        <w:top w:val="single" w:sz="6" w:space="2" w:color="918585"/>
        <w:bottom w:val="single" w:sz="6" w:space="2" w:color="918585"/>
      </w:pBdr>
      <w:tabs>
        <w:tab w:val="left" w:pos="1021"/>
      </w:tabs>
      <w:ind w:firstLine="0"/>
    </w:pPr>
  </w:style>
  <w:style w:type="paragraph" w:customStyle="1" w:styleId="Warning">
    <w:name w:val="Warning"/>
    <w:basedOn w:val="BodyText"/>
    <w:rsid w:val="002323CD"/>
    <w:pPr>
      <w:shd w:val="clear" w:color="auto" w:fill="D9D9D9"/>
      <w:tabs>
        <w:tab w:val="left" w:pos="992"/>
      </w:tabs>
      <w:ind w:left="119" w:right="119"/>
    </w:pPr>
    <w:rPr>
      <w:sz w:val="20"/>
    </w:rPr>
  </w:style>
  <w:style w:type="paragraph" w:customStyle="1" w:styleId="MarginIcons">
    <w:name w:val="Margin Icons"/>
    <w:basedOn w:val="BodyText"/>
    <w:rsid w:val="00232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3CD"/>
    <w:rPr>
      <w:rFonts w:ascii="Courier New" w:hAnsi="Courier New"/>
    </w:rPr>
  </w:style>
  <w:style w:type="paragraph" w:customStyle="1" w:styleId="NoteBullet">
    <w:name w:val="Note Bullet"/>
    <w:basedOn w:val="Note"/>
    <w:rsid w:val="002323CD"/>
    <w:pPr>
      <w:tabs>
        <w:tab w:val="clear" w:pos="680"/>
      </w:tabs>
      <w:spacing w:before="60" w:after="60"/>
    </w:pPr>
  </w:style>
  <w:style w:type="paragraph" w:customStyle="1" w:styleId="SubHeading2">
    <w:name w:val="SubHeading2"/>
    <w:basedOn w:val="HeadingBase"/>
    <w:rsid w:val="002323CD"/>
    <w:pPr>
      <w:spacing w:before="240" w:after="60"/>
    </w:pPr>
    <w:rPr>
      <w:sz w:val="20"/>
    </w:rPr>
  </w:style>
  <w:style w:type="paragraph" w:customStyle="1" w:styleId="SubHeading1">
    <w:name w:val="SubHeading1"/>
    <w:basedOn w:val="HeadingBase"/>
    <w:rsid w:val="002323CD"/>
    <w:pPr>
      <w:spacing w:before="240" w:after="60"/>
    </w:pPr>
    <w:rPr>
      <w:color w:val="918585"/>
      <w:sz w:val="22"/>
    </w:rPr>
  </w:style>
  <w:style w:type="paragraph" w:customStyle="1" w:styleId="SideHeading">
    <w:name w:val="Side Heading"/>
    <w:basedOn w:val="HeadingBase"/>
    <w:rsid w:val="00232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3CD"/>
    <w:pPr>
      <w:numPr>
        <w:numId w:val="12"/>
      </w:numPr>
    </w:pPr>
  </w:style>
  <w:style w:type="paragraph" w:styleId="PlainText">
    <w:name w:val="Plain Text"/>
    <w:basedOn w:val="Normal"/>
    <w:link w:val="PlainTextChar"/>
    <w:rsid w:val="002323CD"/>
    <w:rPr>
      <w:sz w:val="20"/>
    </w:rPr>
  </w:style>
  <w:style w:type="character" w:customStyle="1" w:styleId="PlainTextChar">
    <w:name w:val="Plain Text Char"/>
    <w:basedOn w:val="DefaultParagraphFont"/>
    <w:link w:val="PlainText"/>
    <w:rsid w:val="002323CD"/>
    <w:rPr>
      <w:rFonts w:ascii="Courier New" w:eastAsia="Times New Roman" w:hAnsi="Courier New" w:cs="Times New Roman"/>
      <w:sz w:val="20"/>
      <w:szCs w:val="20"/>
      <w:lang w:eastAsia="en-US"/>
    </w:rPr>
  </w:style>
  <w:style w:type="character" w:customStyle="1" w:styleId="MenuOption">
    <w:name w:val="Menu Option"/>
    <w:basedOn w:val="DefaultParagraphFont"/>
    <w:rsid w:val="002323CD"/>
    <w:rPr>
      <w:b/>
      <w:smallCaps/>
    </w:rPr>
  </w:style>
  <w:style w:type="paragraph" w:customStyle="1" w:styleId="TableListNumber">
    <w:name w:val="Table List Number"/>
    <w:basedOn w:val="ListNumber"/>
    <w:rsid w:val="002323CD"/>
    <w:pPr>
      <w:numPr>
        <w:numId w:val="0"/>
      </w:numPr>
    </w:pPr>
  </w:style>
  <w:style w:type="paragraph" w:styleId="TOC4">
    <w:name w:val="toc 4"/>
    <w:basedOn w:val="TOCBase"/>
    <w:next w:val="Normal"/>
    <w:semiHidden/>
    <w:rsid w:val="002323CD"/>
    <w:pPr>
      <w:tabs>
        <w:tab w:val="right" w:leader="dot" w:pos="9071"/>
      </w:tabs>
      <w:ind w:left="1701"/>
    </w:pPr>
  </w:style>
  <w:style w:type="paragraph" w:customStyle="1" w:styleId="ListAlpha">
    <w:name w:val="List Alpha"/>
    <w:basedOn w:val="List"/>
    <w:rsid w:val="002323CD"/>
    <w:pPr>
      <w:numPr>
        <w:numId w:val="10"/>
      </w:numPr>
    </w:pPr>
  </w:style>
  <w:style w:type="paragraph" w:customStyle="1" w:styleId="ListAlpha2">
    <w:name w:val="List Alpha 2"/>
    <w:basedOn w:val="List2"/>
    <w:rsid w:val="002323CD"/>
    <w:pPr>
      <w:numPr>
        <w:numId w:val="9"/>
      </w:numPr>
    </w:pPr>
  </w:style>
  <w:style w:type="paragraph" w:styleId="List2">
    <w:name w:val="List 2"/>
    <w:basedOn w:val="BodyText"/>
    <w:rsid w:val="002323CD"/>
    <w:pPr>
      <w:tabs>
        <w:tab w:val="left" w:pos="680"/>
      </w:tabs>
      <w:spacing w:before="60" w:after="60"/>
      <w:ind w:left="680" w:hanging="340"/>
    </w:pPr>
  </w:style>
  <w:style w:type="paragraph" w:styleId="List3">
    <w:name w:val="List 3"/>
    <w:basedOn w:val="BodyText"/>
    <w:rsid w:val="002323CD"/>
    <w:pPr>
      <w:tabs>
        <w:tab w:val="left" w:pos="1021"/>
      </w:tabs>
      <w:spacing w:before="60" w:after="60"/>
      <w:ind w:left="1020" w:hanging="340"/>
    </w:pPr>
  </w:style>
  <w:style w:type="paragraph" w:styleId="List4">
    <w:name w:val="List 4"/>
    <w:basedOn w:val="BodyText"/>
    <w:rsid w:val="002323CD"/>
    <w:pPr>
      <w:tabs>
        <w:tab w:val="left" w:pos="1361"/>
      </w:tabs>
      <w:spacing w:before="60" w:after="60"/>
      <w:ind w:left="1361" w:hanging="340"/>
    </w:pPr>
  </w:style>
  <w:style w:type="paragraph" w:styleId="List5">
    <w:name w:val="List 5"/>
    <w:basedOn w:val="BodyText"/>
    <w:rsid w:val="002323CD"/>
    <w:pPr>
      <w:tabs>
        <w:tab w:val="left" w:pos="1701"/>
      </w:tabs>
      <w:spacing w:before="60" w:after="60"/>
      <w:ind w:left="1701" w:hanging="340"/>
    </w:pPr>
  </w:style>
  <w:style w:type="paragraph" w:styleId="ListBullet4">
    <w:name w:val="List Bullet 4"/>
    <w:basedOn w:val="List4"/>
    <w:rsid w:val="002323CD"/>
    <w:pPr>
      <w:numPr>
        <w:numId w:val="4"/>
      </w:numPr>
      <w:tabs>
        <w:tab w:val="clear" w:pos="1361"/>
      </w:tabs>
    </w:pPr>
  </w:style>
  <w:style w:type="paragraph" w:styleId="ListBullet5">
    <w:name w:val="List Bullet 5"/>
    <w:basedOn w:val="List5"/>
    <w:rsid w:val="002323CD"/>
    <w:pPr>
      <w:numPr>
        <w:numId w:val="5"/>
      </w:numPr>
    </w:pPr>
  </w:style>
  <w:style w:type="paragraph" w:styleId="ListContinue2">
    <w:name w:val="List Continue 2"/>
    <w:basedOn w:val="List2"/>
    <w:rsid w:val="002323CD"/>
    <w:pPr>
      <w:ind w:firstLine="0"/>
    </w:pPr>
  </w:style>
  <w:style w:type="paragraph" w:styleId="ListContinue3">
    <w:name w:val="List Continue 3"/>
    <w:basedOn w:val="List3"/>
    <w:rsid w:val="002323CD"/>
    <w:pPr>
      <w:ind w:left="1021" w:firstLine="0"/>
    </w:pPr>
  </w:style>
  <w:style w:type="paragraph" w:styleId="ListContinue4">
    <w:name w:val="List Continue 4"/>
    <w:basedOn w:val="List4"/>
    <w:rsid w:val="002323CD"/>
    <w:pPr>
      <w:ind w:firstLine="0"/>
    </w:pPr>
  </w:style>
  <w:style w:type="paragraph" w:styleId="ListContinue5">
    <w:name w:val="List Continue 5"/>
    <w:basedOn w:val="List5"/>
    <w:rsid w:val="002323CD"/>
    <w:pPr>
      <w:ind w:firstLine="0"/>
    </w:pPr>
  </w:style>
  <w:style w:type="paragraph" w:styleId="ListNumber3">
    <w:name w:val="List Number 3"/>
    <w:basedOn w:val="List3"/>
    <w:rsid w:val="002323CD"/>
    <w:pPr>
      <w:numPr>
        <w:numId w:val="6"/>
      </w:numPr>
    </w:pPr>
  </w:style>
  <w:style w:type="paragraph" w:styleId="ListNumber4">
    <w:name w:val="List Number 4"/>
    <w:basedOn w:val="List4"/>
    <w:rsid w:val="002323CD"/>
    <w:pPr>
      <w:numPr>
        <w:numId w:val="7"/>
      </w:numPr>
    </w:pPr>
  </w:style>
  <w:style w:type="paragraph" w:styleId="ListNumber5">
    <w:name w:val="List Number 5"/>
    <w:basedOn w:val="List5"/>
    <w:rsid w:val="002323CD"/>
    <w:pPr>
      <w:numPr>
        <w:numId w:val="8"/>
      </w:numPr>
    </w:pPr>
  </w:style>
  <w:style w:type="paragraph" w:styleId="BlockText">
    <w:name w:val="Block Text"/>
    <w:basedOn w:val="Normal"/>
    <w:rsid w:val="002323CD"/>
    <w:pPr>
      <w:spacing w:after="120"/>
      <w:ind w:left="1440" w:right="1440"/>
    </w:pPr>
  </w:style>
  <w:style w:type="character" w:customStyle="1" w:styleId="Subscript">
    <w:name w:val="Subscript"/>
    <w:basedOn w:val="DefaultParagraphFont"/>
    <w:rsid w:val="002323CD"/>
    <w:rPr>
      <w:sz w:val="16"/>
      <w:vertAlign w:val="subscript"/>
    </w:rPr>
  </w:style>
  <w:style w:type="character" w:customStyle="1" w:styleId="Superscript">
    <w:name w:val="Superscript"/>
    <w:basedOn w:val="DefaultParagraphFont"/>
    <w:rsid w:val="002323CD"/>
    <w:rPr>
      <w:sz w:val="16"/>
      <w:vertAlign w:val="superscript"/>
    </w:rPr>
  </w:style>
  <w:style w:type="character" w:customStyle="1" w:styleId="Symbols">
    <w:name w:val="Symbols"/>
    <w:basedOn w:val="DefaultParagraphFont"/>
    <w:rsid w:val="002323CD"/>
    <w:rPr>
      <w:rFonts w:ascii="Symbol" w:hAnsi="Symbol"/>
    </w:rPr>
  </w:style>
  <w:style w:type="character" w:customStyle="1" w:styleId="MenuOptions">
    <w:name w:val="Menu Options"/>
    <w:basedOn w:val="DefaultParagraphFont"/>
    <w:rsid w:val="002323CD"/>
    <w:rPr>
      <w:rFonts w:ascii="Arial Narrow" w:hAnsi="Arial Narrow"/>
      <w:smallCaps/>
    </w:rPr>
  </w:style>
  <w:style w:type="character" w:customStyle="1" w:styleId="Buttons">
    <w:name w:val="Buttons"/>
    <w:basedOn w:val="DefaultParagraphFont"/>
    <w:rsid w:val="002323CD"/>
    <w:rPr>
      <w:b/>
    </w:rPr>
  </w:style>
  <w:style w:type="character" w:customStyle="1" w:styleId="Underlined">
    <w:name w:val="Underlined"/>
    <w:basedOn w:val="DefaultParagraphFont"/>
    <w:rsid w:val="002323CD"/>
    <w:rPr>
      <w:u w:val="single"/>
    </w:rPr>
  </w:style>
  <w:style w:type="paragraph" w:customStyle="1" w:styleId="TableBodyTextRight">
    <w:name w:val="Table Body Text Right"/>
    <w:basedOn w:val="TableBodyText"/>
    <w:rsid w:val="002323CD"/>
    <w:pPr>
      <w:widowControl w:val="0"/>
      <w:autoSpaceDE w:val="0"/>
      <w:autoSpaceDN w:val="0"/>
      <w:adjustRightInd w:val="0"/>
      <w:jc w:val="right"/>
    </w:pPr>
    <w:rPr>
      <w:rFonts w:cs="Arial"/>
      <w:szCs w:val="18"/>
    </w:rPr>
  </w:style>
  <w:style w:type="paragraph" w:customStyle="1" w:styleId="CopyrightText">
    <w:name w:val="Copyright Text"/>
    <w:basedOn w:val="BodyText"/>
    <w:rsid w:val="002323CD"/>
    <w:rPr>
      <w:sz w:val="18"/>
    </w:rPr>
  </w:style>
  <w:style w:type="paragraph" w:customStyle="1" w:styleId="BodySmallRight">
    <w:name w:val="Body Small Right"/>
    <w:basedOn w:val="BodyTextRight"/>
    <w:rsid w:val="002323CD"/>
    <w:rPr>
      <w:sz w:val="18"/>
      <w:szCs w:val="18"/>
    </w:rPr>
  </w:style>
  <w:style w:type="paragraph" w:customStyle="1" w:styleId="MarginEdition">
    <w:name w:val="Margin Edition"/>
    <w:basedOn w:val="MarginNote"/>
    <w:rsid w:val="002323CD"/>
    <w:pPr>
      <w:spacing w:before="0" w:after="0"/>
    </w:pPr>
    <w:rPr>
      <w:rFonts w:ascii="Times New Roman" w:hAnsi="Times New Roman"/>
      <w:color w:val="999999"/>
    </w:rPr>
  </w:style>
  <w:style w:type="paragraph" w:customStyle="1" w:styleId="Spacer">
    <w:name w:val="Spacer"/>
    <w:basedOn w:val="Normal"/>
    <w:rsid w:val="002323CD"/>
    <w:rPr>
      <w:sz w:val="2"/>
      <w:szCs w:val="2"/>
    </w:rPr>
  </w:style>
  <w:style w:type="character" w:customStyle="1" w:styleId="Small">
    <w:name w:val="Small"/>
    <w:basedOn w:val="DefaultParagraphFont"/>
    <w:rsid w:val="002323CD"/>
    <w:rPr>
      <w:sz w:val="16"/>
    </w:rPr>
  </w:style>
  <w:style w:type="paragraph" w:customStyle="1" w:styleId="WideTable">
    <w:name w:val="Wide Table"/>
    <w:basedOn w:val="Normal"/>
    <w:rsid w:val="002323CD"/>
    <w:pPr>
      <w:ind w:left="-1418"/>
    </w:pPr>
    <w:rPr>
      <w:sz w:val="2"/>
      <w:szCs w:val="2"/>
    </w:rPr>
  </w:style>
  <w:style w:type="character" w:styleId="PageNumber">
    <w:name w:val="page number"/>
    <w:basedOn w:val="DefaultParagraphFont"/>
    <w:rsid w:val="002323CD"/>
  </w:style>
  <w:style w:type="paragraph" w:styleId="Quote">
    <w:name w:val="Quote"/>
    <w:basedOn w:val="Heading1"/>
    <w:link w:val="QuoteChar"/>
    <w:qFormat/>
    <w:rsid w:val="002323CD"/>
    <w:rPr>
      <w:b w:val="0"/>
      <w:sz w:val="72"/>
      <w:szCs w:val="72"/>
      <w:lang w:val="en-NZ"/>
    </w:rPr>
  </w:style>
  <w:style w:type="character" w:customStyle="1" w:styleId="QuoteChar">
    <w:name w:val="Quote Char"/>
    <w:basedOn w:val="DefaultParagraphFont"/>
    <w:link w:val="Quote"/>
    <w:rsid w:val="00232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3CD"/>
    <w:pPr>
      <w:pageBreakBefore/>
    </w:pPr>
  </w:style>
  <w:style w:type="paragraph" w:customStyle="1" w:styleId="Border">
    <w:name w:val="Border"/>
    <w:basedOn w:val="Normal"/>
    <w:qFormat/>
    <w:rsid w:val="00232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3CD"/>
    <w:rPr>
      <w:b/>
      <w:bCs/>
      <w:i/>
      <w:iCs/>
      <w:color w:val="auto"/>
    </w:rPr>
  </w:style>
  <w:style w:type="paragraph" w:styleId="IntenseQuote">
    <w:name w:val="Intense Quote"/>
    <w:basedOn w:val="Normal"/>
    <w:next w:val="Normal"/>
    <w:link w:val="IntenseQuoteChar"/>
    <w:uiPriority w:val="30"/>
    <w:qFormat/>
    <w:rsid w:val="00232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3CD"/>
    <w:rPr>
      <w:smallCaps/>
      <w:color w:val="auto"/>
      <w:u w:val="single"/>
    </w:rPr>
  </w:style>
  <w:style w:type="character" w:styleId="IntenseReference">
    <w:name w:val="Intense Reference"/>
    <w:basedOn w:val="DefaultParagraphFont"/>
    <w:uiPriority w:val="32"/>
    <w:qFormat/>
    <w:rsid w:val="002323CD"/>
    <w:rPr>
      <w:b/>
      <w:bCs/>
      <w:smallCaps/>
      <w:color w:val="auto"/>
      <w:spacing w:val="5"/>
      <w:u w:val="single"/>
    </w:rPr>
  </w:style>
  <w:style w:type="paragraph" w:customStyle="1" w:styleId="2ColumnHeading">
    <w:name w:val="2Column Heading"/>
    <w:basedOn w:val="BodyText"/>
    <w:qFormat/>
    <w:rsid w:val="002323CD"/>
    <w:pPr>
      <w:spacing w:after="60"/>
      <w:ind w:left="-2268"/>
    </w:pPr>
    <w:rPr>
      <w:b/>
    </w:rPr>
  </w:style>
  <w:style w:type="paragraph" w:customStyle="1" w:styleId="Heading1TOC">
    <w:name w:val="Heading1 TOC"/>
    <w:basedOn w:val="Normal"/>
    <w:qFormat/>
    <w:rsid w:val="002323CD"/>
    <w:pPr>
      <w:spacing w:before="240" w:after="120"/>
    </w:pPr>
    <w:rPr>
      <w:rFonts w:ascii="Times New Roman" w:hAnsi="Times New Roman"/>
      <w:b/>
      <w:sz w:val="32"/>
    </w:rPr>
  </w:style>
  <w:style w:type="paragraph" w:customStyle="1" w:styleId="Heading2TOC">
    <w:name w:val="Heading2 TOC"/>
    <w:basedOn w:val="Normal"/>
    <w:qFormat/>
    <w:rsid w:val="002323CD"/>
    <w:pPr>
      <w:spacing w:before="240" w:after="60"/>
    </w:pPr>
    <w:rPr>
      <w:rFonts w:ascii="Times New Roman" w:hAnsi="Times New Roman"/>
      <w:b/>
      <w:sz w:val="28"/>
    </w:rPr>
  </w:style>
  <w:style w:type="character" w:customStyle="1" w:styleId="Underline">
    <w:name w:val="Underline"/>
    <w:basedOn w:val="DefaultParagraphFont"/>
    <w:qFormat/>
    <w:rsid w:val="002323CD"/>
    <w:rPr>
      <w:u w:val="single"/>
    </w:rPr>
  </w:style>
  <w:style w:type="character" w:customStyle="1" w:styleId="BoldandItalics">
    <w:name w:val="Bold and Italics"/>
    <w:qFormat/>
    <w:rsid w:val="002323CD"/>
    <w:rPr>
      <w:b/>
      <w:i/>
      <w:u w:val="none"/>
    </w:rPr>
  </w:style>
  <w:style w:type="paragraph" w:styleId="BalloonText">
    <w:name w:val="Balloon Text"/>
    <w:basedOn w:val="Normal"/>
    <w:link w:val="BalloonTextChar"/>
    <w:rsid w:val="002323CD"/>
    <w:rPr>
      <w:rFonts w:ascii="Tahoma" w:hAnsi="Tahoma" w:cs="Tahoma"/>
      <w:sz w:val="16"/>
      <w:szCs w:val="16"/>
    </w:rPr>
  </w:style>
  <w:style w:type="character" w:customStyle="1" w:styleId="BalloonTextChar">
    <w:name w:val="Balloon Text Char"/>
    <w:basedOn w:val="DefaultParagraphFont"/>
    <w:link w:val="BalloonText"/>
    <w:rsid w:val="00232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3CD"/>
    <w:rPr>
      <w:b/>
      <w:color w:val="660033"/>
      <w:spacing w:val="0"/>
    </w:rPr>
  </w:style>
  <w:style w:type="paragraph" w:customStyle="1" w:styleId="Nameditemlist">
    <w:name w:val="Named item list"/>
    <w:basedOn w:val="BodyText"/>
    <w:qFormat/>
    <w:rsid w:val="002323CD"/>
    <w:pPr>
      <w:tabs>
        <w:tab w:val="left" w:pos="2835"/>
      </w:tabs>
      <w:ind w:left="2835" w:hanging="2835"/>
    </w:pPr>
  </w:style>
  <w:style w:type="paragraph" w:customStyle="1" w:styleId="BodyTextnopadding">
    <w:name w:val="Body Text no padding"/>
    <w:basedOn w:val="BodyText"/>
    <w:qFormat/>
    <w:rsid w:val="002323CD"/>
    <w:pPr>
      <w:spacing w:before="0" w:after="0"/>
    </w:pPr>
  </w:style>
  <w:style w:type="character" w:styleId="Hyperlink">
    <w:name w:val="Hyperlink"/>
    <w:basedOn w:val="DefaultParagraphFont"/>
    <w:uiPriority w:val="99"/>
    <w:unhideWhenUsed/>
    <w:rsid w:val="00FD5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1564</Words>
  <Characters>9557</Characters>
  <Application>Microsoft Office Word</Application>
  <DocSecurity>0</DocSecurity>
  <Lines>265</Lines>
  <Paragraphs>179</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RIINHB202E Set up and pack up drill sites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