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5D9" w:rsidP="004C45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RIINHB201D Load, secure and unload drilling equipment and materials</w:t>
      </w:r>
      <w:r>
        <w:fldChar w:fldCharType="end"/>
      </w:r>
    </w:p>
    <w:p w:rsidR="004C45D9" w:rsidP="004C45D9">
      <w:pPr>
        <w:pStyle w:val="Version"/>
        <w:sectPr w:rsidSect="002507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2507E3" w:rsidP="002507E3">
      <w:pPr>
        <w:pStyle w:val="SuperHeading"/>
      </w:pPr>
      <w:r w:rsidRPr="002507E3">
        <w:t>RIINHB201D Load, secure and unload drilli</w:t>
      </w:r>
      <w:r w:rsidRPr="002507E3">
        <w:t>ng equipment and materials</w:t>
      </w:r>
    </w:p>
    <w:p w:rsidR="00000000" w:rsidRPr="002507E3" w:rsidP="002507E3">
      <w:pPr>
        <w:pStyle w:val="Heading1"/>
      </w:pPr>
      <w:bookmarkStart w:id="1" w:name="O_688470"/>
      <w:bookmarkEnd w:id="1"/>
      <w:r w:rsidRPr="002507E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C45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E3">
            <w:pPr>
              <w:pStyle w:val="Heading4"/>
              <w:rPr>
                <w:lang w:val="en-NZ"/>
              </w:rPr>
            </w:pPr>
            <w:r w:rsidRPr="002507E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E3">
            <w:pPr>
              <w:pStyle w:val="Heading4"/>
              <w:rPr>
                <w:lang w:val="en-NZ"/>
              </w:rPr>
            </w:pPr>
            <w:r w:rsidRPr="002507E3">
              <w:t>Comment</w:t>
            </w:r>
          </w:p>
        </w:tc>
      </w:tr>
      <w:tr w:rsidTr="004C45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E3">
            <w:pPr>
              <w:pStyle w:val="BodyText"/>
              <w:rPr>
                <w:lang w:val="en-NZ"/>
              </w:rPr>
            </w:pPr>
            <w:r w:rsidRPr="002507E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E3">
            <w:pPr>
              <w:pStyle w:val="BodyText"/>
              <w:rPr>
                <w:lang w:val="en-NZ"/>
              </w:rPr>
            </w:pPr>
            <w:r w:rsidRPr="002507E3">
              <w:t>This unit replaces RIINHB201B Load, secure and unload drilling equipment and materials</w:t>
            </w:r>
          </w:p>
        </w:tc>
      </w:tr>
      <w:tr w:rsidTr="004C45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E3">
            <w:pPr>
              <w:pStyle w:val="BodyText"/>
              <w:rPr>
                <w:lang w:val="en-NZ"/>
              </w:rPr>
            </w:pPr>
            <w:r w:rsidRPr="002507E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E3">
            <w:pPr>
              <w:pStyle w:val="BodyText"/>
              <w:rPr>
                <w:lang w:val="en-NZ"/>
              </w:rPr>
            </w:pPr>
            <w:r w:rsidRPr="002507E3">
              <w:t>Corrected Performance Criteria numbering.</w:t>
            </w:r>
          </w:p>
        </w:tc>
      </w:tr>
      <w:tr w:rsidTr="004C45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E3">
            <w:pPr>
              <w:pStyle w:val="BodyText"/>
              <w:rPr>
                <w:lang w:val="en-NZ"/>
              </w:rPr>
            </w:pPr>
            <w:r w:rsidRPr="002507E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E3">
            <w:pPr>
              <w:pStyle w:val="BodyText"/>
              <w:rPr>
                <w:lang w:val="en-NZ"/>
              </w:rPr>
            </w:pPr>
            <w:r w:rsidRPr="002507E3">
              <w:t>Editorial corrections.</w:t>
            </w:r>
          </w:p>
        </w:tc>
      </w:tr>
      <w:tr w:rsidTr="004C45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E3">
            <w:pPr>
              <w:pStyle w:val="BodyText"/>
              <w:rPr>
                <w:lang w:val="en-NZ"/>
              </w:rPr>
            </w:pPr>
            <w:r w:rsidRPr="002507E3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7E3" w:rsidP="002507E3">
            <w:pPr>
              <w:pStyle w:val="BodyText"/>
            </w:pPr>
            <w:r w:rsidRPr="002507E3">
              <w:t>Required frequency and volume of evidence amended in Performance evidence.</w:t>
            </w:r>
          </w:p>
          <w:p w:rsidR="00000000" w:rsidRPr="002507E3" w:rsidP="002507E3">
            <w:pPr>
              <w:pStyle w:val="BodyText"/>
            </w:pPr>
            <w:r w:rsidRPr="002507E3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507E3" w:rsidP="002507E3">
      <w:pPr>
        <w:pStyle w:val="BodyText"/>
      </w:pPr>
    </w:p>
    <w:p w:rsidR="00000000" w:rsidRPr="002507E3" w:rsidP="002507E3">
      <w:pPr>
        <w:pStyle w:val="AllowPageBreak"/>
      </w:pPr>
    </w:p>
    <w:p w:rsidR="00000000" w:rsidRPr="002507E3" w:rsidP="002507E3">
      <w:pPr>
        <w:pStyle w:val="Heading1"/>
      </w:pPr>
      <w:bookmarkStart w:id="2" w:name="O_688469"/>
      <w:bookmarkEnd w:id="2"/>
      <w:r w:rsidRPr="002507E3">
        <w:t>Application</w:t>
      </w:r>
    </w:p>
    <w:p w:rsidR="00000000" w:rsidRPr="002507E3" w:rsidP="004C45D9">
      <w:pPr>
        <w:pStyle w:val="BodyText"/>
      </w:pPr>
      <w:r w:rsidRPr="002507E3">
        <w:t>This unit describes a participant’s skills and knowledge required to load, secure and unload drilling equipment and materials in Drilling.</w:t>
      </w:r>
    </w:p>
    <w:p w:rsidR="00000000" w:rsidRPr="002507E3" w:rsidP="004C45D9">
      <w:pPr>
        <w:pStyle w:val="BodyText"/>
      </w:pPr>
      <w:r w:rsidRPr="002507E3">
        <w:t>This unit is appropriate for those working in drillers assistant and driller roles.</w:t>
      </w:r>
    </w:p>
    <w:p w:rsidR="00000000" w:rsidRPr="002507E3" w:rsidP="004C45D9">
      <w:pPr>
        <w:pStyle w:val="BodyText"/>
      </w:pPr>
      <w:r w:rsidRPr="002507E3">
        <w:t>Licensing, legislative, regulato</w:t>
      </w:r>
      <w:r w:rsidRPr="002507E3">
        <w:t>ry and certification requirements that apply to this unit can vary between states, territories, and Industry sectors. Relevant information must be sourced prior to application of the unit.</w:t>
      </w:r>
    </w:p>
    <w:p w:rsidR="00000000" w:rsidRPr="002507E3" w:rsidP="002507E3">
      <w:pPr>
        <w:pStyle w:val="Heading1"/>
      </w:pPr>
      <w:bookmarkStart w:id="3" w:name="O_688468"/>
      <w:bookmarkEnd w:id="3"/>
      <w:r w:rsidRPr="002507E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507E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E3">
            <w:pPr>
              <w:pStyle w:val="BodyText"/>
              <w:rPr>
                <w:lang w:val="en-NZ"/>
              </w:rPr>
            </w:pPr>
            <w:r w:rsidRPr="002507E3">
              <w:t>1 Plan and Prepa</w:t>
            </w:r>
            <w:r w:rsidRPr="002507E3">
              <w:t>re for loading, securing and unloading of drilling equipment and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7E3" w:rsidP="002507E3">
            <w:pPr>
              <w:pStyle w:val="BodyText"/>
            </w:pPr>
            <w:r w:rsidRPr="002507E3">
              <w:t>1.1</w:t>
            </w:r>
            <w:r w:rsidRPr="002507E3">
              <w:tab/>
              <w:t xml:space="preserve">Access, interpret and apply loading, securing and unloading of drilling equipment and materials documentation and ensure the work activity is compliant </w:t>
            </w:r>
          </w:p>
          <w:p w:rsidR="00000000" w:rsidRPr="002507E3" w:rsidP="002507E3">
            <w:pPr>
              <w:pStyle w:val="BodyText"/>
            </w:pPr>
            <w:r w:rsidRPr="002507E3">
              <w:t>1.2</w:t>
            </w:r>
            <w:r w:rsidRPr="002507E3">
              <w:tab/>
              <w:t>Obtain, read, interp</w:t>
            </w:r>
            <w:r w:rsidRPr="002507E3">
              <w:t>ret, clarify and confirm work requirements</w:t>
            </w:r>
          </w:p>
          <w:p w:rsidR="00000000" w:rsidRPr="002507E3" w:rsidP="002507E3">
            <w:pPr>
              <w:pStyle w:val="BodyText"/>
            </w:pPr>
            <w:r w:rsidRPr="002507E3">
              <w:t>1.3</w:t>
            </w:r>
            <w:r w:rsidRPr="002507E3">
              <w:tab/>
              <w:t xml:space="preserve">Identify and address potential risks, hazards and environmental issues and implement control measures </w:t>
            </w:r>
          </w:p>
          <w:p w:rsidR="00000000" w:rsidRPr="002507E3" w:rsidP="002507E3">
            <w:pPr>
              <w:pStyle w:val="BodyText"/>
            </w:pPr>
            <w:r w:rsidRPr="002507E3">
              <w:t>1.4</w:t>
            </w:r>
            <w:r w:rsidRPr="002507E3">
              <w:tab/>
              <w:t>Select and wear personal protective equipment appropriate for work activities</w:t>
            </w:r>
          </w:p>
          <w:p w:rsidR="00000000" w:rsidRPr="002507E3" w:rsidP="002507E3">
            <w:pPr>
              <w:pStyle w:val="BodyText"/>
            </w:pPr>
            <w:r w:rsidRPr="002507E3">
              <w:t>1.5</w:t>
            </w:r>
            <w:r w:rsidRPr="002507E3">
              <w:tab/>
              <w:t>Obtain and interpret</w:t>
            </w:r>
            <w:r w:rsidRPr="002507E3">
              <w:t xml:space="preserve"> emergency procedures, and be prepared for fire/accident/emergency </w:t>
            </w:r>
          </w:p>
          <w:p w:rsidR="00000000" w:rsidRPr="002507E3" w:rsidP="002507E3">
            <w:pPr>
              <w:pStyle w:val="BodyText"/>
            </w:pPr>
            <w:r w:rsidRPr="002507E3">
              <w:t>1.6</w:t>
            </w:r>
            <w:r w:rsidRPr="002507E3">
              <w:tab/>
              <w:t>Communicate and coordinate activities with others throughout the work activity</w:t>
            </w:r>
          </w:p>
          <w:p w:rsidR="00000000" w:rsidRPr="002507E3" w:rsidP="002507E3">
            <w:pPr>
              <w:pStyle w:val="BodyText"/>
            </w:pPr>
            <w:r w:rsidRPr="002507E3">
              <w:t>1.7</w:t>
            </w:r>
            <w:r w:rsidRPr="002507E3">
              <w:tab/>
              <w:t>Perform equipment pre-start checks and ensure equipment is ready for operation</w:t>
            </w:r>
          </w:p>
          <w:p w:rsidR="00000000" w:rsidP="002507E3">
            <w:pPr>
              <w:pStyle w:val="BodyText"/>
              <w:rPr>
                <w:lang w:val="en-NZ"/>
              </w:rPr>
            </w:pPr>
            <w:r w:rsidRPr="002507E3">
              <w:t>1.8</w:t>
            </w:r>
            <w:r w:rsidRPr="002507E3">
              <w:tab/>
              <w:t>Select and check f</w:t>
            </w:r>
            <w:r w:rsidRPr="002507E3">
              <w:t>or faults, equipment/tools for the activity</w:t>
            </w:r>
          </w:p>
        </w:tc>
      </w:tr>
      <w:tr w:rsidTr="002507E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E3">
            <w:pPr>
              <w:pStyle w:val="BodyText"/>
              <w:rPr>
                <w:lang w:val="en-NZ"/>
              </w:rPr>
            </w:pPr>
            <w:r w:rsidRPr="002507E3">
              <w:t>2 Load equipment and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7E3" w:rsidP="002507E3">
            <w:pPr>
              <w:pStyle w:val="BodyText"/>
            </w:pPr>
            <w:r w:rsidRPr="002507E3">
              <w:t>2.1</w:t>
            </w:r>
            <w:r w:rsidRPr="002507E3">
              <w:tab/>
              <w:t xml:space="preserve">Identify load characteristics and use appropriate loading techniques to safely and efficiently move load </w:t>
            </w:r>
          </w:p>
          <w:p w:rsidR="00000000" w:rsidRPr="002507E3" w:rsidP="002507E3">
            <w:pPr>
              <w:pStyle w:val="BodyText"/>
            </w:pPr>
            <w:r w:rsidRPr="002507E3">
              <w:t>2.2</w:t>
            </w:r>
            <w:r w:rsidRPr="002507E3">
              <w:tab/>
              <w:t>Assess load for hazardous and dangerous goods</w:t>
            </w:r>
          </w:p>
          <w:p w:rsidR="00000000" w:rsidRPr="002507E3" w:rsidP="002507E3">
            <w:pPr>
              <w:pStyle w:val="BodyText"/>
            </w:pPr>
            <w:r w:rsidRPr="002507E3">
              <w:t>2.3</w:t>
            </w:r>
            <w:r w:rsidRPr="002507E3">
              <w:tab/>
            </w:r>
            <w:r w:rsidRPr="002507E3">
              <w:t>Assess and ensure that load characteristics and transport capacity meet approved parameters</w:t>
            </w:r>
          </w:p>
          <w:p w:rsidR="00000000" w:rsidRPr="002507E3" w:rsidP="002507E3">
            <w:pPr>
              <w:pStyle w:val="BodyText"/>
            </w:pPr>
            <w:r w:rsidRPr="002507E3">
              <w:t>2.4</w:t>
            </w:r>
            <w:r w:rsidRPr="002507E3">
              <w:tab/>
              <w:t>Erect physical barricades and signage to prevent unauthorised entry to the area</w:t>
            </w:r>
          </w:p>
          <w:p w:rsidR="00000000" w:rsidP="002507E3">
            <w:pPr>
              <w:pStyle w:val="BodyText"/>
              <w:rPr>
                <w:lang w:val="en-NZ"/>
              </w:rPr>
            </w:pPr>
            <w:r w:rsidRPr="002507E3">
              <w:t>2.5</w:t>
            </w:r>
            <w:r w:rsidRPr="002507E3">
              <w:tab/>
              <w:t xml:space="preserve">Load equipment and materials </w:t>
            </w:r>
          </w:p>
        </w:tc>
      </w:tr>
      <w:tr w:rsidTr="002507E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E3">
            <w:pPr>
              <w:pStyle w:val="BodyText"/>
              <w:rPr>
                <w:lang w:val="en-NZ"/>
              </w:rPr>
            </w:pPr>
            <w:r w:rsidRPr="002507E3">
              <w:t>3 Secure equipment and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7E3" w:rsidP="002507E3">
            <w:pPr>
              <w:pStyle w:val="BodyText"/>
            </w:pPr>
            <w:r w:rsidRPr="002507E3">
              <w:t>3.1</w:t>
            </w:r>
            <w:r w:rsidRPr="002507E3">
              <w:tab/>
              <w:t>Check th</w:t>
            </w:r>
            <w:r w:rsidRPr="002507E3">
              <w:t xml:space="preserve">e distribution of the load and ensure it is even, legal and within safe working capacity </w:t>
            </w:r>
          </w:p>
          <w:p w:rsidR="00000000" w:rsidRPr="002507E3" w:rsidP="002507E3">
            <w:pPr>
              <w:pStyle w:val="BodyText"/>
            </w:pPr>
            <w:r w:rsidRPr="002507E3">
              <w:t>3.2</w:t>
            </w:r>
            <w:r w:rsidRPr="002507E3">
              <w:tab/>
              <w:t>Secure load at approved anchorage points</w:t>
            </w:r>
          </w:p>
          <w:p w:rsidR="00000000" w:rsidRPr="002507E3" w:rsidP="002507E3">
            <w:pPr>
              <w:pStyle w:val="BodyText"/>
            </w:pPr>
            <w:r w:rsidRPr="002507E3">
              <w:t>3.3</w:t>
            </w:r>
            <w:r w:rsidRPr="002507E3">
              <w:tab/>
              <w:t xml:space="preserve">Adjust load restraint devices to ensure load is secure during transport </w:t>
            </w:r>
          </w:p>
          <w:p w:rsidR="00000000" w:rsidRPr="002507E3" w:rsidP="002507E3">
            <w:pPr>
              <w:pStyle w:val="BodyText"/>
            </w:pPr>
            <w:r w:rsidRPr="002507E3">
              <w:t>3.4</w:t>
            </w:r>
            <w:r w:rsidRPr="002507E3">
              <w:tab/>
              <w:t>Protect load from weather conditions usi</w:t>
            </w:r>
            <w:r w:rsidRPr="002507E3">
              <w:t>ng approved coverage devices</w:t>
            </w:r>
          </w:p>
          <w:p w:rsidR="00000000" w:rsidRPr="002507E3" w:rsidP="002507E3">
            <w:pPr>
              <w:pStyle w:val="BodyText"/>
            </w:pPr>
            <w:r w:rsidRPr="002507E3">
              <w:t>3.5</w:t>
            </w:r>
            <w:r w:rsidRPr="002507E3">
              <w:tab/>
              <w:t>Inspect the load for security to travel</w:t>
            </w:r>
          </w:p>
          <w:p w:rsidR="00000000" w:rsidP="002507E3">
            <w:pPr>
              <w:pStyle w:val="BodyText"/>
              <w:rPr>
                <w:lang w:val="en-NZ"/>
              </w:rPr>
            </w:pPr>
            <w:r w:rsidRPr="002507E3">
              <w:t>3.6</w:t>
            </w:r>
            <w:r w:rsidRPr="002507E3">
              <w:tab/>
              <w:t>Complete and submit all required written documentation</w:t>
            </w:r>
          </w:p>
        </w:tc>
      </w:tr>
      <w:tr w:rsidTr="002507E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E3">
            <w:pPr>
              <w:pStyle w:val="BodyText"/>
              <w:rPr>
                <w:lang w:val="en-NZ"/>
              </w:rPr>
            </w:pPr>
            <w:r w:rsidRPr="002507E3">
              <w:t>4 Unload equipment and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7E3" w:rsidP="002507E3">
            <w:pPr>
              <w:pStyle w:val="BodyText"/>
            </w:pPr>
            <w:r w:rsidRPr="002507E3">
              <w:t>4.1</w:t>
            </w:r>
            <w:r w:rsidRPr="002507E3">
              <w:tab/>
              <w:t>Assess location, stowage and remaining load before commencement</w:t>
            </w:r>
          </w:p>
          <w:p w:rsidR="00000000" w:rsidRPr="002507E3" w:rsidP="002507E3">
            <w:pPr>
              <w:pStyle w:val="BodyText"/>
            </w:pPr>
            <w:r w:rsidRPr="002507E3">
              <w:t>4.2</w:t>
            </w:r>
            <w:r w:rsidRPr="002507E3">
              <w:tab/>
              <w:t>Unload in a safe a</w:t>
            </w:r>
            <w:r w:rsidRPr="002507E3">
              <w:t>nd effective way making use of lifting aids and applications if required</w:t>
            </w:r>
          </w:p>
          <w:p w:rsidR="00000000" w:rsidRPr="002507E3" w:rsidP="002507E3">
            <w:pPr>
              <w:pStyle w:val="BodyText"/>
            </w:pPr>
            <w:r w:rsidRPr="002507E3">
              <w:t>4.3</w:t>
            </w:r>
            <w:r w:rsidRPr="002507E3">
              <w:tab/>
              <w:t xml:space="preserve">Identify any equipment and materials requiring special handling </w:t>
            </w:r>
          </w:p>
          <w:p w:rsidR="00000000" w:rsidP="002507E3">
            <w:pPr>
              <w:pStyle w:val="BodyText"/>
              <w:rPr>
                <w:lang w:val="en-NZ"/>
              </w:rPr>
            </w:pPr>
            <w:r w:rsidRPr="002507E3">
              <w:t>4.4</w:t>
            </w:r>
            <w:r w:rsidRPr="002507E3">
              <w:tab/>
              <w:t>Relocate material in a manner that considers the heights, weight loading, size and crushability of the equipme</w:t>
            </w:r>
            <w:r w:rsidRPr="002507E3">
              <w:t>nt and materials</w:t>
            </w:r>
          </w:p>
        </w:tc>
      </w:tr>
      <w:tr w:rsidTr="002507E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E3">
            <w:pPr>
              <w:pStyle w:val="BodyText"/>
              <w:rPr>
                <w:lang w:val="en-NZ"/>
              </w:rPr>
            </w:pPr>
            <w:r w:rsidRPr="002507E3">
              <w:t xml:space="preserve"> 5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7E3" w:rsidP="002507E3">
            <w:pPr>
              <w:pStyle w:val="BodyText"/>
            </w:pPr>
            <w:r w:rsidRPr="002507E3">
              <w:t>5.1</w:t>
            </w:r>
            <w:r w:rsidRPr="002507E3">
              <w:tab/>
              <w:t>Clear work area and dispose of or recycle materials</w:t>
            </w:r>
          </w:p>
          <w:p w:rsidR="00000000" w:rsidRPr="002507E3" w:rsidP="002507E3">
            <w:pPr>
              <w:pStyle w:val="BodyText"/>
            </w:pPr>
            <w:r w:rsidRPr="002507E3">
              <w:t>5.2</w:t>
            </w:r>
            <w:r w:rsidRPr="002507E3">
              <w:tab/>
              <w:t>Clean and maintain condition of equipment, ensure suitability for use, and address/report issues</w:t>
            </w:r>
          </w:p>
          <w:p w:rsidR="00000000" w:rsidRPr="002507E3" w:rsidP="002507E3">
            <w:pPr>
              <w:pStyle w:val="BodyText"/>
            </w:pPr>
            <w:r w:rsidRPr="002507E3">
              <w:t>5.3</w:t>
            </w:r>
            <w:r w:rsidRPr="002507E3">
              <w:tab/>
            </w:r>
            <w:r w:rsidRPr="002507E3">
              <w:t>Manage and/or report hazards, and maintain a safe working environment</w:t>
            </w:r>
          </w:p>
          <w:p w:rsidR="00000000" w:rsidRPr="002507E3" w:rsidP="002507E3">
            <w:pPr>
              <w:pStyle w:val="BodyText"/>
            </w:pPr>
            <w:r w:rsidRPr="002507E3">
              <w:t>5.4</w:t>
            </w:r>
            <w:r w:rsidRPr="002507E3">
              <w:tab/>
              <w:t>Process records</w:t>
            </w:r>
          </w:p>
        </w:tc>
      </w:tr>
    </w:tbl>
    <w:p w:rsidR="00000000" w:rsidRPr="002507E3" w:rsidP="002507E3">
      <w:pPr>
        <w:pStyle w:val="BodyText"/>
      </w:pPr>
    </w:p>
    <w:p w:rsidR="00000000" w:rsidRPr="002507E3" w:rsidP="002507E3">
      <w:pPr>
        <w:pStyle w:val="AllowPageBreak"/>
      </w:pPr>
    </w:p>
    <w:p w:rsidR="00000000" w:rsidRPr="002507E3" w:rsidP="002507E3">
      <w:pPr>
        <w:pStyle w:val="Heading1"/>
      </w:pPr>
      <w:bookmarkStart w:id="4" w:name="O_688467"/>
      <w:bookmarkEnd w:id="4"/>
      <w:r w:rsidRPr="002507E3">
        <w:t>Foundation Skills</w:t>
      </w:r>
    </w:p>
    <w:p w:rsidR="00000000" w:rsidRPr="002507E3" w:rsidP="004C45D9">
      <w:pPr>
        <w:pStyle w:val="BodyText"/>
      </w:pPr>
      <w:r w:rsidRPr="002507E3">
        <w:t>Foundation skills essential to performance are explicit in the performance criteria of this unit. Further information is availabl</w:t>
      </w:r>
      <w:r w:rsidRPr="002507E3">
        <w:t>e in the Resources and Infrastructure Industry Training Package Companion Volume.</w:t>
      </w:r>
    </w:p>
    <w:p w:rsidR="00000000" w:rsidRPr="002507E3" w:rsidP="002507E3">
      <w:pPr>
        <w:pStyle w:val="Heading1"/>
      </w:pPr>
      <w:bookmarkStart w:id="5" w:name="O_688466"/>
      <w:bookmarkEnd w:id="5"/>
      <w:r w:rsidRPr="002507E3">
        <w:t>Unit Mapping Information</w:t>
      </w:r>
    </w:p>
    <w:p w:rsidR="00000000" w:rsidRPr="002507E3" w:rsidP="004C45D9">
      <w:pPr>
        <w:pStyle w:val="BodyText"/>
      </w:pPr>
      <w:r w:rsidRPr="002507E3">
        <w:t xml:space="preserve">RIINHB201A Load, secure and unload drilling equipment and materials </w:t>
      </w:r>
    </w:p>
    <w:p w:rsidR="00000000" w:rsidRPr="002507E3" w:rsidP="002507E3">
      <w:pPr>
        <w:pStyle w:val="Heading1"/>
      </w:pPr>
      <w:bookmarkStart w:id="6" w:name="O_688471"/>
      <w:bookmarkEnd w:id="6"/>
      <w:r w:rsidRPr="002507E3">
        <w:t>Links</w:t>
      </w:r>
    </w:p>
    <w:p w:rsidR="00000000" w:rsidRPr="002507E3" w:rsidP="004C45D9">
      <w:pPr>
        <w:pStyle w:val="BodyText"/>
      </w:pPr>
      <w:r w:rsidRPr="002507E3">
        <w:t>Companion Volume implementation guides a</w:t>
      </w:r>
      <w:r w:rsidRPr="002507E3">
        <w:t xml:space="preserve">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B717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507E3" w:rsidP="002507E3"/>
    <w:sectPr w:rsidSect="002507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E3" w:rsidRPr="004C45D9" w:rsidP="004C45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D9" w:rsidP="002507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45D9" w:rsidP="002507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45D9" w:rsidP="002507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7E3" w:rsidRPr="004C45D9" w:rsidP="004C45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5D9" w:rsidRPr="002D2AF8" w:rsidP="002507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RIINHB201D Load, secure and unload drilling equipment and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4C45D9" w:rsidP="002507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7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7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7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7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7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7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7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7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7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7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7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7E3"/>
  </w:style>
  <w:style w:type="character" w:customStyle="1" w:styleId="Heading1Char">
    <w:name w:val="Heading 1 Char"/>
    <w:basedOn w:val="DefaultParagraphFont"/>
    <w:link w:val="Heading1"/>
    <w:rsid w:val="002507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7E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507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7E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507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7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07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7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7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7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7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7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7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7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7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7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7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7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7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07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07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07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07E3"/>
    <w:rPr>
      <w:b/>
      <w:spacing w:val="0"/>
    </w:rPr>
  </w:style>
  <w:style w:type="paragraph" w:customStyle="1" w:styleId="SuperTitle">
    <w:name w:val="SuperTitle"/>
    <w:basedOn w:val="Title"/>
    <w:rsid w:val="002507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7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7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07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07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7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7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7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7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7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7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7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7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07E3"/>
    <w:rPr>
      <w:i/>
    </w:rPr>
  </w:style>
  <w:style w:type="paragraph" w:styleId="Caption">
    <w:name w:val="caption"/>
    <w:basedOn w:val="BodyText"/>
    <w:next w:val="Normal"/>
    <w:qFormat/>
    <w:rsid w:val="002507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7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7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7E3"/>
  </w:style>
  <w:style w:type="paragraph" w:styleId="TableofFigures">
    <w:name w:val="table of figures"/>
    <w:basedOn w:val="Normal"/>
    <w:next w:val="Normal"/>
    <w:semiHidden/>
    <w:rsid w:val="002507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7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507E3"/>
    <w:rPr>
      <w:rFonts w:ascii="Wingdings" w:hAnsi="Wingdings"/>
    </w:rPr>
  </w:style>
  <w:style w:type="paragraph" w:customStyle="1" w:styleId="TableHeading">
    <w:name w:val="Table Heading"/>
    <w:basedOn w:val="HeadingBase"/>
    <w:rsid w:val="002507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7E3"/>
    <w:rPr>
      <w:color w:val="0033CC"/>
      <w:u w:val="none"/>
    </w:rPr>
  </w:style>
  <w:style w:type="paragraph" w:customStyle="1" w:styleId="BodyTextRight">
    <w:name w:val="Body Text Right"/>
    <w:basedOn w:val="BodyText"/>
    <w:rsid w:val="002507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7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7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7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7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7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7E3"/>
    <w:rPr>
      <w:sz w:val="32"/>
    </w:rPr>
  </w:style>
  <w:style w:type="paragraph" w:customStyle="1" w:styleId="HeadingProcedure">
    <w:name w:val="Heading Procedure"/>
    <w:basedOn w:val="HeadingBase"/>
    <w:next w:val="Normal"/>
    <w:rsid w:val="002507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7E3"/>
    <w:pPr>
      <w:spacing w:before="60" w:after="60"/>
    </w:pPr>
  </w:style>
  <w:style w:type="paragraph" w:styleId="ListContinue">
    <w:name w:val="List Continue"/>
    <w:basedOn w:val="List"/>
    <w:rsid w:val="002507E3"/>
    <w:pPr>
      <w:ind w:firstLine="0"/>
    </w:pPr>
  </w:style>
  <w:style w:type="paragraph" w:customStyle="1" w:styleId="ListNote">
    <w:name w:val="List Note"/>
    <w:basedOn w:val="List"/>
    <w:rsid w:val="002507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7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7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7E3"/>
    <w:rPr>
      <w:rFonts w:ascii="Courier New" w:hAnsi="Courier New"/>
    </w:rPr>
  </w:style>
  <w:style w:type="paragraph" w:customStyle="1" w:styleId="NoteBullet">
    <w:name w:val="Note Bullet"/>
    <w:basedOn w:val="Note"/>
    <w:rsid w:val="002507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7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7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7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7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507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7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7E3"/>
    <w:rPr>
      <w:b/>
      <w:smallCaps/>
    </w:rPr>
  </w:style>
  <w:style w:type="paragraph" w:customStyle="1" w:styleId="TableListNumber">
    <w:name w:val="Table List Number"/>
    <w:basedOn w:val="ListNumber"/>
    <w:rsid w:val="002507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7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7E3"/>
    <w:pPr>
      <w:numPr>
        <w:numId w:val="7"/>
      </w:numPr>
    </w:pPr>
  </w:style>
  <w:style w:type="paragraph" w:customStyle="1" w:styleId="ListAlpha2">
    <w:name w:val="List Alpha 2"/>
    <w:basedOn w:val="List2"/>
    <w:rsid w:val="002507E3"/>
    <w:pPr>
      <w:numPr>
        <w:numId w:val="6"/>
      </w:numPr>
    </w:pPr>
  </w:style>
  <w:style w:type="paragraph" w:styleId="List2">
    <w:name w:val="List 2"/>
    <w:basedOn w:val="BodyText"/>
    <w:rsid w:val="002507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7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7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7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07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07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07E3"/>
    <w:pPr>
      <w:numPr>
        <w:numId w:val="2"/>
      </w:numPr>
    </w:pPr>
  </w:style>
  <w:style w:type="paragraph" w:styleId="ListContinue2">
    <w:name w:val="List Continue 2"/>
    <w:basedOn w:val="List2"/>
    <w:rsid w:val="002507E3"/>
    <w:pPr>
      <w:ind w:firstLine="0"/>
    </w:pPr>
  </w:style>
  <w:style w:type="paragraph" w:styleId="ListContinue3">
    <w:name w:val="List Continue 3"/>
    <w:basedOn w:val="List3"/>
    <w:rsid w:val="002507E3"/>
    <w:pPr>
      <w:ind w:left="1021" w:firstLine="0"/>
    </w:pPr>
  </w:style>
  <w:style w:type="paragraph" w:styleId="ListContinue4">
    <w:name w:val="List Continue 4"/>
    <w:basedOn w:val="List4"/>
    <w:rsid w:val="002507E3"/>
    <w:pPr>
      <w:ind w:firstLine="0"/>
    </w:pPr>
  </w:style>
  <w:style w:type="paragraph" w:styleId="ListContinue5">
    <w:name w:val="List Continue 5"/>
    <w:basedOn w:val="List5"/>
    <w:rsid w:val="002507E3"/>
    <w:pPr>
      <w:ind w:firstLine="0"/>
    </w:pPr>
  </w:style>
  <w:style w:type="paragraph" w:styleId="ListNumber3">
    <w:name w:val="List Number 3"/>
    <w:basedOn w:val="List3"/>
    <w:rsid w:val="002507E3"/>
    <w:pPr>
      <w:numPr>
        <w:numId w:val="3"/>
      </w:numPr>
    </w:pPr>
  </w:style>
  <w:style w:type="paragraph" w:styleId="ListNumber4">
    <w:name w:val="List Number 4"/>
    <w:basedOn w:val="List4"/>
    <w:rsid w:val="002507E3"/>
    <w:pPr>
      <w:numPr>
        <w:numId w:val="4"/>
      </w:numPr>
    </w:pPr>
  </w:style>
  <w:style w:type="paragraph" w:styleId="ListNumber5">
    <w:name w:val="List Number 5"/>
    <w:basedOn w:val="List5"/>
    <w:rsid w:val="002507E3"/>
    <w:pPr>
      <w:numPr>
        <w:numId w:val="5"/>
      </w:numPr>
    </w:pPr>
  </w:style>
  <w:style w:type="paragraph" w:styleId="BlockText">
    <w:name w:val="Block Text"/>
    <w:basedOn w:val="Normal"/>
    <w:rsid w:val="002507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7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7E3"/>
    <w:rPr>
      <w:sz w:val="16"/>
      <w:vertAlign w:val="superscript"/>
    </w:rPr>
  </w:style>
  <w:style w:type="character" w:customStyle="1" w:styleId="Symbols">
    <w:name w:val="Symbols"/>
    <w:basedOn w:val="DefaultParagraphFont"/>
    <w:rsid w:val="002507E3"/>
    <w:rPr>
      <w:rFonts w:ascii="Symbol" w:hAnsi="Symbol"/>
    </w:rPr>
  </w:style>
  <w:style w:type="character" w:customStyle="1" w:styleId="MenuOptions">
    <w:name w:val="Menu Options"/>
    <w:basedOn w:val="DefaultParagraphFont"/>
    <w:rsid w:val="002507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7E3"/>
    <w:rPr>
      <w:b/>
    </w:rPr>
  </w:style>
  <w:style w:type="character" w:customStyle="1" w:styleId="Underlined">
    <w:name w:val="Underlined"/>
    <w:basedOn w:val="DefaultParagraphFont"/>
    <w:rsid w:val="002507E3"/>
    <w:rPr>
      <w:u w:val="single"/>
    </w:rPr>
  </w:style>
  <w:style w:type="paragraph" w:customStyle="1" w:styleId="TableBodyTextRight">
    <w:name w:val="Table Body Text Right"/>
    <w:basedOn w:val="TableBodyText"/>
    <w:rsid w:val="002507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7E3"/>
    <w:rPr>
      <w:sz w:val="18"/>
    </w:rPr>
  </w:style>
  <w:style w:type="paragraph" w:customStyle="1" w:styleId="BodySmallRight">
    <w:name w:val="Body Small Right"/>
    <w:basedOn w:val="BodyTextRight"/>
    <w:rsid w:val="002507E3"/>
    <w:rPr>
      <w:sz w:val="18"/>
      <w:szCs w:val="18"/>
    </w:rPr>
  </w:style>
  <w:style w:type="paragraph" w:customStyle="1" w:styleId="MarginEdition">
    <w:name w:val="Margin Edition"/>
    <w:basedOn w:val="MarginNote"/>
    <w:rsid w:val="002507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7E3"/>
    <w:rPr>
      <w:sz w:val="2"/>
      <w:szCs w:val="2"/>
    </w:rPr>
  </w:style>
  <w:style w:type="character" w:customStyle="1" w:styleId="Small">
    <w:name w:val="Small"/>
    <w:basedOn w:val="DefaultParagraphFont"/>
    <w:rsid w:val="002507E3"/>
    <w:rPr>
      <w:sz w:val="16"/>
    </w:rPr>
  </w:style>
  <w:style w:type="paragraph" w:customStyle="1" w:styleId="WideTable">
    <w:name w:val="Wide Table"/>
    <w:basedOn w:val="Normal"/>
    <w:rsid w:val="002507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7E3"/>
  </w:style>
  <w:style w:type="paragraph" w:styleId="Quote">
    <w:name w:val="Quote"/>
    <w:basedOn w:val="Heading1"/>
    <w:link w:val="QuoteChar"/>
    <w:qFormat/>
    <w:rsid w:val="002507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7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7E3"/>
    <w:pPr>
      <w:pageBreakBefore/>
    </w:pPr>
  </w:style>
  <w:style w:type="paragraph" w:customStyle="1" w:styleId="Border">
    <w:name w:val="Border"/>
    <w:basedOn w:val="Normal"/>
    <w:qFormat/>
    <w:rsid w:val="002507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7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7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7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7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7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7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7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7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7E3"/>
    <w:rPr>
      <w:u w:val="single"/>
    </w:rPr>
  </w:style>
  <w:style w:type="character" w:customStyle="1" w:styleId="BoldandItalics">
    <w:name w:val="Bold and Italics"/>
    <w:qFormat/>
    <w:rsid w:val="002507E3"/>
    <w:rPr>
      <w:b/>
      <w:i/>
      <w:u w:val="none"/>
    </w:rPr>
  </w:style>
  <w:style w:type="paragraph" w:styleId="BalloonText">
    <w:name w:val="Balloon Text"/>
    <w:basedOn w:val="Normal"/>
    <w:link w:val="BalloonTextChar"/>
    <w:rsid w:val="002507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7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7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7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7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7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7E3"/>
    <w:pPr>
      <w:spacing w:before="0" w:after="0"/>
    </w:pPr>
  </w:style>
  <w:style w:type="paragraph" w:customStyle="1" w:styleId="BodyTextBold">
    <w:name w:val="Body Text Bold"/>
    <w:basedOn w:val="BodyText"/>
    <w:qFormat/>
    <w:rsid w:val="002507E3"/>
    <w:rPr>
      <w:b/>
    </w:rPr>
  </w:style>
  <w:style w:type="character" w:styleId="Hyperlink">
    <w:name w:val="Hyperlink"/>
    <w:basedOn w:val="DefaultParagraphFont"/>
    <w:uiPriority w:val="99"/>
    <w:unhideWhenUsed/>
    <w:rsid w:val="004C45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3567</Characters>
  <Application>Microsoft Office Word</Application>
  <DocSecurity>0</DocSecurity>
  <Lines>111</Lines>
  <Paragraphs>70</Paragraphs>
  <ScaleCrop>false</ScaleCrop>
  <Company>Author-it Software Corporation Ltd.</Company>
  <LinksUpToDate>false</LinksUpToDate>
  <CharactersWithSpaces>4073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RIINHB201D Load, secure and unload drilling equipment and materials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2020-07-08T07:42:00Z</dcterms:created>
  <dcterms:modified xsi:type="dcterms:W3CDTF">2020-07-08T07:42:00Z</dcterms:modified>
</cp:coreProperties>
</file>