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0FFA" w:rsidP="00940FFA">
      <w:pPr>
        <w:pStyle w:val="Title"/>
      </w:pPr>
      <w:r>
        <w:fldChar w:fldCharType="begin"/>
      </w:r>
      <w:r>
        <w:instrText xml:space="preserve"> TITLE   \* MERGEFORMAT </w:instrText>
      </w:r>
      <w:r>
        <w:fldChar w:fldCharType="separate"/>
      </w:r>
      <w:r>
        <w:t>RIIMSM306D Design, develop and maintain pillar system and ground control</w:t>
      </w:r>
      <w:r>
        <w:fldChar w:fldCharType="end"/>
      </w:r>
    </w:p>
    <w:p w:rsidR="00940FFA" w:rsidP="00940FFA">
      <w:pPr>
        <w:pStyle w:val="Version"/>
        <w:sectPr w:rsidSect="00BA19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A198C" w:rsidP="00BA198C">
      <w:pPr>
        <w:pStyle w:val="SuperHeading"/>
      </w:pPr>
      <w:r w:rsidRPr="00BA198C">
        <w:t>RIIMSM306D Design, develop and maintain pillar system and ground control</w:t>
      </w:r>
    </w:p>
    <w:p w:rsidR="00000000" w:rsidRPr="00BA198C" w:rsidP="00BA198C">
      <w:pPr>
        <w:pStyle w:val="Heading1"/>
      </w:pPr>
      <w:bookmarkStart w:id="1" w:name="O_670523"/>
      <w:bookmarkEnd w:id="1"/>
      <w:r w:rsidRPr="00BA198C">
        <w:t>Modification History</w:t>
      </w:r>
    </w:p>
    <w:tbl>
      <w:tblPr>
        <w:tblW w:w="0" w:type="auto"/>
        <w:tblLayout w:type="fixed"/>
        <w:tblCellMar>
          <w:left w:w="62" w:type="dxa"/>
          <w:right w:w="62" w:type="dxa"/>
        </w:tblCellMar>
        <w:tblLook w:val="0000"/>
      </w:tblPr>
      <w:tblGrid>
        <w:gridCol w:w="1350"/>
        <w:gridCol w:w="7740"/>
      </w:tblGrid>
      <w:tr w:rsidTr="00940FFA">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98C">
            <w:pPr>
              <w:pStyle w:val="Heading4"/>
              <w:rPr>
                <w:lang w:val="en-NZ"/>
              </w:rPr>
            </w:pPr>
            <w:r w:rsidRPr="00BA198C">
              <w:t>Release</w:t>
            </w:r>
          </w:p>
        </w:tc>
        <w:tc>
          <w:tcPr>
            <w:tcW w:w="7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98C">
            <w:pPr>
              <w:pStyle w:val="Heading4"/>
              <w:rPr>
                <w:lang w:val="en-NZ"/>
              </w:rPr>
            </w:pPr>
            <w:r w:rsidRPr="00BA198C">
              <w:t>Comment</w:t>
            </w:r>
          </w:p>
        </w:tc>
      </w:tr>
      <w:tr w:rsidTr="00940FFA">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98C">
            <w:pPr>
              <w:pStyle w:val="BodyText"/>
              <w:rPr>
                <w:lang w:val="en-NZ"/>
              </w:rPr>
            </w:pPr>
            <w:r w:rsidRPr="00BA198C">
              <w:t>1</w:t>
            </w:r>
          </w:p>
        </w:tc>
        <w:tc>
          <w:tcPr>
            <w:tcW w:w="7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98C">
            <w:pPr>
              <w:pStyle w:val="BodyText"/>
              <w:rPr>
                <w:lang w:val="en-NZ"/>
              </w:rPr>
            </w:pPr>
            <w:r w:rsidRPr="00BA198C">
              <w:t>This unit replaces RIIMSM306A Design and maintain pillar system and ground control.</w:t>
            </w:r>
          </w:p>
        </w:tc>
      </w:tr>
      <w:tr w:rsidTr="00940FFA">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98C">
            <w:pPr>
              <w:pStyle w:val="BodyText"/>
              <w:rPr>
                <w:lang w:val="en-NZ"/>
              </w:rPr>
            </w:pPr>
            <w:r w:rsidRPr="00BA198C">
              <w:t>2</w:t>
            </w:r>
          </w:p>
        </w:tc>
        <w:tc>
          <w:tcPr>
            <w:tcW w:w="7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98C" w:rsidP="00BA198C">
            <w:pPr>
              <w:pStyle w:val="BodyText"/>
            </w:pPr>
            <w:r w:rsidRPr="00BA198C">
              <w:t>Performance Criteria numbering corrected.</w:t>
            </w:r>
          </w:p>
          <w:p w:rsidR="00000000" w:rsidRPr="00BA198C" w:rsidP="00BA198C">
            <w:pPr>
              <w:pStyle w:val="BodyText"/>
            </w:pPr>
            <w:r w:rsidRPr="00BA198C">
              <w:t>Required frequency and volume of evidence amended in Performance evidence.</w:t>
            </w:r>
          </w:p>
          <w:p w:rsidR="00000000" w:rsidRPr="00BA198C" w:rsidP="00BA198C">
            <w:pPr>
              <w:pStyle w:val="BodyText"/>
            </w:pPr>
            <w:r w:rsidRPr="00BA198C">
              <w:t>Substantial amendments made in Assessment Conditions field, including: references to Industry Sectors, assessor and subject matter expert e</w:t>
            </w:r>
            <w:r w:rsidRPr="00BA198C">
              <w:t>xperience requirements, how assessment should be conducted and what it should confirm.</w:t>
            </w:r>
          </w:p>
        </w:tc>
      </w:tr>
    </w:tbl>
    <w:p w:rsidR="00000000" w:rsidRPr="00BA198C" w:rsidP="00BA198C">
      <w:pPr>
        <w:pStyle w:val="BodyText"/>
      </w:pPr>
    </w:p>
    <w:p w:rsidR="00000000" w:rsidRPr="00BA198C" w:rsidP="00BA198C">
      <w:pPr>
        <w:pStyle w:val="AllowPageBreak"/>
      </w:pPr>
    </w:p>
    <w:p w:rsidR="00000000" w:rsidRPr="00BA198C" w:rsidP="00BA198C">
      <w:pPr>
        <w:pStyle w:val="Heading1"/>
      </w:pPr>
      <w:bookmarkStart w:id="2" w:name="O_670522"/>
      <w:bookmarkEnd w:id="2"/>
      <w:r w:rsidRPr="00BA198C">
        <w:t>Application</w:t>
      </w:r>
    </w:p>
    <w:p w:rsidR="00000000" w:rsidRPr="00BA198C" w:rsidP="00940FFA">
      <w:pPr>
        <w:pStyle w:val="BodyText"/>
      </w:pPr>
      <w:r w:rsidRPr="00BA198C">
        <w:t>This unit describes a participant’s skills and knowledge required to design, develop and maintain pillar system and ground control in Meta</w:t>
      </w:r>
      <w:r w:rsidRPr="00BA198C">
        <w:t>lliferous Mining (Small Mines).</w:t>
      </w:r>
    </w:p>
    <w:p w:rsidR="00000000" w:rsidRPr="00BA198C" w:rsidP="00940FFA">
      <w:pPr>
        <w:pStyle w:val="BodyText"/>
      </w:pPr>
      <w:r w:rsidRPr="00BA198C">
        <w:t>This unit is appropriate for those working in operational roles.</w:t>
      </w:r>
    </w:p>
    <w:p w:rsidR="00000000" w:rsidRPr="00BA198C" w:rsidP="00940FFA">
      <w:pPr>
        <w:pStyle w:val="BodyText"/>
      </w:pPr>
      <w:r w:rsidRPr="00BA198C">
        <w:t xml:space="preserve">Licensing, legislative, regulatory and certification requirements that apply to this unit can vary between states, territories, and Industry sectors. Relevant </w:t>
      </w:r>
      <w:r w:rsidRPr="00BA198C">
        <w:t>information must be sourced prior to application of the unit.</w:t>
      </w:r>
    </w:p>
    <w:p w:rsidR="00000000" w:rsidRPr="00BA198C" w:rsidP="00BA198C">
      <w:pPr>
        <w:pStyle w:val="Heading1"/>
      </w:pPr>
      <w:bookmarkStart w:id="3" w:name="O_670521"/>
      <w:bookmarkEnd w:id="3"/>
      <w:r w:rsidRPr="00BA198C">
        <w:t>Unit Sector</w:t>
      </w:r>
    </w:p>
    <w:p w:rsidR="00000000" w:rsidRPr="00BA198C" w:rsidP="00940FFA">
      <w:pPr>
        <w:pStyle w:val="BodyText"/>
      </w:pPr>
      <w:r w:rsidRPr="00BA198C">
        <w:t>Metalliferous Mining (Small Mines)</w:t>
      </w:r>
    </w:p>
    <w:p w:rsidR="00000000" w:rsidRPr="00BA198C" w:rsidP="00BA198C">
      <w:pPr>
        <w:pStyle w:val="Heading1"/>
      </w:pPr>
      <w:bookmarkStart w:id="4" w:name="O_670520"/>
      <w:bookmarkEnd w:id="4"/>
      <w:r w:rsidRPr="00BA198C">
        <w:t>Elements and Performance Criteria</w:t>
      </w:r>
    </w:p>
    <w:tbl>
      <w:tblPr>
        <w:tblW w:w="9322" w:type="dxa"/>
        <w:tblLayout w:type="fixed"/>
        <w:tblCellMar>
          <w:left w:w="62" w:type="dxa"/>
          <w:right w:w="62" w:type="dxa"/>
        </w:tblCellMar>
        <w:tblLook w:val="0000"/>
      </w:tblPr>
      <w:tblGrid>
        <w:gridCol w:w="2438"/>
        <w:gridCol w:w="6884"/>
      </w:tblGrid>
      <w:tr w:rsidTr="00BA198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98C">
            <w:pPr>
              <w:pStyle w:val="BodyText"/>
              <w:rPr>
                <w:lang w:val="en-NZ"/>
              </w:rPr>
            </w:pPr>
            <w:r w:rsidRPr="00BA198C">
              <w:t>1.</w:t>
            </w:r>
            <w:r w:rsidRPr="00BA198C">
              <w:tab/>
            </w:r>
            <w:r w:rsidRPr="00BA198C">
              <w:t>Plan and prepare for design, develop and maintain pillar system and ground control</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198C" w:rsidP="00BA198C">
            <w:pPr>
              <w:pStyle w:val="BodyText"/>
            </w:pPr>
            <w:r w:rsidRPr="00BA198C">
              <w:t>1.1</w:t>
            </w:r>
            <w:r w:rsidRPr="00BA198C">
              <w:tab/>
              <w:t>Access, interpret and apply pillar system and ground control documentation and ensure the work activity is compliant</w:t>
            </w:r>
          </w:p>
          <w:p w:rsidR="00000000" w:rsidRPr="00BA198C" w:rsidP="00BA198C">
            <w:pPr>
              <w:pStyle w:val="BodyText"/>
            </w:pPr>
            <w:r w:rsidRPr="00BA198C">
              <w:t>1.2</w:t>
            </w:r>
            <w:r w:rsidRPr="00BA198C">
              <w:tab/>
              <w:t>Obtain, read, interpret, clarify and confirm wor</w:t>
            </w:r>
            <w:r w:rsidRPr="00BA198C">
              <w:t>k requirements</w:t>
            </w:r>
          </w:p>
          <w:p w:rsidR="00000000" w:rsidRPr="00BA198C" w:rsidP="00BA198C">
            <w:pPr>
              <w:pStyle w:val="BodyText"/>
            </w:pPr>
            <w:r w:rsidRPr="00BA198C">
              <w:t>1.3</w:t>
            </w:r>
            <w:r w:rsidRPr="00BA198C">
              <w:tab/>
              <w:t>Select and wear appropriate personal protective equipment appropriate for work activities</w:t>
            </w:r>
          </w:p>
          <w:p w:rsidR="00000000" w:rsidRPr="00BA198C" w:rsidP="00BA198C">
            <w:pPr>
              <w:pStyle w:val="BodyText"/>
            </w:pPr>
            <w:r w:rsidRPr="00BA198C">
              <w:t>1.4</w:t>
            </w:r>
            <w:r w:rsidRPr="00BA198C">
              <w:tab/>
              <w:t xml:space="preserve">Obtain and interpret emergency procedures, and be prepared </w:t>
            </w:r>
            <w:r w:rsidRPr="00BA198C">
              <w:t>for fire/accident/emergency</w:t>
            </w:r>
          </w:p>
          <w:p w:rsidR="00000000" w:rsidRPr="00BA198C" w:rsidP="00BA198C">
            <w:pPr>
              <w:pStyle w:val="BodyText"/>
            </w:pPr>
            <w:r w:rsidRPr="00BA198C">
              <w:t>1.5</w:t>
            </w:r>
            <w:r w:rsidRPr="00BA198C">
              <w:tab/>
              <w:t>Select, and check for faults, relevant tools/equipme</w:t>
            </w:r>
            <w:r w:rsidRPr="00BA198C">
              <w:t>nt for the activity</w:t>
            </w:r>
          </w:p>
          <w:p w:rsidR="00000000" w:rsidRPr="00BA198C" w:rsidP="00BA198C">
            <w:pPr>
              <w:pStyle w:val="BodyText"/>
            </w:pPr>
            <w:r w:rsidRPr="00BA198C">
              <w:t>1.6</w:t>
            </w:r>
            <w:r w:rsidRPr="00BA198C">
              <w:tab/>
              <w:t>Determine location of materials/ore to determine design parameters</w:t>
            </w:r>
          </w:p>
          <w:p w:rsidR="00000000" w:rsidRPr="00BA198C" w:rsidP="00BA198C">
            <w:pPr>
              <w:pStyle w:val="BodyText"/>
            </w:pPr>
            <w:r w:rsidRPr="00BA198C">
              <w:t>1.7</w:t>
            </w:r>
            <w:r w:rsidRPr="00BA198C">
              <w:tab/>
              <w:t>Identify the potential hazards which could have an effect on pillar design and layout</w:t>
            </w:r>
          </w:p>
          <w:p w:rsidR="00000000" w:rsidRPr="00BA198C" w:rsidP="00BA198C">
            <w:pPr>
              <w:pStyle w:val="BodyText"/>
            </w:pPr>
            <w:r w:rsidRPr="00BA198C">
              <w:t>1.8</w:t>
            </w:r>
            <w:r w:rsidRPr="00BA198C">
              <w:tab/>
              <w:t>Identify and address potential risks, hazards and environmental issues,</w:t>
            </w:r>
            <w:r w:rsidRPr="00BA198C">
              <w:t xml:space="preserve"> and implement control measures</w:t>
            </w:r>
          </w:p>
          <w:p w:rsidR="00000000" w:rsidRPr="00BA198C" w:rsidP="00BA198C">
            <w:pPr>
              <w:pStyle w:val="BodyText"/>
            </w:pPr>
            <w:r w:rsidRPr="00BA198C">
              <w:t>1.9</w:t>
            </w:r>
            <w:r w:rsidRPr="00BA198C">
              <w:tab/>
              <w:t>Identify the characteristics and properties of the roof to determine the span that can stand unsupported</w:t>
            </w:r>
          </w:p>
          <w:p w:rsidR="00000000" w:rsidRPr="00BA198C" w:rsidP="00BA198C">
            <w:pPr>
              <w:pStyle w:val="BodyText"/>
            </w:pPr>
            <w:r w:rsidRPr="00BA198C">
              <w:t>1.10</w:t>
            </w:r>
            <w:r w:rsidRPr="00BA198C">
              <w:tab/>
              <w:t>Identify ground conditions where secondary support will be needed</w:t>
            </w:r>
          </w:p>
          <w:p w:rsidR="00000000" w:rsidP="00BA198C">
            <w:pPr>
              <w:pStyle w:val="BodyText"/>
              <w:rPr>
                <w:lang w:val="en-NZ"/>
              </w:rPr>
            </w:pPr>
            <w:r w:rsidRPr="00BA198C">
              <w:t>1.11</w:t>
            </w:r>
            <w:r w:rsidRPr="00BA198C">
              <w:tab/>
              <w:t>Evaluate the effect of any adjacent min</w:t>
            </w:r>
            <w:r w:rsidRPr="00BA198C">
              <w:t>es and incorporate in pillar design</w:t>
            </w:r>
          </w:p>
        </w:tc>
      </w:tr>
      <w:tr w:rsidTr="00BA198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98C">
            <w:pPr>
              <w:pStyle w:val="BodyText"/>
              <w:rPr>
                <w:lang w:val="en-NZ"/>
              </w:rPr>
            </w:pPr>
            <w:r w:rsidRPr="00BA198C">
              <w:t>2.</w:t>
            </w:r>
            <w:r w:rsidRPr="00BA198C">
              <w:tab/>
              <w:t>Develop pillar system</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198C" w:rsidP="00BA198C">
            <w:pPr>
              <w:pStyle w:val="BodyText"/>
            </w:pPr>
            <w:r w:rsidRPr="00BA198C">
              <w:t>2.1</w:t>
            </w:r>
            <w:r w:rsidRPr="00BA198C">
              <w:tab/>
              <w:t>Plan and prepare for pillar development according to pillar design parameters</w:t>
            </w:r>
          </w:p>
          <w:p w:rsidR="00000000" w:rsidRPr="00BA198C" w:rsidP="00BA198C">
            <w:pPr>
              <w:pStyle w:val="BodyText"/>
            </w:pPr>
            <w:r w:rsidRPr="00BA198C">
              <w:t>2.2</w:t>
            </w:r>
            <w:r w:rsidRPr="00BA198C">
              <w:tab/>
              <w:t>Visually inspect work area to ensure safe access</w:t>
            </w:r>
          </w:p>
          <w:p w:rsidR="00000000" w:rsidRPr="00BA198C" w:rsidP="00BA198C">
            <w:pPr>
              <w:pStyle w:val="BodyText"/>
            </w:pPr>
            <w:r w:rsidRPr="00BA198C">
              <w:t>2.3</w:t>
            </w:r>
            <w:r w:rsidRPr="00BA198C">
              <w:tab/>
              <w:t xml:space="preserve">Ensure work area is properly ventilated before entry </w:t>
            </w:r>
          </w:p>
          <w:p w:rsidR="00000000" w:rsidRPr="00BA198C" w:rsidP="00BA198C">
            <w:pPr>
              <w:pStyle w:val="BodyText"/>
            </w:pPr>
            <w:r w:rsidRPr="00BA198C">
              <w:t>2.4</w:t>
            </w:r>
            <w:r w:rsidRPr="00BA198C">
              <w:tab/>
              <w:t>Inspect and assess site conditions and determine if scaling is required and take appropriate action</w:t>
            </w:r>
          </w:p>
          <w:p w:rsidR="00000000" w:rsidRPr="00BA198C" w:rsidP="00BA198C">
            <w:pPr>
              <w:pStyle w:val="BodyText"/>
            </w:pPr>
            <w:r w:rsidRPr="00BA198C">
              <w:t>2.5</w:t>
            </w:r>
            <w:r w:rsidRPr="00BA198C">
              <w:tab/>
              <w:t>Ensure that dust suppression and/or extraction is prepared and ready for use</w:t>
            </w:r>
          </w:p>
          <w:p w:rsidR="00000000" w:rsidRPr="00BA198C" w:rsidP="00BA198C">
            <w:pPr>
              <w:pStyle w:val="BodyText"/>
            </w:pPr>
            <w:r w:rsidRPr="00BA198C">
              <w:t>2.6</w:t>
            </w:r>
            <w:r w:rsidRPr="00BA198C">
              <w:tab/>
              <w:t>Arrange communications with other relevant personnel</w:t>
            </w:r>
          </w:p>
          <w:p w:rsidR="00000000" w:rsidRPr="00BA198C" w:rsidP="00BA198C">
            <w:pPr>
              <w:pStyle w:val="BodyText"/>
            </w:pPr>
            <w:r w:rsidRPr="00BA198C">
              <w:t>2.7</w:t>
            </w:r>
            <w:r w:rsidRPr="00BA198C">
              <w:tab/>
              <w:t>Conduct pi</w:t>
            </w:r>
            <w:r w:rsidRPr="00BA198C">
              <w:t>llar development safely and efficiently</w:t>
            </w:r>
          </w:p>
          <w:p w:rsidR="00000000" w:rsidP="00BA198C">
            <w:pPr>
              <w:pStyle w:val="BodyText"/>
              <w:rPr>
                <w:lang w:val="en-NZ"/>
              </w:rPr>
            </w:pPr>
            <w:r w:rsidRPr="00BA198C">
              <w:t>2.8</w:t>
            </w:r>
            <w:r w:rsidRPr="00BA198C">
              <w:tab/>
              <w:t>Continuously monitor ground conditions and modify operation to maintain safe conditions</w:t>
            </w:r>
          </w:p>
        </w:tc>
      </w:tr>
      <w:tr w:rsidTr="00BA198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98C">
            <w:pPr>
              <w:pStyle w:val="BodyText"/>
              <w:rPr>
                <w:lang w:val="en-NZ"/>
              </w:rPr>
            </w:pPr>
            <w:r w:rsidRPr="00BA198C">
              <w:t>3.</w:t>
            </w:r>
            <w:r w:rsidRPr="00BA198C">
              <w:tab/>
              <w:t>Extract pillars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198C" w:rsidP="00BA198C">
            <w:pPr>
              <w:pStyle w:val="BodyText"/>
            </w:pPr>
            <w:r w:rsidRPr="00BA198C">
              <w:t>3.1</w:t>
            </w:r>
            <w:r w:rsidRPr="00BA198C">
              <w:tab/>
              <w:t>Identify the strategic pillars which must not be removed for roof stability</w:t>
            </w:r>
          </w:p>
          <w:p w:rsidR="00000000" w:rsidRPr="00BA198C" w:rsidP="00BA198C">
            <w:pPr>
              <w:pStyle w:val="BodyText"/>
            </w:pPr>
            <w:r w:rsidRPr="00BA198C">
              <w:t>3.2</w:t>
            </w:r>
            <w:r w:rsidRPr="00BA198C">
              <w:tab/>
              <w:t>Establish and observ</w:t>
            </w:r>
            <w:r w:rsidRPr="00BA198C">
              <w:t>e a retreat system</w:t>
            </w:r>
          </w:p>
          <w:p w:rsidR="00000000" w:rsidRPr="00BA198C" w:rsidP="00BA198C">
            <w:pPr>
              <w:pStyle w:val="BodyText"/>
            </w:pPr>
            <w:r w:rsidRPr="00BA198C">
              <w:t>3.3</w:t>
            </w:r>
            <w:r w:rsidRPr="00BA198C">
              <w:tab/>
              <w:t>Prop ground surrounding pillar before pillar removal</w:t>
            </w:r>
          </w:p>
          <w:p w:rsidR="00000000" w:rsidRPr="00BA198C" w:rsidP="00BA198C">
            <w:pPr>
              <w:pStyle w:val="BodyText"/>
            </w:pPr>
            <w:r w:rsidRPr="00BA198C">
              <w:t>3.4</w:t>
            </w:r>
            <w:r w:rsidRPr="00BA198C">
              <w:tab/>
              <w:t>Extract selected pillars starting furthest from shaft, in a systematic manner</w:t>
            </w:r>
          </w:p>
          <w:p w:rsidR="00000000" w:rsidRPr="00BA198C" w:rsidP="00BA198C">
            <w:pPr>
              <w:pStyle w:val="BodyText"/>
            </w:pPr>
            <w:r w:rsidRPr="00BA198C">
              <w:t>3.5</w:t>
            </w:r>
            <w:r w:rsidRPr="00BA198C">
              <w:tab/>
              <w:t>Prop ground area previously held by the removed pillars</w:t>
            </w:r>
          </w:p>
          <w:p w:rsidR="00000000" w:rsidRPr="00BA198C" w:rsidP="00BA198C">
            <w:pPr>
              <w:pStyle w:val="BodyText"/>
            </w:pPr>
            <w:r w:rsidRPr="00BA198C">
              <w:t>3.6</w:t>
            </w:r>
            <w:r w:rsidRPr="00BA198C">
              <w:tab/>
              <w:t>Continuously monitor ground condit</w:t>
            </w:r>
            <w:r w:rsidRPr="00BA198C">
              <w:t>ions and modify operation to maintain safe pillar removal</w:t>
            </w:r>
          </w:p>
        </w:tc>
      </w:tr>
    </w:tbl>
    <w:p w:rsidR="00000000" w:rsidRPr="00BA198C" w:rsidP="00BA198C">
      <w:pPr>
        <w:pStyle w:val="BodyText"/>
      </w:pPr>
    </w:p>
    <w:p w:rsidR="00000000" w:rsidRPr="00BA198C" w:rsidP="00BA198C">
      <w:pPr>
        <w:pStyle w:val="AllowPageBreak"/>
      </w:pPr>
    </w:p>
    <w:p w:rsidR="00000000" w:rsidRPr="00BA198C" w:rsidP="00BA198C">
      <w:pPr>
        <w:pStyle w:val="Heading1"/>
      </w:pPr>
      <w:bookmarkStart w:id="5" w:name="O_670519"/>
      <w:bookmarkEnd w:id="5"/>
      <w:r w:rsidRPr="00BA198C">
        <w:t>Foundation Skills</w:t>
      </w:r>
    </w:p>
    <w:p w:rsidR="00000000" w:rsidRPr="00BA198C" w:rsidP="00940FFA">
      <w:pPr>
        <w:pStyle w:val="BodyText"/>
      </w:pPr>
      <w:r w:rsidRPr="00BA198C">
        <w:t>Foundation skills essential to performance are explicit in the performance criteria of this unit. Further information is available in the Resources and Infrastru</w:t>
      </w:r>
      <w:r w:rsidRPr="00BA198C">
        <w:t>cture Industry Training Package Companion Volume.</w:t>
      </w:r>
    </w:p>
    <w:p w:rsidR="00000000" w:rsidRPr="00BA198C" w:rsidP="00BA198C">
      <w:pPr>
        <w:pStyle w:val="Heading1"/>
      </w:pPr>
      <w:bookmarkStart w:id="6" w:name="O_670518"/>
      <w:bookmarkEnd w:id="6"/>
      <w:r w:rsidRPr="00BA198C">
        <w:t>Unit Mapping Information</w:t>
      </w:r>
    </w:p>
    <w:p w:rsidR="00000000" w:rsidRPr="00BA198C" w:rsidP="00940FFA">
      <w:pPr>
        <w:pStyle w:val="BodyText"/>
      </w:pPr>
      <w:r w:rsidRPr="00BA198C">
        <w:t>RIIMSM306A Design and maintain pillar system and ground control</w:t>
      </w:r>
    </w:p>
    <w:p w:rsidR="00000000" w:rsidRPr="00BA198C" w:rsidP="00BA198C">
      <w:pPr>
        <w:pStyle w:val="Heading1"/>
      </w:pPr>
      <w:bookmarkStart w:id="7" w:name="O_670524"/>
      <w:bookmarkEnd w:id="7"/>
      <w:r w:rsidRPr="00BA198C">
        <w:t>Links</w:t>
      </w:r>
    </w:p>
    <w:p w:rsidR="00000000" w:rsidRPr="00BA198C" w:rsidP="00940FFA">
      <w:pPr>
        <w:pStyle w:val="BodyText"/>
      </w:pPr>
      <w:r w:rsidRPr="00BA198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77147">
        <w:rPr>
          <w:rStyle w:val="Hyperlink"/>
        </w:rPr>
        <w:t>https://vetnet.gov.au/Pages/TrainingDocs.aspx?q=88a61002-9a21-4386-aaf8-69c76e675272</w:t>
      </w:r>
      <w:r>
        <w:fldChar w:fldCharType="end"/>
      </w:r>
    </w:p>
    <w:p w:rsidR="00000000" w:rsidRPr="00BA198C" w:rsidP="00940FFA">
      <w:pPr>
        <w:pStyle w:val="BodyText"/>
        <w:sectPr w:rsidSect="00BA198C">
          <w:headerReference w:type="default" r:id="rId10"/>
          <w:footerReference w:type="default" r:id="rId11"/>
          <w:pgSz w:w="11908" w:h="16833"/>
          <w:pgMar w:top="1702" w:right="1418" w:bottom="1702" w:left="1418" w:header="992" w:footer="992" w:gutter="0"/>
          <w:cols w:space="720"/>
          <w:noEndnote/>
          <w:docGrid w:linePitch="299"/>
        </w:sectPr>
      </w:pPr>
    </w:p>
    <w:p w:rsidR="00000000" w:rsidRPr="00BA198C" w:rsidP="00BA198C">
      <w:pPr>
        <w:pStyle w:val="SuperHeading"/>
      </w:pPr>
      <w:r w:rsidRPr="00BA198C">
        <w:t>Assessment Requirements for RIIMSM306D Design, develop and main</w:t>
      </w:r>
      <w:r w:rsidRPr="00BA198C">
        <w:t>tain pillar system and ground control</w:t>
      </w:r>
    </w:p>
    <w:p w:rsidR="00000000" w:rsidRPr="00BA198C" w:rsidP="00BA198C">
      <w:pPr>
        <w:pStyle w:val="Heading1"/>
      </w:pPr>
      <w:bookmarkStart w:id="8" w:name="O_670516"/>
      <w:bookmarkEnd w:id="8"/>
      <w:r w:rsidRPr="00BA198C">
        <w:t>Modification History</w:t>
      </w:r>
    </w:p>
    <w:tbl>
      <w:tblPr>
        <w:tblW w:w="0" w:type="auto"/>
        <w:tblLayout w:type="fixed"/>
        <w:tblCellMar>
          <w:left w:w="62" w:type="dxa"/>
          <w:right w:w="62" w:type="dxa"/>
        </w:tblCellMar>
        <w:tblLook w:val="0000"/>
      </w:tblPr>
      <w:tblGrid>
        <w:gridCol w:w="1350"/>
        <w:gridCol w:w="7740"/>
      </w:tblGrid>
      <w:tr w:rsidTr="00940FFA">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98C">
            <w:pPr>
              <w:pStyle w:val="Heading4"/>
              <w:rPr>
                <w:lang w:val="en-NZ"/>
              </w:rPr>
            </w:pPr>
            <w:r w:rsidRPr="00BA198C">
              <w:t>Release</w:t>
            </w:r>
          </w:p>
        </w:tc>
        <w:tc>
          <w:tcPr>
            <w:tcW w:w="7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98C">
            <w:pPr>
              <w:pStyle w:val="Heading4"/>
              <w:rPr>
                <w:lang w:val="en-NZ"/>
              </w:rPr>
            </w:pPr>
            <w:r w:rsidRPr="00BA198C">
              <w:t>Comment</w:t>
            </w:r>
          </w:p>
        </w:tc>
      </w:tr>
      <w:tr w:rsidTr="00940FFA">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98C">
            <w:pPr>
              <w:pStyle w:val="BodyText"/>
              <w:rPr>
                <w:lang w:val="en-NZ"/>
              </w:rPr>
            </w:pPr>
            <w:r w:rsidRPr="00BA198C">
              <w:t>1</w:t>
            </w:r>
          </w:p>
        </w:tc>
        <w:tc>
          <w:tcPr>
            <w:tcW w:w="7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98C">
            <w:pPr>
              <w:pStyle w:val="BodyText"/>
              <w:rPr>
                <w:lang w:val="en-NZ"/>
              </w:rPr>
            </w:pPr>
            <w:r w:rsidRPr="00BA198C">
              <w:t>This unit replaces RIIMSM306A Design and maintain pillar system and ground control.</w:t>
            </w:r>
          </w:p>
        </w:tc>
      </w:tr>
      <w:tr w:rsidTr="00940FFA">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198C">
            <w:pPr>
              <w:pStyle w:val="BodyText"/>
              <w:rPr>
                <w:lang w:val="en-NZ"/>
              </w:rPr>
            </w:pPr>
            <w:r w:rsidRPr="00BA198C">
              <w:t>2</w:t>
            </w:r>
          </w:p>
        </w:tc>
        <w:tc>
          <w:tcPr>
            <w:tcW w:w="7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198C" w:rsidP="00BA198C">
            <w:pPr>
              <w:pStyle w:val="BodyText"/>
            </w:pPr>
            <w:r w:rsidRPr="00BA198C">
              <w:t>Performance Criteria numbering corrected.</w:t>
            </w:r>
          </w:p>
          <w:p w:rsidR="00000000" w:rsidRPr="00BA198C" w:rsidP="00BA198C">
            <w:pPr>
              <w:pStyle w:val="BodyText"/>
            </w:pPr>
            <w:r w:rsidRPr="00BA198C">
              <w:t xml:space="preserve">Required frequency and volume of </w:t>
            </w:r>
            <w:r w:rsidRPr="00BA198C">
              <w:t>evidence amended in Performance evidence.</w:t>
            </w:r>
          </w:p>
          <w:p w:rsidR="00000000" w:rsidRPr="00BA198C" w:rsidP="00BA198C">
            <w:pPr>
              <w:pStyle w:val="BodyText"/>
            </w:pPr>
            <w:r w:rsidRPr="00BA198C">
              <w:t>Substantial amendments made in Assessment Conditions field, including: references to Industry Sectors, assessor and subject matter expert experience requirements, how assessment should be conducted and what it shou</w:t>
            </w:r>
            <w:r w:rsidRPr="00BA198C">
              <w:t>ld confirm.</w:t>
            </w:r>
          </w:p>
        </w:tc>
      </w:tr>
    </w:tbl>
    <w:p w:rsidR="00000000" w:rsidRPr="00BA198C" w:rsidP="00BA198C">
      <w:pPr>
        <w:pStyle w:val="BodyText"/>
      </w:pPr>
    </w:p>
    <w:p w:rsidR="00000000" w:rsidRPr="00BA198C" w:rsidP="00BA198C">
      <w:pPr>
        <w:pStyle w:val="AllowPageBreak"/>
      </w:pPr>
    </w:p>
    <w:p w:rsidR="00000000" w:rsidRPr="00BA198C" w:rsidP="00BA198C">
      <w:pPr>
        <w:pStyle w:val="Heading1"/>
      </w:pPr>
      <w:bookmarkStart w:id="9" w:name="O_670515"/>
      <w:bookmarkEnd w:id="9"/>
      <w:r w:rsidRPr="00BA198C">
        <w:t>Performance Evidence</w:t>
      </w:r>
    </w:p>
    <w:p w:rsidR="00000000" w:rsidRPr="00BA198C" w:rsidP="00940FFA">
      <w:pPr>
        <w:pStyle w:val="BodyText"/>
      </w:pPr>
      <w:r w:rsidRPr="00BA198C">
        <w:t>Evidence is required to be collected that demonstrates a candidate’s competency in this unit. Evidence must be relevant to the roles within this sector’</w:t>
      </w:r>
      <w:r w:rsidRPr="00BA198C">
        <w:t>s work operations and satisfy all of the requirements of the performance criteria of this unit and include evidence that the candidate:</w:t>
      </w:r>
    </w:p>
    <w:p w:rsidR="00000000" w:rsidRPr="00BA198C" w:rsidP="00BA198C">
      <w:pPr>
        <w:pStyle w:val="ListBullet"/>
      </w:pPr>
      <w:r w:rsidRPr="00BA198C">
        <w:t>locates and applies applicable legislation, documentation, policies and procedures</w:t>
      </w:r>
    </w:p>
    <w:p w:rsidR="00000000" w:rsidRPr="00BA198C" w:rsidP="00BA198C">
      <w:pPr>
        <w:pStyle w:val="ListBullet"/>
      </w:pPr>
      <w:r w:rsidRPr="00BA198C">
        <w:t>implements the requirements, procedu</w:t>
      </w:r>
      <w:r w:rsidRPr="00BA198C">
        <w:t>res and techniques for the safe, effective and efficient completion of designing, developing and maintaining pillar systems and ground control including:</w:t>
      </w:r>
    </w:p>
    <w:p w:rsidR="00000000" w:rsidRPr="00BA198C" w:rsidP="00BA198C">
      <w:pPr>
        <w:pStyle w:val="ListBullet2"/>
      </w:pPr>
      <w:r w:rsidRPr="00BA198C">
        <w:t>installing secondary support devices</w:t>
      </w:r>
    </w:p>
    <w:p w:rsidR="00000000" w:rsidRPr="00BA198C" w:rsidP="00BA198C">
      <w:pPr>
        <w:pStyle w:val="ListBullet2"/>
      </w:pPr>
      <w:r w:rsidRPr="00BA198C">
        <w:t>operating communications systems</w:t>
      </w:r>
    </w:p>
    <w:p w:rsidR="00000000" w:rsidRPr="00BA198C" w:rsidP="00BA198C">
      <w:pPr>
        <w:pStyle w:val="ListBullet2"/>
      </w:pPr>
      <w:r w:rsidRPr="00BA198C">
        <w:t>operating extraction plant and machinery</w:t>
      </w:r>
    </w:p>
    <w:p w:rsidR="00000000" w:rsidRPr="00BA198C" w:rsidP="00BA198C">
      <w:pPr>
        <w:pStyle w:val="ListBullet"/>
      </w:pPr>
      <w:r w:rsidRPr="00BA198C">
        <w:t>works effectively with others to undertake and complete the designing, developing and maintenance of pillar systems and ground control that meets all of the required outcomes including:</w:t>
      </w:r>
    </w:p>
    <w:p w:rsidR="00000000" w:rsidRPr="00BA198C" w:rsidP="00BA198C">
      <w:pPr>
        <w:pStyle w:val="ListBullet2"/>
      </w:pPr>
      <w:r w:rsidRPr="00BA198C">
        <w:t>communicating clearly and c</w:t>
      </w:r>
      <w:r w:rsidRPr="00BA198C">
        <w:t>oncisely with others to confirm instructions</w:t>
      </w:r>
    </w:p>
    <w:p w:rsidR="00000000" w:rsidRPr="00BA198C" w:rsidP="00BA198C">
      <w:pPr>
        <w:pStyle w:val="ListBullet2"/>
      </w:pPr>
      <w:r w:rsidRPr="00BA198C">
        <w:t>organising and prioritising work activities</w:t>
      </w:r>
    </w:p>
    <w:p w:rsidR="00000000" w:rsidRPr="00BA198C" w:rsidP="00BA198C">
      <w:pPr>
        <w:pStyle w:val="ListBullet"/>
      </w:pPr>
      <w:r w:rsidRPr="00BA198C">
        <w:t>demonstrates completion of designing and maintaining pillar system and ground control that safely, effectively and efficiently meets all of the required outcomes on m</w:t>
      </w:r>
      <w:r w:rsidRPr="00BA198C">
        <w:t>ore than one (1) occasion including:</w:t>
      </w:r>
    </w:p>
    <w:p w:rsidR="00000000" w:rsidRPr="00BA198C" w:rsidP="00BA198C">
      <w:pPr>
        <w:pStyle w:val="ListBullet2"/>
      </w:pPr>
      <w:r w:rsidRPr="00BA198C">
        <w:t>determining the appropriate pillar type and configuration</w:t>
      </w:r>
    </w:p>
    <w:p w:rsidR="00000000" w:rsidRPr="00BA198C" w:rsidP="00BA198C">
      <w:pPr>
        <w:pStyle w:val="ListBullet2"/>
      </w:pPr>
      <w:r w:rsidRPr="00BA198C">
        <w:t>identifying and applying the appropriate design parameters for the location</w:t>
      </w:r>
    </w:p>
    <w:p w:rsidR="00000000" w:rsidRPr="00BA198C" w:rsidP="00BA198C">
      <w:pPr>
        <w:pStyle w:val="ListBullet2"/>
      </w:pPr>
      <w:r w:rsidRPr="00BA198C">
        <w:t>identifying and assessing the effects of adjacent mines</w:t>
      </w:r>
    </w:p>
    <w:p w:rsidR="00000000" w:rsidRPr="00BA198C" w:rsidP="00BA198C">
      <w:pPr>
        <w:pStyle w:val="ListBullet2"/>
      </w:pPr>
      <w:r w:rsidRPr="00BA198C">
        <w:t>identifying and assessing th</w:t>
      </w:r>
      <w:r w:rsidRPr="00BA198C">
        <w:t>e characteristics and properties of the location</w:t>
      </w:r>
    </w:p>
    <w:p w:rsidR="00000000" w:rsidRPr="00BA198C" w:rsidP="00BA198C">
      <w:pPr>
        <w:pStyle w:val="AllowPageBreak"/>
      </w:pPr>
    </w:p>
    <w:p w:rsidR="00000000" w:rsidRPr="00BA198C" w:rsidP="00BA198C">
      <w:pPr>
        <w:pStyle w:val="Heading1"/>
      </w:pPr>
      <w:bookmarkStart w:id="10" w:name="O_670514"/>
      <w:bookmarkEnd w:id="10"/>
      <w:r w:rsidRPr="00BA198C">
        <w:t>Knowledge Evidence</w:t>
      </w:r>
    </w:p>
    <w:p w:rsidR="00000000" w:rsidRPr="00BA198C" w:rsidP="00940FFA">
      <w:pPr>
        <w:pStyle w:val="BodyText"/>
      </w:pPr>
      <w:r w:rsidRPr="00BA198C">
        <w:t>The candidate must demonstrate knowledge in designing, developing and maintaining pillar systems and ground control through:</w:t>
      </w:r>
    </w:p>
    <w:p w:rsidR="00000000" w:rsidRPr="00BA198C" w:rsidP="00BA198C">
      <w:pPr>
        <w:pStyle w:val="ListBullet"/>
      </w:pPr>
      <w:r w:rsidRPr="00BA198C">
        <w:t>accessing, interpreting and applying legislative, organisation and site requirements and procedures for:</w:t>
      </w:r>
    </w:p>
    <w:p w:rsidR="00000000" w:rsidRPr="00BA198C" w:rsidP="00BA198C">
      <w:pPr>
        <w:pStyle w:val="ListBullet2"/>
      </w:pPr>
      <w:r w:rsidRPr="00BA198C">
        <w:t>determining pillar configuration</w:t>
      </w:r>
    </w:p>
    <w:p w:rsidR="00000000" w:rsidRPr="00BA198C" w:rsidP="00BA198C">
      <w:pPr>
        <w:pStyle w:val="ListBullet2"/>
      </w:pPr>
      <w:r w:rsidRPr="00BA198C">
        <w:t>assessment of mine ground conditions</w:t>
      </w:r>
    </w:p>
    <w:p w:rsidR="00000000" w:rsidRPr="00BA198C" w:rsidP="00BA198C">
      <w:pPr>
        <w:pStyle w:val="ListBullet2"/>
      </w:pPr>
      <w:r w:rsidRPr="00BA198C">
        <w:t>pillar design and layout</w:t>
      </w:r>
    </w:p>
    <w:p w:rsidR="00000000" w:rsidRPr="00BA198C" w:rsidP="00BA198C">
      <w:pPr>
        <w:pStyle w:val="ListBullet2"/>
      </w:pPr>
      <w:r w:rsidRPr="00BA198C">
        <w:t>dust suppression</w:t>
      </w:r>
    </w:p>
    <w:p w:rsidR="00000000" w:rsidRPr="00BA198C" w:rsidP="00BA198C">
      <w:pPr>
        <w:pStyle w:val="ListBullet2"/>
      </w:pPr>
      <w:r w:rsidRPr="00BA198C">
        <w:t>pillar extraction</w:t>
      </w:r>
    </w:p>
    <w:p w:rsidR="00000000" w:rsidRPr="00BA198C" w:rsidP="00BA198C">
      <w:pPr>
        <w:pStyle w:val="ListBullet2"/>
      </w:pPr>
      <w:r w:rsidRPr="00BA198C">
        <w:t>working underground</w:t>
      </w:r>
    </w:p>
    <w:p w:rsidR="00000000" w:rsidRPr="00BA198C" w:rsidP="00BA198C">
      <w:pPr>
        <w:pStyle w:val="ListBullet2"/>
      </w:pPr>
      <w:r w:rsidRPr="00BA198C">
        <w:t>communication systems</w:t>
      </w:r>
    </w:p>
    <w:p w:rsidR="00000000" w:rsidRPr="00BA198C" w:rsidP="00BA198C">
      <w:pPr>
        <w:pStyle w:val="ListBullet2"/>
      </w:pPr>
      <w:r w:rsidRPr="00BA198C">
        <w:t>emergency response</w:t>
      </w:r>
    </w:p>
    <w:p w:rsidR="00000000" w:rsidRPr="00BA198C" w:rsidP="00BA198C">
      <w:pPr>
        <w:pStyle w:val="ListBullet2"/>
      </w:pPr>
      <w:r w:rsidRPr="00BA198C">
        <w:t>environmental issues</w:t>
      </w:r>
    </w:p>
    <w:p w:rsidR="00000000" w:rsidRPr="00BA198C" w:rsidP="00BA198C">
      <w:pPr>
        <w:pStyle w:val="ListBullet"/>
      </w:pPr>
      <w:r w:rsidRPr="00BA198C">
        <w:t>accessing, interpreting and applying information on hazards affecting pillar design and development</w:t>
      </w:r>
    </w:p>
    <w:p w:rsidR="00000000" w:rsidRPr="00BA198C" w:rsidP="00BA198C">
      <w:pPr>
        <w:pStyle w:val="ListBullet"/>
      </w:pPr>
      <w:r w:rsidRPr="00BA198C">
        <w:t>accessing, interpreting and applying secondary support methods and installation techniques</w:t>
      </w:r>
    </w:p>
    <w:p w:rsidR="00000000" w:rsidRPr="00BA198C" w:rsidP="00BA198C">
      <w:pPr>
        <w:pStyle w:val="ListBullet"/>
      </w:pPr>
      <w:r w:rsidRPr="00BA198C">
        <w:t>ac</w:t>
      </w:r>
      <w:r w:rsidRPr="00BA198C">
        <w:t>cessing, interpreting and applying characteristics and properties of roofs</w:t>
      </w:r>
    </w:p>
    <w:p w:rsidR="00000000" w:rsidRPr="00BA198C" w:rsidP="00BA198C">
      <w:pPr>
        <w:pStyle w:val="ListBullet"/>
      </w:pPr>
      <w:r w:rsidRPr="00BA198C">
        <w:t>being prepared for fire/accident/emergency</w:t>
      </w:r>
    </w:p>
    <w:p w:rsidR="00000000" w:rsidRPr="00BA198C" w:rsidP="00BA198C">
      <w:pPr>
        <w:pStyle w:val="AllowPageBreak"/>
      </w:pPr>
    </w:p>
    <w:p w:rsidR="00000000" w:rsidRPr="00BA198C" w:rsidP="00BA198C">
      <w:pPr>
        <w:pStyle w:val="Heading1"/>
      </w:pPr>
      <w:bookmarkStart w:id="11" w:name="O_670513"/>
      <w:bookmarkEnd w:id="11"/>
      <w:r w:rsidRPr="00BA198C">
        <w:t>Assessment Conditions</w:t>
      </w:r>
    </w:p>
    <w:p w:rsidR="00000000" w:rsidRPr="00BA198C" w:rsidP="00BA198C">
      <w:pPr>
        <w:pStyle w:val="ListBullet"/>
      </w:pPr>
      <w:r w:rsidRPr="00BA198C">
        <w:t xml:space="preserve">An assessor of this unit must satisfy the requirements of the NVR/AQTF or their successors; and Industry regulations for certification and licensing; and, </w:t>
      </w:r>
    </w:p>
    <w:p w:rsidR="00000000" w:rsidRPr="00BA198C" w:rsidP="00BA198C">
      <w:pPr>
        <w:pStyle w:val="ListBullet"/>
      </w:pPr>
      <w:r w:rsidRPr="00BA198C">
        <w:t>this unit must be assessed in the context of this sector’s work environment; and,</w:t>
      </w:r>
    </w:p>
    <w:p w:rsidR="00000000" w:rsidRPr="00BA198C" w:rsidP="00BA198C">
      <w:pPr>
        <w:pStyle w:val="ListBullet"/>
      </w:pPr>
      <w:r w:rsidRPr="00BA198C">
        <w:t xml:space="preserve">this unit must be </w:t>
      </w:r>
      <w:r w:rsidRPr="00BA198C">
        <w:t>assessed in compliance with relevant legislation/regulation and using policies, procedures, processes and operational manuals directly related to the industry sector for which it is being assessed; and,</w:t>
      </w:r>
    </w:p>
    <w:p w:rsidR="00000000" w:rsidRPr="00BA198C" w:rsidP="00BA198C">
      <w:pPr>
        <w:pStyle w:val="ListBullet"/>
      </w:pPr>
      <w:r w:rsidRPr="00BA198C">
        <w:t>assessment may be conducted in conjunction with the a</w:t>
      </w:r>
      <w:r w:rsidRPr="00BA198C">
        <w:t>ssessment of other Units of Competency; and,</w:t>
      </w:r>
    </w:p>
    <w:p w:rsidR="00000000" w:rsidRPr="00BA198C" w:rsidP="00BA198C">
      <w:pPr>
        <w:pStyle w:val="ListBullet"/>
      </w:pPr>
      <w:r w:rsidRPr="00BA198C">
        <w:t>assessment must confirm consistent performance can be applied in a range of relevant workplace circumstances; and,</w:t>
      </w:r>
    </w:p>
    <w:p w:rsidR="00000000" w:rsidRPr="00BA198C" w:rsidP="00BA198C">
      <w:pPr>
        <w:pStyle w:val="ListBullet"/>
      </w:pPr>
      <w:r w:rsidRPr="00BA198C">
        <w:t xml:space="preserve">assessors must demonstrate the performance evidence, and knowledge evidence as outlined in this </w:t>
      </w:r>
      <w:r w:rsidRPr="00BA198C">
        <w:t>Unit of Competency, and through the minimum years of current* work experience specified below in an Industry sector relevant to the outcomes of the unit; or,</w:t>
      </w:r>
    </w:p>
    <w:p w:rsidR="00000000" w:rsidRPr="00BA198C" w:rsidP="00BA198C">
      <w:pPr>
        <w:pStyle w:val="ListBullet"/>
      </w:pPr>
      <w:r w:rsidRPr="00BA198C">
        <w:t>where the assessor does not meet experience requirements a co-assessment or partnership arrangemen</w:t>
      </w:r>
      <w:r w:rsidRPr="00BA198C">
        <w:t>t must exist between the qualified assessor and an Industry subject matter expert. The Industry subject matter expert should hold the unit being assessed (or an equivalent unit) and/or demonstrate equivalence of skills and knowledge at the unit level. An I</w:t>
      </w:r>
      <w:r w:rsidRPr="00BA198C">
        <w:t>ndustry technical expert must also demonstrate skills and knowledge from the minimum years of current work experience specified below in the Industry sector, including time spent in roles related to the unit being assessed; and,</w:t>
      </w:r>
    </w:p>
    <w:p w:rsidR="00000000" w:rsidRPr="00BA198C" w:rsidP="00BA198C">
      <w:pPr>
        <w:pStyle w:val="ListBullet"/>
      </w:pPr>
      <w:r w:rsidRPr="00BA198C">
        <w:t>assessor and Industry subje</w:t>
      </w:r>
      <w:r w:rsidRPr="00BA198C">
        <w:t>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BA198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198C">
            <w:pPr>
              <w:pStyle w:val="Heading4"/>
              <w:rPr>
                <w:lang w:val="en-NZ"/>
              </w:rPr>
            </w:pPr>
            <w:r w:rsidRPr="00BA198C">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198C">
            <w:pPr>
              <w:pStyle w:val="Heading4"/>
              <w:rPr>
                <w:lang w:val="en-NZ"/>
              </w:rPr>
            </w:pPr>
            <w:r w:rsidRPr="00BA198C">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198C">
            <w:pPr>
              <w:pStyle w:val="Heading4"/>
              <w:rPr>
                <w:lang w:val="en-NZ"/>
              </w:rPr>
            </w:pPr>
            <w:r w:rsidRPr="00BA198C">
              <w:t>Required assessor or Industry subject matter expert exp</w:t>
            </w:r>
            <w:r w:rsidRPr="00BA198C">
              <w:t>erience</w:t>
            </w:r>
          </w:p>
        </w:tc>
      </w:tr>
      <w:tr w:rsidTr="00BA198C">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198C">
            <w:pPr>
              <w:pStyle w:val="BodyText"/>
              <w:rPr>
                <w:lang w:val="en-NZ"/>
              </w:rPr>
            </w:pPr>
            <w:r w:rsidRPr="00BA198C">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198C">
            <w:pPr>
              <w:pStyle w:val="BodyText"/>
              <w:rPr>
                <w:lang w:val="en-NZ"/>
              </w:rPr>
            </w:pPr>
            <w:r w:rsidRPr="00BA198C">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198C">
            <w:pPr>
              <w:pStyle w:val="BodyText"/>
              <w:rPr>
                <w:lang w:val="en-NZ"/>
              </w:rPr>
            </w:pPr>
            <w:r w:rsidRPr="00BA198C">
              <w:t>1 Year</w:t>
            </w:r>
          </w:p>
        </w:tc>
      </w:tr>
      <w:tr w:rsidTr="00BA198C">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198C">
            <w:pPr>
              <w:pStyle w:val="BodyText"/>
              <w:rPr>
                <w:lang w:val="en-NZ"/>
              </w:rPr>
            </w:pPr>
            <w:r w:rsidRPr="00BA198C">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198C">
            <w:pPr>
              <w:pStyle w:val="BodyText"/>
              <w:rPr>
                <w:lang w:val="en-NZ"/>
              </w:rPr>
            </w:pPr>
            <w:r w:rsidRPr="00BA198C">
              <w:t>2 Years</w:t>
            </w:r>
          </w:p>
        </w:tc>
      </w:tr>
      <w:tr w:rsidTr="00BA198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198C">
            <w:pPr>
              <w:pStyle w:val="BodyText"/>
              <w:rPr>
                <w:lang w:val="en-NZ"/>
              </w:rPr>
            </w:pPr>
            <w:r w:rsidRPr="00BA198C">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198C">
            <w:pPr>
              <w:pStyle w:val="BodyText"/>
              <w:rPr>
                <w:lang w:val="en-NZ"/>
              </w:rPr>
            </w:pPr>
            <w:r w:rsidRPr="00BA198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198C">
            <w:pPr>
              <w:pStyle w:val="BodyText"/>
              <w:rPr>
                <w:lang w:val="en-NZ"/>
              </w:rPr>
            </w:pPr>
            <w:r w:rsidRPr="00BA198C">
              <w:t>3 Years</w:t>
            </w:r>
          </w:p>
        </w:tc>
      </w:tr>
      <w:tr w:rsidTr="00BA198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198C">
            <w:pPr>
              <w:pStyle w:val="BodyText"/>
              <w:rPr>
                <w:lang w:val="en-NZ"/>
              </w:rPr>
            </w:pPr>
            <w:r w:rsidRPr="00BA198C">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198C">
            <w:pPr>
              <w:pStyle w:val="BodyText"/>
              <w:rPr>
                <w:lang w:val="en-NZ"/>
              </w:rPr>
            </w:pPr>
            <w:r w:rsidRPr="00BA198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198C">
            <w:pPr>
              <w:pStyle w:val="BodyText"/>
              <w:rPr>
                <w:lang w:val="en-NZ"/>
              </w:rPr>
            </w:pPr>
            <w:r w:rsidRPr="00BA198C">
              <w:t>5 Years</w:t>
            </w:r>
          </w:p>
        </w:tc>
      </w:tr>
      <w:tr w:rsidTr="00BA198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198C">
            <w:pPr>
              <w:pStyle w:val="BodyText"/>
              <w:rPr>
                <w:lang w:val="en-NZ"/>
              </w:rPr>
            </w:pPr>
            <w:r w:rsidRPr="00BA198C">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A198C" w:rsidP="00BA198C">
            <w:pPr>
              <w:pStyle w:val="BodyText"/>
            </w:pPr>
            <w:r w:rsidRPr="00BA198C">
              <w:t>Where this Unit is being assessed outside of the Resources and Infrastructure Sectors assessor and/or Industry subject matter expert experience should be in-line with industry standards for the sector in which it is being assessed and where no Industry sta</w:t>
            </w:r>
            <w:r w:rsidRPr="00BA198C">
              <w:t>ndard is specified should comply with any relevant regulation.</w:t>
            </w:r>
          </w:p>
        </w:tc>
      </w:tr>
    </w:tbl>
    <w:p w:rsidR="00000000" w:rsidRPr="00BA198C" w:rsidP="00940FFA">
      <w:pPr>
        <w:pStyle w:val="BodyText"/>
      </w:pPr>
      <w:r w:rsidRPr="00BA198C">
        <w:t>*Assessors can demonstrate current work experience through employment within Industry in a role relevant to the outcomes of the Unit; or, for external assessors this can be demonstrated throu</w:t>
      </w:r>
      <w:r w:rsidRPr="00BA198C">
        <w:t>gh exposure to Industry by conducting frequent site assessments across various locations.</w:t>
      </w:r>
    </w:p>
    <w:p w:rsidR="00000000" w:rsidRPr="00BA198C" w:rsidP="00940FFA">
      <w:pPr>
        <w:pStyle w:val="BodyText"/>
      </w:pPr>
      <w:r w:rsidRPr="00BA198C">
        <w:t>**Where a unit is being delivered outside of a Qualification the first numeric character in the Unit code should be considered to indicate the AQF level</w:t>
      </w:r>
    </w:p>
    <w:p w:rsidR="00000000" w:rsidRPr="00BA198C" w:rsidP="00BA198C">
      <w:pPr>
        <w:pStyle w:val="Heading1"/>
      </w:pPr>
      <w:bookmarkStart w:id="12" w:name="O_670525"/>
      <w:bookmarkEnd w:id="12"/>
      <w:r w:rsidRPr="00BA198C">
        <w:t>Links</w:t>
      </w:r>
    </w:p>
    <w:p w:rsidR="00000000" w:rsidRPr="00BA198C" w:rsidP="00940FFA">
      <w:pPr>
        <w:pStyle w:val="BodyText"/>
      </w:pPr>
      <w:r w:rsidRPr="00BA198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77147">
        <w:rPr>
          <w:rStyle w:val="Hyperlink"/>
        </w:rPr>
        <w:t>https://vetnet.gov.au/Pages/TrainingDocs.aspx?q=88a61002-9a21-4386-aaf8-69c76e675272</w:t>
      </w:r>
      <w:r>
        <w:fldChar w:fldCharType="end"/>
      </w:r>
    </w:p>
    <w:p w:rsidR="00000000" w:rsidRPr="00BA198C" w:rsidP="00BA198C"/>
    <w:sectPr w:rsidSect="00BA198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9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98C" w:rsidRPr="00940FFA" w:rsidP="00940F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9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FFA" w:rsidP="00BA19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40FFA" w:rsidP="00BA198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40FFA" w:rsidP="00BA198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98C" w:rsidP="00BA198C">
    <w:pPr>
      <w:pStyle w:val="Footer"/>
      <w:framePr w:wrap="around"/>
    </w:pPr>
    <w:r>
      <w:fldChar w:fldCharType="begin"/>
    </w:r>
    <w:r>
      <w:instrText xml:space="preserve"> DOCPROPERTY  Subject  \* MERGEFORMAT </w:instrText>
    </w:r>
    <w:r>
      <w:fldChar w:fldCharType="separate"/>
    </w:r>
    <w:r w:rsidR="00940FFA">
      <w:t>Approved</w:t>
    </w:r>
    <w:r w:rsidR="00940FFA">
      <w:fldChar w:fldCharType="end"/>
    </w:r>
    <w:r>
      <w:tab/>
      <w:t xml:space="preserve">Page </w:t>
    </w:r>
    <w:r>
      <w:fldChar w:fldCharType="begin"/>
    </w:r>
    <w:r>
      <w:instrText xml:space="preserve"> PAGE  \* Arabic  \* MERGEFORMAT </w:instrText>
    </w:r>
    <w:r>
      <w:fldChar w:fldCharType="separate"/>
    </w:r>
    <w:r w:rsidR="00940FF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40FFA">
      <w:rPr>
        <w:noProof/>
      </w:rPr>
      <w:t>5</w:t>
    </w:r>
    <w:r>
      <w:rPr>
        <w:noProof/>
      </w:rPr>
      <w:fldChar w:fldCharType="end"/>
    </w:r>
  </w:p>
  <w:p w:rsidR="00BA198C" w:rsidP="00BA198C">
    <w:pPr>
      <w:pStyle w:val="Footer"/>
      <w:framePr w:wrap="around"/>
    </w:pPr>
    <w:r>
      <w:t xml:space="preserve">© Commonwealth of Australia, </w:t>
    </w:r>
    <w:r>
      <w:fldChar w:fldCharType="begin"/>
    </w:r>
    <w:r>
      <w:instrText xml:space="preserve"> DATE  \@ "yyyy"  \* MERGEFORMAT </w:instrText>
    </w:r>
    <w:r>
      <w:fldChar w:fldCharType="separate"/>
    </w:r>
    <w:r w:rsidR="00940FFA">
      <w:rPr>
        <w:noProof/>
      </w:rPr>
      <w:t>2025</w:t>
    </w:r>
    <w:r>
      <w:fldChar w:fldCharType="end"/>
    </w:r>
    <w:r>
      <w:tab/>
    </w:r>
    <w:r>
      <w:fldChar w:fldCharType="begin"/>
    </w:r>
    <w:r>
      <w:instrText xml:space="preserve"> DOCPROPERTY  Author  \* MERGEFORMAT </w:instrText>
    </w:r>
    <w:r>
      <w:fldChar w:fldCharType="separate"/>
    </w:r>
    <w:r w:rsidR="00940FFA">
      <w:t>Mining and Automotive Skills Alliance</w:t>
    </w:r>
    <w:r w:rsidR="00940FFA">
      <w:fldChar w:fldCharType="end"/>
    </w:r>
  </w:p>
  <w:p w:rsidR="00BA198C" w:rsidP="00BA19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9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F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198C" w:rsidRPr="00940FFA" w:rsidP="00940F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9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FFA" w:rsidRPr="002D2AF8" w:rsidP="00BA198C">
    <w:pPr>
      <w:pStyle w:val="Header"/>
      <w:framePr w:wrap="around"/>
    </w:pPr>
    <w:r>
      <w:fldChar w:fldCharType="begin"/>
    </w:r>
    <w:r>
      <w:instrText xml:space="preserve"> TITLE   \* MERGEFORMAT </w:instrText>
    </w:r>
    <w:r>
      <w:fldChar w:fldCharType="separate"/>
    </w:r>
    <w:r>
      <w:t>RIIMSM306D Design, develop and maintain pillar system and ground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40FFA" w:rsidP="00BA198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98C" w:rsidRPr="002D2AF8" w:rsidP="00BA198C">
    <w:pPr>
      <w:pStyle w:val="Header"/>
      <w:framePr w:wrap="around"/>
    </w:pPr>
    <w:r>
      <w:fldChar w:fldCharType="begin"/>
    </w:r>
    <w:r>
      <w:instrText xml:space="preserve"> TITLE   \* MERGEFORMAT </w:instrText>
    </w:r>
    <w:r>
      <w:fldChar w:fldCharType="separate"/>
    </w:r>
    <w:r w:rsidR="00940FFA">
      <w:t>RIIMSM306D Design, develop and maintain pillar system and ground control</w:t>
    </w:r>
    <w:r w:rsidR="00940FFA">
      <w:fldChar w:fldCharType="end"/>
    </w:r>
    <w:r>
      <w:tab/>
      <w:t xml:space="preserve">Date this document was generated: </w:t>
    </w:r>
    <w:r>
      <w:fldChar w:fldCharType="begin"/>
    </w:r>
    <w:r>
      <w:instrText xml:space="preserve"> CREATEDATE  \@ "d MMMM yyyy"  \* MERGEFORMAT </w:instrText>
    </w:r>
    <w:r>
      <w:fldChar w:fldCharType="separate"/>
    </w:r>
    <w:r w:rsidR="00940FFA">
      <w:rPr>
        <w:noProof/>
      </w:rPr>
      <w:t>2 March 2025</w:t>
    </w:r>
    <w:r>
      <w:fldChar w:fldCharType="end"/>
    </w:r>
  </w:p>
  <w:p w:rsidR="00BA198C" w:rsidP="00BA19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6827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4099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B2F8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9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198C"/>
    <w:pPr>
      <w:spacing w:before="360" w:after="60"/>
      <w:outlineLvl w:val="0"/>
    </w:pPr>
    <w:rPr>
      <w:sz w:val="32"/>
    </w:rPr>
  </w:style>
  <w:style w:type="paragraph" w:styleId="Heading2">
    <w:name w:val="heading 2"/>
    <w:basedOn w:val="HeadingBase"/>
    <w:next w:val="BodyText"/>
    <w:link w:val="Heading2Char"/>
    <w:qFormat/>
    <w:rsid w:val="00BA198C"/>
    <w:pPr>
      <w:keepLines/>
      <w:spacing w:before="240" w:after="120"/>
      <w:outlineLvl w:val="1"/>
    </w:pPr>
    <w:rPr>
      <w:sz w:val="28"/>
      <w:szCs w:val="40"/>
    </w:rPr>
  </w:style>
  <w:style w:type="paragraph" w:styleId="Heading3">
    <w:name w:val="heading 3"/>
    <w:basedOn w:val="HeadingBase"/>
    <w:next w:val="BodyText"/>
    <w:link w:val="Heading3Char"/>
    <w:qFormat/>
    <w:rsid w:val="00BA198C"/>
    <w:pPr>
      <w:spacing w:before="180" w:after="120"/>
      <w:outlineLvl w:val="2"/>
    </w:pPr>
    <w:rPr>
      <w:spacing w:val="-10"/>
      <w:kern w:val="32"/>
    </w:rPr>
  </w:style>
  <w:style w:type="paragraph" w:styleId="Heading4">
    <w:name w:val="heading 4"/>
    <w:basedOn w:val="HeadingBase"/>
    <w:next w:val="BodyText"/>
    <w:link w:val="Heading4Char"/>
    <w:qFormat/>
    <w:rsid w:val="00BA198C"/>
    <w:pPr>
      <w:spacing w:before="160" w:after="120"/>
      <w:outlineLvl w:val="3"/>
    </w:pPr>
    <w:rPr>
      <w:sz w:val="22"/>
    </w:rPr>
  </w:style>
  <w:style w:type="paragraph" w:styleId="Heading5">
    <w:name w:val="heading 5"/>
    <w:basedOn w:val="HeadingBase"/>
    <w:next w:val="Normal"/>
    <w:link w:val="Heading5Char"/>
    <w:qFormat/>
    <w:rsid w:val="00BA198C"/>
    <w:pPr>
      <w:spacing w:before="80"/>
      <w:outlineLvl w:val="4"/>
    </w:pPr>
    <w:rPr>
      <w:color w:val="918585"/>
      <w:sz w:val="20"/>
    </w:rPr>
  </w:style>
  <w:style w:type="paragraph" w:styleId="Heading6">
    <w:name w:val="heading 6"/>
    <w:basedOn w:val="HeadingBase"/>
    <w:next w:val="Normal"/>
    <w:link w:val="Heading6Char"/>
    <w:qFormat/>
    <w:rsid w:val="00BA198C"/>
    <w:pPr>
      <w:spacing w:before="60"/>
      <w:outlineLvl w:val="5"/>
    </w:pPr>
    <w:rPr>
      <w:color w:val="918585"/>
      <w:sz w:val="20"/>
    </w:rPr>
  </w:style>
  <w:style w:type="paragraph" w:styleId="Heading7">
    <w:name w:val="heading 7"/>
    <w:basedOn w:val="Normal"/>
    <w:next w:val="Normal"/>
    <w:link w:val="Heading7Char"/>
    <w:qFormat/>
    <w:rsid w:val="00BA198C"/>
    <w:pPr>
      <w:ind w:left="720"/>
      <w:outlineLvl w:val="6"/>
    </w:pPr>
    <w:rPr>
      <w:i/>
    </w:rPr>
  </w:style>
  <w:style w:type="paragraph" w:styleId="Heading8">
    <w:name w:val="heading 8"/>
    <w:basedOn w:val="Normal"/>
    <w:next w:val="Normal"/>
    <w:link w:val="Heading8Char"/>
    <w:qFormat/>
    <w:rsid w:val="00BA198C"/>
    <w:pPr>
      <w:ind w:left="720"/>
      <w:outlineLvl w:val="7"/>
    </w:pPr>
    <w:rPr>
      <w:i/>
    </w:rPr>
  </w:style>
  <w:style w:type="paragraph" w:styleId="Heading9">
    <w:name w:val="heading 9"/>
    <w:basedOn w:val="Normal"/>
    <w:next w:val="Normal"/>
    <w:link w:val="Heading9Char"/>
    <w:qFormat/>
    <w:rsid w:val="00BA198C"/>
    <w:pPr>
      <w:ind w:left="720"/>
      <w:outlineLvl w:val="8"/>
    </w:pPr>
    <w:rPr>
      <w:i/>
    </w:rPr>
  </w:style>
  <w:style w:type="character" w:default="1" w:styleId="DefaultParagraphFont">
    <w:name w:val="Default Paragraph Font"/>
    <w:uiPriority w:val="1"/>
    <w:unhideWhenUsed/>
    <w:rsid w:val="00BA19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198C"/>
  </w:style>
  <w:style w:type="character" w:customStyle="1" w:styleId="Heading1Char">
    <w:name w:val="Heading 1 Char"/>
    <w:basedOn w:val="DefaultParagraphFont"/>
    <w:link w:val="Heading1"/>
    <w:rsid w:val="00BA198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A198C"/>
    <w:rPr>
      <w:rFonts w:ascii="Times New Roman" w:eastAsia="Times New Roman" w:hAnsi="Times New Roman" w:cs="Times New Roman"/>
      <w:b/>
      <w:szCs w:val="20"/>
      <w:lang w:eastAsia="en-US"/>
    </w:rPr>
  </w:style>
  <w:style w:type="paragraph" w:styleId="BodyText">
    <w:name w:val="Body Text"/>
    <w:basedOn w:val="Normal"/>
    <w:link w:val="BodyTextChar"/>
    <w:rsid w:val="00BA19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198C"/>
    <w:rPr>
      <w:rFonts w:ascii="Times New Roman" w:eastAsia="Times New Roman" w:hAnsi="Times New Roman" w:cs="Times New Roman"/>
      <w:sz w:val="24"/>
      <w:lang w:eastAsia="en-US"/>
    </w:rPr>
  </w:style>
  <w:style w:type="paragraph" w:styleId="ListBullet">
    <w:name w:val="List Bullet"/>
    <w:basedOn w:val="List"/>
    <w:rsid w:val="00BA198C"/>
    <w:pPr>
      <w:numPr>
        <w:numId w:val="12"/>
      </w:numPr>
      <w:tabs>
        <w:tab w:val="clear" w:pos="340"/>
      </w:tabs>
      <w:spacing w:before="40" w:after="40"/>
    </w:pPr>
  </w:style>
  <w:style w:type="paragraph" w:styleId="ListBullet2">
    <w:name w:val="List Bullet 2"/>
    <w:basedOn w:val="List2"/>
    <w:rsid w:val="00BA198C"/>
    <w:pPr>
      <w:numPr>
        <w:numId w:val="13"/>
      </w:numPr>
      <w:tabs>
        <w:tab w:val="clear" w:pos="680"/>
      </w:tabs>
    </w:pPr>
  </w:style>
  <w:style w:type="paragraph" w:customStyle="1" w:styleId="SuperHeading">
    <w:name w:val="SuperHeading"/>
    <w:basedOn w:val="Normal"/>
    <w:rsid w:val="00BA198C"/>
    <w:pPr>
      <w:spacing w:before="240" w:after="120"/>
      <w:outlineLvl w:val="0"/>
    </w:pPr>
    <w:rPr>
      <w:rFonts w:ascii="Times New Roman" w:hAnsi="Times New Roman"/>
      <w:b/>
      <w:sz w:val="32"/>
    </w:rPr>
  </w:style>
  <w:style w:type="paragraph" w:customStyle="1" w:styleId="AllowPageBreak">
    <w:name w:val="AllowPageBreak"/>
    <w:rsid w:val="00BA19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19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198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A19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19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19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19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198C"/>
    <w:rPr>
      <w:rFonts w:ascii="Courier New" w:eastAsia="Times New Roman" w:hAnsi="Courier New" w:cs="Times New Roman"/>
      <w:i/>
      <w:szCs w:val="20"/>
      <w:lang w:eastAsia="en-US"/>
    </w:rPr>
  </w:style>
  <w:style w:type="paragraph" w:customStyle="1" w:styleId="HeadingBase">
    <w:name w:val="Heading Base"/>
    <w:rsid w:val="00BA19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198C"/>
    <w:pPr>
      <w:tabs>
        <w:tab w:val="right" w:leader="dot" w:pos="9072"/>
      </w:tabs>
      <w:ind w:left="567"/>
    </w:pPr>
    <w:rPr>
      <w:szCs w:val="22"/>
    </w:rPr>
  </w:style>
  <w:style w:type="paragraph" w:customStyle="1" w:styleId="TOCBase">
    <w:name w:val="TOC Base"/>
    <w:rsid w:val="00BA19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198C"/>
    <w:pPr>
      <w:tabs>
        <w:tab w:val="right" w:leader="dot" w:pos="9072"/>
      </w:tabs>
      <w:spacing w:before="40" w:after="40"/>
      <w:ind w:left="284"/>
    </w:pPr>
    <w:rPr>
      <w:rFonts w:ascii="Times New Roman" w:hAnsi="Times New Roman"/>
    </w:rPr>
  </w:style>
  <w:style w:type="paragraph" w:styleId="TOC1">
    <w:name w:val="toc 1"/>
    <w:basedOn w:val="TOCBase"/>
    <w:next w:val="Normal"/>
    <w:rsid w:val="00BA19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19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198C"/>
    <w:rPr>
      <w:rFonts w:ascii="Times New Roman" w:eastAsia="Times New Roman" w:hAnsi="Times New Roman" w:cs="Times New Roman"/>
      <w:sz w:val="16"/>
      <w:lang w:eastAsia="en-US"/>
    </w:rPr>
  </w:style>
  <w:style w:type="paragraph" w:styleId="Title">
    <w:name w:val="Title"/>
    <w:basedOn w:val="HeadingBase"/>
    <w:link w:val="TitleChar"/>
    <w:qFormat/>
    <w:rsid w:val="00BA198C"/>
    <w:pPr>
      <w:spacing w:before="5040"/>
      <w:jc w:val="center"/>
    </w:pPr>
    <w:rPr>
      <w:sz w:val="48"/>
      <w:szCs w:val="72"/>
      <w:lang w:val="en-US"/>
    </w:rPr>
  </w:style>
  <w:style w:type="character" w:customStyle="1" w:styleId="TitleChar">
    <w:name w:val="Title Char"/>
    <w:basedOn w:val="DefaultParagraphFont"/>
    <w:link w:val="Title"/>
    <w:rsid w:val="00BA19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198C"/>
    <w:pPr>
      <w:tabs>
        <w:tab w:val="left" w:pos="3600"/>
        <w:tab w:val="left" w:pos="3958"/>
      </w:tabs>
    </w:pPr>
  </w:style>
  <w:style w:type="paragraph" w:styleId="List">
    <w:name w:val="List"/>
    <w:basedOn w:val="BodyText"/>
    <w:next w:val="BodyText"/>
    <w:rsid w:val="00BA198C"/>
    <w:pPr>
      <w:tabs>
        <w:tab w:val="left" w:pos="340"/>
      </w:tabs>
      <w:spacing w:before="60" w:after="60"/>
      <w:ind w:left="340" w:hanging="340"/>
    </w:pPr>
  </w:style>
  <w:style w:type="paragraph" w:customStyle="1" w:styleId="Note">
    <w:name w:val="Note"/>
    <w:basedOn w:val="BodyText"/>
    <w:rsid w:val="00BA198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A198C"/>
    <w:rPr>
      <w:b/>
      <w:spacing w:val="0"/>
    </w:rPr>
  </w:style>
  <w:style w:type="paragraph" w:customStyle="1" w:styleId="SuperTitle">
    <w:name w:val="SuperTitle"/>
    <w:basedOn w:val="Title"/>
    <w:rsid w:val="00BA198C"/>
    <w:pPr>
      <w:framePr w:wrap="auto" w:hAnchor="text" w:y="6049"/>
    </w:pPr>
    <w:rPr>
      <w:color w:val="000000"/>
      <w:sz w:val="40"/>
    </w:rPr>
  </w:style>
  <w:style w:type="paragraph" w:customStyle="1" w:styleId="TOCTitle">
    <w:name w:val="TOCTitle"/>
    <w:basedOn w:val="Heading1"/>
    <w:rsid w:val="00BA198C"/>
    <w:pPr>
      <w:spacing w:after="240"/>
      <w:jc w:val="center"/>
      <w:outlineLvl w:val="9"/>
    </w:pPr>
    <w:rPr>
      <w:caps/>
    </w:rPr>
  </w:style>
  <w:style w:type="paragraph" w:customStyle="1" w:styleId="Version">
    <w:name w:val="Version"/>
    <w:rsid w:val="00BA19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198C"/>
    <w:pPr>
      <w:keepNext w:val="0"/>
      <w:tabs>
        <w:tab w:val="right" w:pos="4176"/>
      </w:tabs>
      <w:ind w:left="198" w:hanging="198"/>
    </w:pPr>
    <w:rPr>
      <w:rFonts w:ascii="Garamond" w:hAnsi="Garamond"/>
    </w:rPr>
  </w:style>
  <w:style w:type="paragraph" w:styleId="IndexHeading">
    <w:name w:val="index heading"/>
    <w:basedOn w:val="Normal"/>
    <w:next w:val="Index1"/>
    <w:semiHidden/>
    <w:rsid w:val="00BA198C"/>
    <w:pPr>
      <w:spacing w:before="120" w:after="120"/>
    </w:pPr>
    <w:rPr>
      <w:rFonts w:ascii="Arial" w:hAnsi="Arial"/>
      <w:b/>
      <w:color w:val="918585"/>
      <w:sz w:val="24"/>
    </w:rPr>
  </w:style>
  <w:style w:type="paragraph" w:styleId="Header">
    <w:name w:val="header"/>
    <w:basedOn w:val="Normal"/>
    <w:link w:val="HeaderChar"/>
    <w:rsid w:val="00BA19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198C"/>
    <w:rPr>
      <w:rFonts w:ascii="Times New Roman" w:eastAsia="Times New Roman" w:hAnsi="Times New Roman" w:cs="Times New Roman"/>
      <w:sz w:val="16"/>
      <w:szCs w:val="20"/>
      <w:lang w:val="en-GB" w:eastAsia="en-US"/>
    </w:rPr>
  </w:style>
  <w:style w:type="paragraph" w:customStyle="1" w:styleId="Chapter">
    <w:name w:val="Chapter"/>
    <w:basedOn w:val="Normal"/>
    <w:rsid w:val="00BA198C"/>
    <w:pPr>
      <w:spacing w:before="240"/>
    </w:pPr>
    <w:rPr>
      <w:rFonts w:ascii="Times New Roman" w:hAnsi="Times New Roman"/>
      <w:smallCaps/>
      <w:spacing w:val="80"/>
      <w:sz w:val="28"/>
    </w:rPr>
  </w:style>
  <w:style w:type="paragraph" w:customStyle="1" w:styleId="InChapter">
    <w:name w:val="InChapter"/>
    <w:basedOn w:val="Heading3"/>
    <w:rsid w:val="00BA198C"/>
    <w:pPr>
      <w:spacing w:after="240"/>
      <w:outlineLvl w:val="9"/>
    </w:pPr>
    <w:rPr>
      <w:noProof/>
    </w:rPr>
  </w:style>
  <w:style w:type="paragraph" w:styleId="Index2">
    <w:name w:val="index 2"/>
    <w:basedOn w:val="Normal"/>
    <w:next w:val="Normal"/>
    <w:semiHidden/>
    <w:rsid w:val="00BA198C"/>
    <w:pPr>
      <w:tabs>
        <w:tab w:val="right" w:pos="4176"/>
      </w:tabs>
      <w:ind w:left="568" w:hanging="284"/>
    </w:pPr>
    <w:rPr>
      <w:rFonts w:ascii="Garamond" w:hAnsi="Garamond"/>
    </w:rPr>
  </w:style>
  <w:style w:type="paragraph" w:customStyle="1" w:styleId="Byline">
    <w:name w:val="Byline"/>
    <w:rsid w:val="00BA19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198C"/>
    <w:pPr>
      <w:tabs>
        <w:tab w:val="clear" w:pos="3600"/>
        <w:tab w:val="clear" w:pos="3958"/>
      </w:tabs>
      <w:jc w:val="right"/>
    </w:pPr>
  </w:style>
  <w:style w:type="character" w:styleId="Emphasis">
    <w:name w:val="Emphasis"/>
    <w:basedOn w:val="DefaultParagraphFont"/>
    <w:qFormat/>
    <w:rsid w:val="00BA198C"/>
    <w:rPr>
      <w:i/>
    </w:rPr>
  </w:style>
  <w:style w:type="paragraph" w:styleId="Caption">
    <w:name w:val="caption"/>
    <w:basedOn w:val="BodyText"/>
    <w:next w:val="Normal"/>
    <w:qFormat/>
    <w:rsid w:val="00BA198C"/>
    <w:pPr>
      <w:framePr w:w="2268" w:hSpace="181" w:vSpace="181" w:wrap="around" w:vAnchor="text" w:hAnchor="page" w:x="1135" w:y="285" w:anchorLock="1"/>
    </w:pPr>
    <w:rPr>
      <w:i/>
    </w:rPr>
  </w:style>
  <w:style w:type="paragraph" w:customStyle="1" w:styleId="MiniTOCTitle">
    <w:name w:val="MiniTOCTitle"/>
    <w:basedOn w:val="Heading4"/>
    <w:rsid w:val="00BA198C"/>
    <w:pPr>
      <w:spacing w:before="240"/>
      <w:outlineLvl w:val="9"/>
    </w:pPr>
    <w:rPr>
      <w:noProof/>
      <w:sz w:val="24"/>
    </w:rPr>
  </w:style>
  <w:style w:type="paragraph" w:customStyle="1" w:styleId="MiniTOCItem">
    <w:name w:val="MiniTOCItem"/>
    <w:basedOn w:val="ListBullet"/>
    <w:rsid w:val="00BA198C"/>
    <w:pPr>
      <w:numPr>
        <w:numId w:val="0"/>
      </w:numPr>
      <w:tabs>
        <w:tab w:val="right" w:leader="dot" w:pos="6521"/>
      </w:tabs>
      <w:spacing w:before="0" w:after="0"/>
    </w:pPr>
  </w:style>
  <w:style w:type="paragraph" w:customStyle="1" w:styleId="TOFTitle">
    <w:name w:val="TOFTitle"/>
    <w:basedOn w:val="TOCTitle"/>
    <w:rsid w:val="00BA198C"/>
  </w:style>
  <w:style w:type="paragraph" w:styleId="TableofFigures">
    <w:name w:val="table of figures"/>
    <w:basedOn w:val="Normal"/>
    <w:next w:val="Normal"/>
    <w:semiHidden/>
    <w:rsid w:val="00BA198C"/>
    <w:pPr>
      <w:tabs>
        <w:tab w:val="right" w:leader="dot" w:pos="9072"/>
      </w:tabs>
      <w:ind w:left="970" w:hanging="403"/>
    </w:pPr>
    <w:rPr>
      <w:rFonts w:ascii="Times New Roman" w:hAnsi="Times New Roman"/>
      <w:b/>
    </w:rPr>
  </w:style>
  <w:style w:type="paragraph" w:styleId="ListNumber">
    <w:name w:val="List Number"/>
    <w:basedOn w:val="List"/>
    <w:rsid w:val="00BA198C"/>
    <w:pPr>
      <w:numPr>
        <w:numId w:val="15"/>
      </w:numPr>
      <w:tabs>
        <w:tab w:val="clear" w:pos="340"/>
      </w:tabs>
    </w:pPr>
  </w:style>
  <w:style w:type="character" w:customStyle="1" w:styleId="WingdingSymbols">
    <w:name w:val="Wingding Symbols"/>
    <w:rsid w:val="00BA198C"/>
    <w:rPr>
      <w:rFonts w:ascii="Wingdings" w:hAnsi="Wingdings"/>
    </w:rPr>
  </w:style>
  <w:style w:type="paragraph" w:customStyle="1" w:styleId="TableHeading">
    <w:name w:val="Table Heading"/>
    <w:basedOn w:val="HeadingBase"/>
    <w:rsid w:val="00BA198C"/>
    <w:pPr>
      <w:keepLines/>
      <w:pBdr>
        <w:bottom w:val="single" w:sz="6" w:space="1" w:color="918585"/>
      </w:pBdr>
      <w:spacing w:before="240"/>
    </w:pPr>
  </w:style>
  <w:style w:type="character" w:customStyle="1" w:styleId="HotSpot">
    <w:name w:val="HotSpot"/>
    <w:rsid w:val="00BA198C"/>
    <w:rPr>
      <w:color w:val="0033CC"/>
      <w:u w:val="none"/>
    </w:rPr>
  </w:style>
  <w:style w:type="paragraph" w:customStyle="1" w:styleId="BodyTextRight">
    <w:name w:val="Body Text Right"/>
    <w:basedOn w:val="BodyText"/>
    <w:rsid w:val="00BA198C"/>
    <w:pPr>
      <w:spacing w:before="0" w:after="0"/>
      <w:jc w:val="right"/>
    </w:pPr>
  </w:style>
  <w:style w:type="paragraph" w:styleId="Index3">
    <w:name w:val="index 3"/>
    <w:basedOn w:val="ListNumber2"/>
    <w:next w:val="Normal"/>
    <w:semiHidden/>
    <w:rsid w:val="00BA198C"/>
    <w:pPr>
      <w:numPr>
        <w:numId w:val="0"/>
      </w:numPr>
      <w:tabs>
        <w:tab w:val="right" w:leader="dot" w:pos="4176"/>
      </w:tabs>
    </w:pPr>
  </w:style>
  <w:style w:type="paragraph" w:styleId="ListNumber2">
    <w:name w:val="List Number 2"/>
    <w:basedOn w:val="List2"/>
    <w:rsid w:val="00BA198C"/>
    <w:pPr>
      <w:numPr>
        <w:numId w:val="10"/>
      </w:numPr>
      <w:tabs>
        <w:tab w:val="clear" w:pos="1060"/>
      </w:tabs>
    </w:pPr>
  </w:style>
  <w:style w:type="paragraph" w:customStyle="1" w:styleId="MarginNote">
    <w:name w:val="Margin Note"/>
    <w:basedOn w:val="BodyText"/>
    <w:rsid w:val="00BA19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19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19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198C"/>
    <w:rPr>
      <w:sz w:val="32"/>
    </w:rPr>
  </w:style>
  <w:style w:type="paragraph" w:customStyle="1" w:styleId="HeadingProcedure">
    <w:name w:val="Heading Procedure"/>
    <w:basedOn w:val="HeadingBase"/>
    <w:next w:val="Normal"/>
    <w:rsid w:val="00BA198C"/>
    <w:pPr>
      <w:tabs>
        <w:tab w:val="left" w:pos="0"/>
      </w:tabs>
      <w:spacing w:before="120" w:after="60"/>
    </w:pPr>
    <w:rPr>
      <w:i/>
      <w:color w:val="918585"/>
      <w:sz w:val="22"/>
    </w:rPr>
  </w:style>
  <w:style w:type="paragraph" w:customStyle="1" w:styleId="TableBodyText">
    <w:name w:val="Table Body Text"/>
    <w:basedOn w:val="BodyText"/>
    <w:rsid w:val="00BA198C"/>
    <w:pPr>
      <w:spacing w:before="60" w:after="60"/>
    </w:pPr>
  </w:style>
  <w:style w:type="paragraph" w:styleId="ListContinue">
    <w:name w:val="List Continue"/>
    <w:basedOn w:val="List"/>
    <w:rsid w:val="00BA198C"/>
    <w:pPr>
      <w:ind w:firstLine="0"/>
    </w:pPr>
  </w:style>
  <w:style w:type="paragraph" w:customStyle="1" w:styleId="ListNote">
    <w:name w:val="List Note"/>
    <w:basedOn w:val="List"/>
    <w:rsid w:val="00BA198C"/>
    <w:pPr>
      <w:pBdr>
        <w:top w:val="single" w:sz="6" w:space="2" w:color="918585"/>
        <w:bottom w:val="single" w:sz="6" w:space="2" w:color="918585"/>
      </w:pBdr>
      <w:tabs>
        <w:tab w:val="left" w:pos="1021"/>
      </w:tabs>
      <w:ind w:firstLine="0"/>
    </w:pPr>
  </w:style>
  <w:style w:type="paragraph" w:customStyle="1" w:styleId="Warning">
    <w:name w:val="Warning"/>
    <w:basedOn w:val="BodyText"/>
    <w:rsid w:val="00BA198C"/>
    <w:pPr>
      <w:shd w:val="clear" w:color="auto" w:fill="D9D9D9"/>
      <w:tabs>
        <w:tab w:val="left" w:pos="992"/>
      </w:tabs>
      <w:ind w:left="119" w:right="119"/>
    </w:pPr>
    <w:rPr>
      <w:sz w:val="20"/>
    </w:rPr>
  </w:style>
  <w:style w:type="paragraph" w:customStyle="1" w:styleId="MarginIcons">
    <w:name w:val="Margin Icons"/>
    <w:basedOn w:val="BodyText"/>
    <w:rsid w:val="00BA19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198C"/>
    <w:rPr>
      <w:rFonts w:ascii="Courier New" w:hAnsi="Courier New"/>
    </w:rPr>
  </w:style>
  <w:style w:type="paragraph" w:customStyle="1" w:styleId="NoteBullet">
    <w:name w:val="Note Bullet"/>
    <w:basedOn w:val="Note"/>
    <w:rsid w:val="00BA198C"/>
    <w:pPr>
      <w:tabs>
        <w:tab w:val="clear" w:pos="680"/>
      </w:tabs>
      <w:spacing w:before="60" w:after="60"/>
    </w:pPr>
  </w:style>
  <w:style w:type="paragraph" w:customStyle="1" w:styleId="SubHeading2">
    <w:name w:val="SubHeading2"/>
    <w:basedOn w:val="HeadingBase"/>
    <w:rsid w:val="00BA198C"/>
    <w:pPr>
      <w:spacing w:before="240" w:after="60"/>
    </w:pPr>
    <w:rPr>
      <w:sz w:val="20"/>
    </w:rPr>
  </w:style>
  <w:style w:type="paragraph" w:customStyle="1" w:styleId="SubHeading1">
    <w:name w:val="SubHeading1"/>
    <w:basedOn w:val="HeadingBase"/>
    <w:rsid w:val="00BA198C"/>
    <w:pPr>
      <w:spacing w:before="240" w:after="60"/>
    </w:pPr>
    <w:rPr>
      <w:color w:val="918585"/>
      <w:sz w:val="22"/>
    </w:rPr>
  </w:style>
  <w:style w:type="paragraph" w:customStyle="1" w:styleId="SideHeading">
    <w:name w:val="Side Heading"/>
    <w:basedOn w:val="HeadingBase"/>
    <w:rsid w:val="00BA19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198C"/>
    <w:pPr>
      <w:tabs>
        <w:tab w:val="num" w:pos="360"/>
      </w:tabs>
    </w:pPr>
  </w:style>
  <w:style w:type="paragraph" w:styleId="PlainText">
    <w:name w:val="Plain Text"/>
    <w:basedOn w:val="Normal"/>
    <w:link w:val="PlainTextChar"/>
    <w:rsid w:val="00BA198C"/>
    <w:rPr>
      <w:sz w:val="20"/>
    </w:rPr>
  </w:style>
  <w:style w:type="character" w:customStyle="1" w:styleId="PlainTextChar">
    <w:name w:val="Plain Text Char"/>
    <w:basedOn w:val="DefaultParagraphFont"/>
    <w:link w:val="PlainText"/>
    <w:rsid w:val="00BA198C"/>
    <w:rPr>
      <w:rFonts w:ascii="Courier New" w:eastAsia="Times New Roman" w:hAnsi="Courier New" w:cs="Times New Roman"/>
      <w:sz w:val="20"/>
      <w:szCs w:val="20"/>
      <w:lang w:eastAsia="en-US"/>
    </w:rPr>
  </w:style>
  <w:style w:type="character" w:customStyle="1" w:styleId="MenuOption">
    <w:name w:val="Menu Option"/>
    <w:basedOn w:val="DefaultParagraphFont"/>
    <w:rsid w:val="00BA198C"/>
    <w:rPr>
      <w:b/>
      <w:smallCaps/>
    </w:rPr>
  </w:style>
  <w:style w:type="paragraph" w:customStyle="1" w:styleId="TableListNumber">
    <w:name w:val="Table List Number"/>
    <w:basedOn w:val="ListNumber"/>
    <w:rsid w:val="00BA198C"/>
    <w:pPr>
      <w:numPr>
        <w:numId w:val="0"/>
      </w:numPr>
    </w:pPr>
  </w:style>
  <w:style w:type="paragraph" w:styleId="TOC4">
    <w:name w:val="toc 4"/>
    <w:basedOn w:val="TOCBase"/>
    <w:next w:val="Normal"/>
    <w:semiHidden/>
    <w:rsid w:val="00BA198C"/>
    <w:pPr>
      <w:tabs>
        <w:tab w:val="right" w:leader="dot" w:pos="9071"/>
      </w:tabs>
      <w:ind w:left="1701"/>
    </w:pPr>
  </w:style>
  <w:style w:type="paragraph" w:customStyle="1" w:styleId="ListAlpha">
    <w:name w:val="List Alpha"/>
    <w:basedOn w:val="List"/>
    <w:rsid w:val="00BA198C"/>
    <w:pPr>
      <w:numPr>
        <w:numId w:val="9"/>
      </w:numPr>
    </w:pPr>
  </w:style>
  <w:style w:type="paragraph" w:customStyle="1" w:styleId="ListAlpha2">
    <w:name w:val="List Alpha 2"/>
    <w:basedOn w:val="List2"/>
    <w:rsid w:val="00BA198C"/>
    <w:pPr>
      <w:numPr>
        <w:numId w:val="8"/>
      </w:numPr>
    </w:pPr>
  </w:style>
  <w:style w:type="paragraph" w:styleId="List2">
    <w:name w:val="List 2"/>
    <w:basedOn w:val="BodyText"/>
    <w:rsid w:val="00BA198C"/>
    <w:pPr>
      <w:tabs>
        <w:tab w:val="left" w:pos="680"/>
      </w:tabs>
      <w:spacing w:before="60" w:after="60"/>
      <w:ind w:left="680" w:hanging="340"/>
    </w:pPr>
  </w:style>
  <w:style w:type="paragraph" w:styleId="List3">
    <w:name w:val="List 3"/>
    <w:basedOn w:val="BodyText"/>
    <w:rsid w:val="00BA198C"/>
    <w:pPr>
      <w:tabs>
        <w:tab w:val="left" w:pos="1021"/>
      </w:tabs>
      <w:spacing w:before="60" w:after="60"/>
      <w:ind w:left="1020" w:hanging="340"/>
    </w:pPr>
  </w:style>
  <w:style w:type="paragraph" w:styleId="List4">
    <w:name w:val="List 4"/>
    <w:basedOn w:val="BodyText"/>
    <w:rsid w:val="00BA198C"/>
    <w:pPr>
      <w:tabs>
        <w:tab w:val="left" w:pos="1361"/>
      </w:tabs>
      <w:spacing w:before="60" w:after="60"/>
      <w:ind w:left="1361" w:hanging="340"/>
    </w:pPr>
  </w:style>
  <w:style w:type="paragraph" w:styleId="List5">
    <w:name w:val="List 5"/>
    <w:basedOn w:val="BodyText"/>
    <w:rsid w:val="00BA198C"/>
    <w:pPr>
      <w:tabs>
        <w:tab w:val="left" w:pos="1701"/>
      </w:tabs>
      <w:spacing w:before="60" w:after="60"/>
      <w:ind w:left="1701" w:hanging="340"/>
    </w:pPr>
  </w:style>
  <w:style w:type="paragraph" w:styleId="ListBullet3">
    <w:name w:val="List Bullet 3"/>
    <w:basedOn w:val="List3"/>
    <w:rsid w:val="00BA198C"/>
    <w:pPr>
      <w:numPr>
        <w:numId w:val="14"/>
      </w:numPr>
      <w:tabs>
        <w:tab w:val="clear" w:pos="1021"/>
      </w:tabs>
      <w:ind w:left="1037" w:hanging="357"/>
    </w:pPr>
  </w:style>
  <w:style w:type="paragraph" w:styleId="ListBullet4">
    <w:name w:val="List Bullet 4"/>
    <w:basedOn w:val="List4"/>
    <w:rsid w:val="00BA198C"/>
    <w:pPr>
      <w:numPr>
        <w:numId w:val="3"/>
      </w:numPr>
      <w:tabs>
        <w:tab w:val="clear" w:pos="1361"/>
      </w:tabs>
    </w:pPr>
  </w:style>
  <w:style w:type="paragraph" w:styleId="ListBullet5">
    <w:name w:val="List Bullet 5"/>
    <w:basedOn w:val="List5"/>
    <w:rsid w:val="00BA198C"/>
    <w:pPr>
      <w:numPr>
        <w:numId w:val="4"/>
      </w:numPr>
    </w:pPr>
  </w:style>
  <w:style w:type="paragraph" w:styleId="ListContinue2">
    <w:name w:val="List Continue 2"/>
    <w:basedOn w:val="List2"/>
    <w:rsid w:val="00BA198C"/>
    <w:pPr>
      <w:ind w:firstLine="0"/>
    </w:pPr>
  </w:style>
  <w:style w:type="paragraph" w:styleId="ListContinue3">
    <w:name w:val="List Continue 3"/>
    <w:basedOn w:val="List3"/>
    <w:rsid w:val="00BA198C"/>
    <w:pPr>
      <w:ind w:left="1021" w:firstLine="0"/>
    </w:pPr>
  </w:style>
  <w:style w:type="paragraph" w:styleId="ListContinue4">
    <w:name w:val="List Continue 4"/>
    <w:basedOn w:val="List4"/>
    <w:rsid w:val="00BA198C"/>
    <w:pPr>
      <w:ind w:firstLine="0"/>
    </w:pPr>
  </w:style>
  <w:style w:type="paragraph" w:styleId="ListContinue5">
    <w:name w:val="List Continue 5"/>
    <w:basedOn w:val="List5"/>
    <w:rsid w:val="00BA198C"/>
    <w:pPr>
      <w:ind w:firstLine="0"/>
    </w:pPr>
  </w:style>
  <w:style w:type="paragraph" w:styleId="ListNumber3">
    <w:name w:val="List Number 3"/>
    <w:basedOn w:val="List3"/>
    <w:rsid w:val="00BA198C"/>
    <w:pPr>
      <w:numPr>
        <w:numId w:val="5"/>
      </w:numPr>
    </w:pPr>
  </w:style>
  <w:style w:type="paragraph" w:styleId="ListNumber4">
    <w:name w:val="List Number 4"/>
    <w:basedOn w:val="List4"/>
    <w:rsid w:val="00BA198C"/>
    <w:pPr>
      <w:numPr>
        <w:numId w:val="6"/>
      </w:numPr>
    </w:pPr>
  </w:style>
  <w:style w:type="paragraph" w:styleId="ListNumber5">
    <w:name w:val="List Number 5"/>
    <w:basedOn w:val="List5"/>
    <w:rsid w:val="00BA198C"/>
    <w:pPr>
      <w:numPr>
        <w:numId w:val="7"/>
      </w:numPr>
    </w:pPr>
  </w:style>
  <w:style w:type="paragraph" w:styleId="BlockText">
    <w:name w:val="Block Text"/>
    <w:basedOn w:val="Normal"/>
    <w:rsid w:val="00BA198C"/>
    <w:pPr>
      <w:spacing w:after="120"/>
      <w:ind w:left="1440" w:right="1440"/>
    </w:pPr>
  </w:style>
  <w:style w:type="character" w:customStyle="1" w:styleId="Subscript">
    <w:name w:val="Subscript"/>
    <w:basedOn w:val="DefaultParagraphFont"/>
    <w:rsid w:val="00BA198C"/>
    <w:rPr>
      <w:sz w:val="16"/>
      <w:vertAlign w:val="subscript"/>
    </w:rPr>
  </w:style>
  <w:style w:type="character" w:customStyle="1" w:styleId="Superscript">
    <w:name w:val="Superscript"/>
    <w:basedOn w:val="DefaultParagraphFont"/>
    <w:rsid w:val="00BA198C"/>
    <w:rPr>
      <w:sz w:val="16"/>
      <w:vertAlign w:val="superscript"/>
    </w:rPr>
  </w:style>
  <w:style w:type="character" w:customStyle="1" w:styleId="Symbols">
    <w:name w:val="Symbols"/>
    <w:basedOn w:val="DefaultParagraphFont"/>
    <w:rsid w:val="00BA198C"/>
    <w:rPr>
      <w:rFonts w:ascii="Symbol" w:hAnsi="Symbol"/>
    </w:rPr>
  </w:style>
  <w:style w:type="character" w:customStyle="1" w:styleId="MenuOptions">
    <w:name w:val="Menu Options"/>
    <w:basedOn w:val="DefaultParagraphFont"/>
    <w:rsid w:val="00BA198C"/>
    <w:rPr>
      <w:rFonts w:ascii="Arial Narrow" w:hAnsi="Arial Narrow"/>
      <w:smallCaps/>
    </w:rPr>
  </w:style>
  <w:style w:type="character" w:customStyle="1" w:styleId="Buttons">
    <w:name w:val="Buttons"/>
    <w:basedOn w:val="DefaultParagraphFont"/>
    <w:rsid w:val="00BA198C"/>
    <w:rPr>
      <w:b/>
    </w:rPr>
  </w:style>
  <w:style w:type="character" w:customStyle="1" w:styleId="Underlined">
    <w:name w:val="Underlined"/>
    <w:basedOn w:val="DefaultParagraphFont"/>
    <w:rsid w:val="00BA198C"/>
    <w:rPr>
      <w:u w:val="single"/>
    </w:rPr>
  </w:style>
  <w:style w:type="paragraph" w:customStyle="1" w:styleId="TableBodyTextRight">
    <w:name w:val="Table Body Text Right"/>
    <w:basedOn w:val="TableBodyText"/>
    <w:rsid w:val="00BA198C"/>
    <w:pPr>
      <w:widowControl w:val="0"/>
      <w:autoSpaceDE w:val="0"/>
      <w:autoSpaceDN w:val="0"/>
      <w:adjustRightInd w:val="0"/>
      <w:jc w:val="right"/>
    </w:pPr>
    <w:rPr>
      <w:rFonts w:cs="Arial"/>
      <w:szCs w:val="18"/>
    </w:rPr>
  </w:style>
  <w:style w:type="paragraph" w:customStyle="1" w:styleId="CopyrightText">
    <w:name w:val="Copyright Text"/>
    <w:basedOn w:val="BodyText"/>
    <w:rsid w:val="00BA198C"/>
    <w:rPr>
      <w:sz w:val="18"/>
    </w:rPr>
  </w:style>
  <w:style w:type="paragraph" w:customStyle="1" w:styleId="BodySmallRight">
    <w:name w:val="Body Small Right"/>
    <w:basedOn w:val="BodyTextRight"/>
    <w:rsid w:val="00BA198C"/>
    <w:rPr>
      <w:sz w:val="18"/>
      <w:szCs w:val="18"/>
    </w:rPr>
  </w:style>
  <w:style w:type="paragraph" w:customStyle="1" w:styleId="MarginEdition">
    <w:name w:val="Margin Edition"/>
    <w:basedOn w:val="MarginNote"/>
    <w:rsid w:val="00BA198C"/>
    <w:pPr>
      <w:spacing w:before="0" w:after="0"/>
    </w:pPr>
    <w:rPr>
      <w:rFonts w:ascii="Times New Roman" w:hAnsi="Times New Roman"/>
      <w:color w:val="999999"/>
    </w:rPr>
  </w:style>
  <w:style w:type="paragraph" w:customStyle="1" w:styleId="Spacer">
    <w:name w:val="Spacer"/>
    <w:basedOn w:val="Normal"/>
    <w:rsid w:val="00BA198C"/>
    <w:rPr>
      <w:sz w:val="2"/>
      <w:szCs w:val="2"/>
    </w:rPr>
  </w:style>
  <w:style w:type="character" w:customStyle="1" w:styleId="Small">
    <w:name w:val="Small"/>
    <w:basedOn w:val="DefaultParagraphFont"/>
    <w:rsid w:val="00BA198C"/>
    <w:rPr>
      <w:sz w:val="16"/>
    </w:rPr>
  </w:style>
  <w:style w:type="paragraph" w:customStyle="1" w:styleId="WideTable">
    <w:name w:val="Wide Table"/>
    <w:basedOn w:val="Normal"/>
    <w:rsid w:val="00BA198C"/>
    <w:pPr>
      <w:ind w:left="-1418"/>
    </w:pPr>
    <w:rPr>
      <w:sz w:val="2"/>
      <w:szCs w:val="2"/>
    </w:rPr>
  </w:style>
  <w:style w:type="character" w:styleId="PageNumber">
    <w:name w:val="page number"/>
    <w:basedOn w:val="DefaultParagraphFont"/>
    <w:rsid w:val="00BA198C"/>
  </w:style>
  <w:style w:type="paragraph" w:styleId="Quote">
    <w:name w:val="Quote"/>
    <w:basedOn w:val="Heading1"/>
    <w:link w:val="QuoteChar"/>
    <w:qFormat/>
    <w:rsid w:val="00BA198C"/>
    <w:rPr>
      <w:b w:val="0"/>
      <w:sz w:val="72"/>
      <w:szCs w:val="72"/>
      <w:lang w:val="en-NZ"/>
    </w:rPr>
  </w:style>
  <w:style w:type="character" w:customStyle="1" w:styleId="QuoteChar">
    <w:name w:val="Quote Char"/>
    <w:basedOn w:val="DefaultParagraphFont"/>
    <w:link w:val="Quote"/>
    <w:rsid w:val="00BA19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198C"/>
    <w:pPr>
      <w:pageBreakBefore/>
    </w:pPr>
  </w:style>
  <w:style w:type="paragraph" w:customStyle="1" w:styleId="Border">
    <w:name w:val="Border"/>
    <w:basedOn w:val="Normal"/>
    <w:qFormat/>
    <w:rsid w:val="00BA19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198C"/>
    <w:rPr>
      <w:b/>
      <w:bCs/>
      <w:i/>
      <w:iCs/>
      <w:color w:val="auto"/>
    </w:rPr>
  </w:style>
  <w:style w:type="paragraph" w:styleId="IntenseQuote">
    <w:name w:val="Intense Quote"/>
    <w:basedOn w:val="Normal"/>
    <w:next w:val="Normal"/>
    <w:link w:val="IntenseQuoteChar"/>
    <w:uiPriority w:val="30"/>
    <w:qFormat/>
    <w:rsid w:val="00BA19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19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198C"/>
    <w:rPr>
      <w:smallCaps/>
      <w:color w:val="auto"/>
      <w:u w:val="single"/>
    </w:rPr>
  </w:style>
  <w:style w:type="character" w:styleId="IntenseReference">
    <w:name w:val="Intense Reference"/>
    <w:basedOn w:val="DefaultParagraphFont"/>
    <w:uiPriority w:val="32"/>
    <w:qFormat/>
    <w:rsid w:val="00BA198C"/>
    <w:rPr>
      <w:b/>
      <w:bCs/>
      <w:smallCaps/>
      <w:color w:val="auto"/>
      <w:spacing w:val="5"/>
      <w:u w:val="single"/>
    </w:rPr>
  </w:style>
  <w:style w:type="paragraph" w:customStyle="1" w:styleId="2ColumnHeading">
    <w:name w:val="2Column Heading"/>
    <w:basedOn w:val="BodyText"/>
    <w:qFormat/>
    <w:rsid w:val="00BA198C"/>
    <w:pPr>
      <w:spacing w:after="60"/>
      <w:ind w:left="-2268"/>
    </w:pPr>
    <w:rPr>
      <w:b/>
    </w:rPr>
  </w:style>
  <w:style w:type="paragraph" w:customStyle="1" w:styleId="Heading1TOC">
    <w:name w:val="Heading1 TOC"/>
    <w:basedOn w:val="Normal"/>
    <w:qFormat/>
    <w:rsid w:val="00BA198C"/>
    <w:pPr>
      <w:spacing w:before="240" w:after="120"/>
    </w:pPr>
    <w:rPr>
      <w:rFonts w:ascii="Times New Roman" w:hAnsi="Times New Roman"/>
      <w:b/>
      <w:sz w:val="32"/>
    </w:rPr>
  </w:style>
  <w:style w:type="paragraph" w:customStyle="1" w:styleId="Heading2TOC">
    <w:name w:val="Heading2 TOC"/>
    <w:basedOn w:val="Normal"/>
    <w:qFormat/>
    <w:rsid w:val="00BA198C"/>
    <w:pPr>
      <w:spacing w:before="240" w:after="60"/>
    </w:pPr>
    <w:rPr>
      <w:rFonts w:ascii="Times New Roman" w:hAnsi="Times New Roman"/>
      <w:b/>
      <w:sz w:val="28"/>
    </w:rPr>
  </w:style>
  <w:style w:type="character" w:customStyle="1" w:styleId="Underline">
    <w:name w:val="Underline"/>
    <w:basedOn w:val="DefaultParagraphFont"/>
    <w:qFormat/>
    <w:rsid w:val="00BA198C"/>
    <w:rPr>
      <w:u w:val="single"/>
    </w:rPr>
  </w:style>
  <w:style w:type="character" w:customStyle="1" w:styleId="BoldandItalics">
    <w:name w:val="Bold and Italics"/>
    <w:qFormat/>
    <w:rsid w:val="00BA198C"/>
    <w:rPr>
      <w:b/>
      <w:i/>
      <w:u w:val="none"/>
    </w:rPr>
  </w:style>
  <w:style w:type="paragraph" w:styleId="BalloonText">
    <w:name w:val="Balloon Text"/>
    <w:basedOn w:val="Normal"/>
    <w:link w:val="BalloonTextChar"/>
    <w:rsid w:val="00BA198C"/>
    <w:rPr>
      <w:rFonts w:ascii="Tahoma" w:hAnsi="Tahoma" w:cs="Tahoma"/>
      <w:sz w:val="16"/>
      <w:szCs w:val="16"/>
    </w:rPr>
  </w:style>
  <w:style w:type="character" w:customStyle="1" w:styleId="BalloonTextChar">
    <w:name w:val="Balloon Text Char"/>
    <w:basedOn w:val="DefaultParagraphFont"/>
    <w:link w:val="BalloonText"/>
    <w:rsid w:val="00BA19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19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19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198C"/>
    <w:rPr>
      <w:b/>
      <w:color w:val="660033"/>
      <w:spacing w:val="0"/>
    </w:rPr>
  </w:style>
  <w:style w:type="paragraph" w:customStyle="1" w:styleId="Nameditemlist">
    <w:name w:val="Named item list"/>
    <w:basedOn w:val="BodyText"/>
    <w:qFormat/>
    <w:rsid w:val="00BA198C"/>
    <w:pPr>
      <w:tabs>
        <w:tab w:val="left" w:pos="2835"/>
      </w:tabs>
      <w:ind w:left="2835" w:hanging="2835"/>
    </w:pPr>
  </w:style>
  <w:style w:type="paragraph" w:customStyle="1" w:styleId="BodyTextnopadding">
    <w:name w:val="Body Text no padding"/>
    <w:basedOn w:val="BodyText"/>
    <w:qFormat/>
    <w:rsid w:val="00BA198C"/>
    <w:pPr>
      <w:spacing w:before="0" w:after="0"/>
    </w:pPr>
  </w:style>
  <w:style w:type="paragraph" w:customStyle="1" w:styleId="BodyTextBold">
    <w:name w:val="Body Text Bold"/>
    <w:basedOn w:val="BodyText"/>
    <w:qFormat/>
    <w:rsid w:val="00BA198C"/>
    <w:rPr>
      <w:b/>
    </w:rPr>
  </w:style>
  <w:style w:type="character" w:styleId="Hyperlink">
    <w:name w:val="Hyperlink"/>
    <w:basedOn w:val="DefaultParagraphFont"/>
    <w:uiPriority w:val="99"/>
    <w:unhideWhenUsed/>
    <w:rsid w:val="00940F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1341</Words>
  <Characters>8481</Characters>
  <Application>Microsoft Office Word</Application>
  <DocSecurity>0</DocSecurity>
  <Lines>235</Lines>
  <Paragraphs>144</Paragraphs>
  <ScaleCrop>false</ScaleCrop>
  <Company>Author-it Software Corporation Ltd.</Company>
  <LinksUpToDate>false</LinksUpToDate>
  <CharactersWithSpaces>9678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RIIMSM306D Design, develop and maintain pillar system and ground control</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2025-03-02T03:19:00Z</dcterms:created>
  <dcterms:modified xsi:type="dcterms:W3CDTF">2025-03-02T03:19:00Z</dcterms:modified>
</cp:coreProperties>
</file>