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4ED6" w:rsidP="00774E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RIIMSM303D Install underground shaft</w:t>
      </w:r>
      <w:r>
        <w:fldChar w:fldCharType="end"/>
      </w:r>
    </w:p>
    <w:p w:rsidR="00774ED6" w:rsidP="00774ED6">
      <w:pPr>
        <w:pStyle w:val="Version"/>
        <w:sectPr w:rsidSect="00E377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3775A" w:rsidP="00E3775A">
      <w:pPr>
        <w:pStyle w:val="SuperHeading"/>
      </w:pPr>
      <w:r w:rsidRPr="00E3775A">
        <w:t>RIIMSM303D Install underground shaft</w:t>
      </w:r>
    </w:p>
    <w:p w:rsidR="00000000" w:rsidRPr="00E3775A" w:rsidP="00E3775A">
      <w:pPr>
        <w:pStyle w:val="Heading1"/>
      </w:pPr>
      <w:bookmarkStart w:id="1" w:name="O_692178"/>
      <w:bookmarkEnd w:id="1"/>
      <w:r w:rsidRPr="00E3775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774ED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75A">
            <w:pPr>
              <w:pStyle w:val="Heading4"/>
              <w:rPr>
                <w:lang w:val="en-NZ"/>
              </w:rPr>
            </w:pPr>
            <w:r w:rsidRPr="00E3775A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75A">
            <w:pPr>
              <w:pStyle w:val="Heading4"/>
              <w:rPr>
                <w:lang w:val="en-NZ"/>
              </w:rPr>
            </w:pPr>
            <w:r w:rsidRPr="00E3775A">
              <w:t>Comment</w:t>
            </w:r>
          </w:p>
        </w:tc>
      </w:tr>
      <w:tr w:rsidTr="00774ED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75A">
            <w:pPr>
              <w:pStyle w:val="BodyText"/>
              <w:rPr>
                <w:lang w:val="en-NZ"/>
              </w:rPr>
            </w:pPr>
            <w:r w:rsidRPr="00E3775A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75A">
            <w:pPr>
              <w:pStyle w:val="BodyText"/>
              <w:rPr>
                <w:lang w:val="en-NZ"/>
              </w:rPr>
            </w:pPr>
            <w:r w:rsidRPr="00E3775A">
              <w:t>This unit replaces RIIMSM303A Install underground shaft</w:t>
            </w:r>
          </w:p>
        </w:tc>
      </w:tr>
      <w:tr w:rsidTr="00774ED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75A">
            <w:pPr>
              <w:pStyle w:val="BodyText"/>
              <w:rPr>
                <w:lang w:val="en-NZ"/>
              </w:rPr>
            </w:pPr>
            <w:r w:rsidRPr="00E3775A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75A" w:rsidP="00E3775A">
            <w:pPr>
              <w:pStyle w:val="BodyText"/>
            </w:pPr>
            <w:r w:rsidRPr="00E3775A">
              <w:t>Required frequency and volume of evidence amended in Performance evidence.</w:t>
            </w:r>
            <w:r w:rsidRPr="00E3775A">
              <w:br/>
              <w:t xml:space="preserve">Substantial amendments made in Assessment Conditions field, including: references </w:t>
            </w:r>
            <w:r w:rsidRPr="00E3775A">
              <w:t>to Industry Sectors, assessor and subject matter expert experience requirements, how assessment should be conducted and what it should confirm.</w:t>
            </w:r>
          </w:p>
        </w:tc>
      </w:tr>
    </w:tbl>
    <w:p w:rsidR="00000000" w:rsidRPr="00E3775A" w:rsidP="00E3775A">
      <w:pPr>
        <w:pStyle w:val="BodyText"/>
      </w:pPr>
    </w:p>
    <w:p w:rsidR="00000000" w:rsidRPr="00E3775A" w:rsidP="00E3775A">
      <w:pPr>
        <w:pStyle w:val="AllowPageBreak"/>
      </w:pPr>
    </w:p>
    <w:p w:rsidR="00000000" w:rsidRPr="00E3775A" w:rsidP="00E3775A">
      <w:pPr>
        <w:pStyle w:val="Heading1"/>
      </w:pPr>
      <w:bookmarkStart w:id="2" w:name="O_692177"/>
      <w:bookmarkEnd w:id="2"/>
      <w:r w:rsidRPr="00E3775A">
        <w:t>Application</w:t>
      </w:r>
    </w:p>
    <w:p w:rsidR="00000000" w:rsidRPr="00E3775A" w:rsidP="00774ED6">
      <w:pPr>
        <w:pStyle w:val="BodyText"/>
      </w:pPr>
      <w:r w:rsidRPr="00E3775A">
        <w:t>This unit describes a participant’s skills and knowledge required to install unde</w:t>
      </w:r>
      <w:r w:rsidRPr="00E3775A">
        <w:t>rground shaft in Metalliferous Mining (Small Mines).</w:t>
      </w:r>
    </w:p>
    <w:p w:rsidR="00000000" w:rsidRPr="00E3775A" w:rsidP="00774ED6">
      <w:pPr>
        <w:pStyle w:val="BodyText"/>
      </w:pPr>
      <w:r w:rsidRPr="00E3775A">
        <w:t>This unit is appropriate for those working in operational roles.</w:t>
      </w:r>
    </w:p>
    <w:p w:rsidR="00000000" w:rsidRPr="00E3775A" w:rsidP="00774ED6">
      <w:pPr>
        <w:pStyle w:val="BodyText"/>
      </w:pPr>
      <w:r w:rsidRPr="00E3775A">
        <w:t>Licensing, legislative, regulatory and certification requirements that apply to this unit can vary between states, territories, and Indust</w:t>
      </w:r>
      <w:r w:rsidRPr="00E3775A">
        <w:t>ry sectors. Relevant information must be sourced prior to application of the unit.</w:t>
      </w:r>
    </w:p>
    <w:p w:rsidR="00000000" w:rsidRPr="00E3775A" w:rsidP="00E3775A">
      <w:pPr>
        <w:pStyle w:val="Heading1"/>
      </w:pPr>
      <w:bookmarkStart w:id="3" w:name="O_692176"/>
      <w:bookmarkEnd w:id="3"/>
      <w:r w:rsidRPr="00E3775A">
        <w:t>Unit Sector</w:t>
      </w:r>
    </w:p>
    <w:p w:rsidR="00000000" w:rsidRPr="00E3775A" w:rsidP="00774ED6">
      <w:pPr>
        <w:pStyle w:val="BodyText"/>
      </w:pPr>
      <w:r w:rsidRPr="00E3775A">
        <w:t>Metalliferous Mining (Small Mines)</w:t>
      </w:r>
    </w:p>
    <w:p w:rsidR="00000000" w:rsidRPr="00E3775A" w:rsidP="00E3775A">
      <w:pPr>
        <w:pStyle w:val="Heading1"/>
      </w:pPr>
      <w:bookmarkStart w:id="4" w:name="O_692175"/>
      <w:bookmarkEnd w:id="4"/>
      <w:r w:rsidRPr="00E3775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3775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75A">
            <w:pPr>
              <w:pStyle w:val="BodyText"/>
              <w:rPr>
                <w:lang w:val="en-NZ"/>
              </w:rPr>
            </w:pPr>
            <w:r w:rsidRPr="00E3775A">
              <w:t>1.</w:t>
            </w:r>
            <w:r w:rsidRPr="00E3775A">
              <w:tab/>
              <w:t>Plan and prepare for underground shaft installation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75A" w:rsidP="00E3775A">
            <w:pPr>
              <w:pStyle w:val="BodyText"/>
            </w:pPr>
            <w:r w:rsidRPr="00E3775A">
              <w:t>1.1.</w:t>
            </w:r>
            <w:r w:rsidRPr="00E3775A">
              <w:tab/>
              <w:t>Access, interpret and apply underground shaft installation documentation and ensure the work activity is compliant</w:t>
            </w:r>
          </w:p>
          <w:p w:rsidR="00000000" w:rsidRPr="00E3775A" w:rsidP="00E3775A">
            <w:pPr>
              <w:pStyle w:val="BodyText"/>
            </w:pPr>
            <w:r w:rsidRPr="00E3775A">
              <w:t>1.2.</w:t>
            </w:r>
            <w:r w:rsidRPr="00E3775A">
              <w:tab/>
              <w:t>Inspect and evaluate site and ground conditions at the planned shaft location and determine the type of shaft to be sunk</w:t>
            </w:r>
          </w:p>
          <w:p w:rsidR="00000000" w:rsidRPr="00E3775A" w:rsidP="00E3775A">
            <w:pPr>
              <w:pStyle w:val="BodyText"/>
            </w:pPr>
            <w:r w:rsidRPr="00E3775A">
              <w:t>1.3.</w:t>
            </w:r>
            <w:r w:rsidRPr="00E3775A">
              <w:tab/>
              <w:t>Ident</w:t>
            </w:r>
            <w:r w:rsidRPr="00E3775A">
              <w:t>ify and address potential risks and hazards</w:t>
            </w:r>
          </w:p>
          <w:p w:rsidR="00000000" w:rsidP="00E3775A">
            <w:pPr>
              <w:pStyle w:val="BodyText"/>
              <w:rPr>
                <w:lang w:val="en-NZ"/>
              </w:rPr>
            </w:pPr>
            <w:r w:rsidRPr="00E3775A">
              <w:t>1.4.</w:t>
            </w:r>
            <w:r w:rsidRPr="00E3775A">
              <w:tab/>
              <w:t>Obtain and interpret emergency procedures, and be prepared for fire/accident/emergency</w:t>
            </w:r>
          </w:p>
        </w:tc>
      </w:tr>
      <w:tr w:rsidTr="00E3775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75A">
            <w:pPr>
              <w:pStyle w:val="BodyText"/>
              <w:rPr>
                <w:lang w:val="en-NZ"/>
              </w:rPr>
            </w:pPr>
            <w:r w:rsidRPr="00E3775A">
              <w:t>2.</w:t>
            </w:r>
            <w:r w:rsidRPr="00E3775A">
              <w:tab/>
              <w:t>Excavate shaft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75A" w:rsidP="00E3775A">
            <w:pPr>
              <w:pStyle w:val="BodyText"/>
            </w:pPr>
            <w:r w:rsidRPr="00E3775A">
              <w:t>2.1.</w:t>
            </w:r>
            <w:r w:rsidRPr="00E3775A">
              <w:tab/>
              <w:t>Conduct or facilitate shaft excavation in planned location</w:t>
            </w:r>
          </w:p>
          <w:p w:rsidR="00000000" w:rsidRPr="00E3775A" w:rsidP="00E3775A">
            <w:pPr>
              <w:pStyle w:val="BodyText"/>
            </w:pPr>
            <w:r w:rsidRPr="00E3775A">
              <w:t>2.2.</w:t>
            </w:r>
            <w:r w:rsidRPr="00E3775A">
              <w:tab/>
              <w:t xml:space="preserve">Stabilise unconsolidated ground </w:t>
            </w:r>
            <w:r w:rsidRPr="00E3775A">
              <w:t>to prevent falls of ground and shaft collar erosion</w:t>
            </w:r>
          </w:p>
          <w:p w:rsidR="00000000" w:rsidRPr="00E3775A" w:rsidP="00E3775A">
            <w:pPr>
              <w:pStyle w:val="BodyText"/>
            </w:pPr>
            <w:r w:rsidRPr="00E3775A">
              <w:t>2.3.</w:t>
            </w:r>
            <w:r w:rsidRPr="00E3775A">
              <w:tab/>
              <w:t xml:space="preserve">Ensure shaft is supported by shaft pillar to ensure the integrity </w:t>
            </w:r>
            <w:r w:rsidRPr="00E3775A">
              <w:t>of the bottom section of the shaft</w:t>
            </w:r>
          </w:p>
          <w:p w:rsidR="00000000" w:rsidRPr="00E3775A" w:rsidP="00E3775A">
            <w:pPr>
              <w:pStyle w:val="BodyText"/>
            </w:pPr>
            <w:r w:rsidRPr="00E3775A">
              <w:t>2.4.</w:t>
            </w:r>
            <w:r w:rsidRPr="00E3775A">
              <w:tab/>
              <w:t>Secure area over shaft collar to prevent surface water inflow</w:t>
            </w:r>
          </w:p>
          <w:p w:rsidR="00000000" w:rsidP="00E3775A">
            <w:pPr>
              <w:pStyle w:val="BodyText"/>
              <w:rPr>
                <w:lang w:val="en-NZ"/>
              </w:rPr>
            </w:pPr>
            <w:r w:rsidRPr="00E3775A">
              <w:t>2.5.</w:t>
            </w:r>
            <w:r w:rsidRPr="00E3775A">
              <w:tab/>
              <w:t>Ensure that brow area near</w:t>
            </w:r>
            <w:r w:rsidRPr="00E3775A">
              <w:t xml:space="preserve"> the bottom of the shaft, and the geology and walls, are visible for inspection</w:t>
            </w:r>
          </w:p>
        </w:tc>
      </w:tr>
      <w:tr w:rsidTr="00E3775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75A">
            <w:pPr>
              <w:pStyle w:val="BodyText"/>
              <w:rPr>
                <w:lang w:val="en-NZ"/>
              </w:rPr>
            </w:pPr>
            <w:r w:rsidRPr="00E3775A">
              <w:t>3.</w:t>
            </w:r>
            <w:r w:rsidRPr="00E3775A">
              <w:tab/>
              <w:t>Fit out shaft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75A" w:rsidP="00E3775A">
            <w:pPr>
              <w:pStyle w:val="BodyText"/>
            </w:pPr>
            <w:r w:rsidRPr="00E3775A">
              <w:t>3.1.</w:t>
            </w:r>
            <w:r w:rsidRPr="00E3775A">
              <w:tab/>
              <w:t>Fit access ladders securely in shaft in accordance with shaft conditions and code of practice</w:t>
            </w:r>
          </w:p>
          <w:p w:rsidR="00000000" w:rsidRPr="00E3775A" w:rsidP="00E3775A">
            <w:pPr>
              <w:pStyle w:val="BodyText"/>
            </w:pPr>
            <w:r w:rsidRPr="00E3775A">
              <w:t>3.2.</w:t>
            </w:r>
            <w:r w:rsidRPr="00E3775A">
              <w:tab/>
              <w:t>Install hoisting equipment at the surface of the shaft</w:t>
            </w:r>
          </w:p>
          <w:p w:rsidR="00000000" w:rsidRPr="00E3775A" w:rsidP="00E3775A">
            <w:pPr>
              <w:pStyle w:val="BodyText"/>
            </w:pPr>
            <w:r w:rsidRPr="00E3775A">
              <w:t>3.3.</w:t>
            </w:r>
            <w:r w:rsidRPr="00E3775A">
              <w:tab/>
              <w:t>Ensure that services supply devices to the shaft wall are fixed away from shaft conveyance equipment</w:t>
            </w:r>
          </w:p>
          <w:p w:rsidR="00000000" w:rsidRPr="00E3775A" w:rsidP="00E3775A">
            <w:pPr>
              <w:pStyle w:val="BodyText"/>
            </w:pPr>
            <w:r w:rsidRPr="00E3775A">
              <w:t>3.4.</w:t>
            </w:r>
            <w:r w:rsidRPr="00E3775A">
              <w:tab/>
              <w:t>Install shaft protection to prevent falls by people and animals, and unauthorised entry into the mine</w:t>
            </w:r>
          </w:p>
          <w:p w:rsidR="00000000" w:rsidRPr="00E3775A" w:rsidP="00E3775A">
            <w:pPr>
              <w:pStyle w:val="BodyText"/>
            </w:pPr>
            <w:r w:rsidRPr="00E3775A">
              <w:t>3.5.</w:t>
            </w:r>
            <w:r w:rsidRPr="00E3775A">
              <w:tab/>
              <w:t>Ensure that access shaft is free of u</w:t>
            </w:r>
            <w:r w:rsidRPr="00E3775A">
              <w:t>nnecessary equipment and fixtures to allow unrestricted movement of materials</w:t>
            </w:r>
          </w:p>
        </w:tc>
      </w:tr>
    </w:tbl>
    <w:p w:rsidR="00000000" w:rsidRPr="00E3775A" w:rsidP="00E3775A">
      <w:pPr>
        <w:pStyle w:val="BodyText"/>
      </w:pPr>
    </w:p>
    <w:p w:rsidR="00000000" w:rsidRPr="00E3775A" w:rsidP="00E3775A">
      <w:pPr>
        <w:pStyle w:val="AllowPageBreak"/>
      </w:pPr>
    </w:p>
    <w:p w:rsidR="00000000" w:rsidRPr="00E3775A" w:rsidP="00E3775A">
      <w:pPr>
        <w:pStyle w:val="Heading1"/>
      </w:pPr>
      <w:bookmarkStart w:id="5" w:name="O_692174"/>
      <w:bookmarkEnd w:id="5"/>
      <w:r w:rsidRPr="00E3775A">
        <w:t>Foundation Skills</w:t>
      </w:r>
    </w:p>
    <w:p w:rsidR="00000000" w:rsidRPr="00E3775A" w:rsidP="00774ED6">
      <w:pPr>
        <w:pStyle w:val="BodyText"/>
      </w:pPr>
      <w:r w:rsidRPr="00E3775A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E3775A" w:rsidP="00E3775A">
      <w:pPr>
        <w:pStyle w:val="Heading1"/>
      </w:pPr>
      <w:bookmarkStart w:id="6" w:name="O_692173"/>
      <w:bookmarkEnd w:id="6"/>
      <w:r w:rsidRPr="00E3775A">
        <w:t>Unit Mapping Information</w:t>
      </w:r>
    </w:p>
    <w:p w:rsidR="00000000" w:rsidRPr="00E3775A" w:rsidP="00774ED6">
      <w:pPr>
        <w:pStyle w:val="BodyText"/>
      </w:pPr>
      <w:r w:rsidRPr="00E3775A">
        <w:t>RII</w:t>
      </w:r>
      <w:r w:rsidRPr="00E3775A">
        <w:t>MSM303A Install underground shaft</w:t>
      </w:r>
    </w:p>
    <w:p w:rsidR="00000000" w:rsidRPr="00E3775A" w:rsidP="00E3775A">
      <w:pPr>
        <w:pStyle w:val="Heading1"/>
      </w:pPr>
      <w:bookmarkStart w:id="7" w:name="O_692179"/>
      <w:bookmarkEnd w:id="7"/>
      <w:r w:rsidRPr="00E3775A">
        <w:t>Links</w:t>
      </w:r>
    </w:p>
    <w:p w:rsidR="00000000" w:rsidRPr="00E3775A" w:rsidP="00774ED6">
      <w:pPr>
        <w:pStyle w:val="BodyText"/>
      </w:pPr>
      <w:r w:rsidRPr="00E377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D240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3775A" w:rsidP="00E3775A"/>
    <w:sectPr w:rsidSect="00E377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7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75A" w:rsidRPr="00774ED6" w:rsidP="00774E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7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ED6" w:rsidP="00E377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4ED6" w:rsidP="00E377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4ED6" w:rsidP="00E377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7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E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775A" w:rsidRPr="00774ED6" w:rsidP="00774E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7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ED6" w:rsidRPr="002D2AF8" w:rsidP="00E377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RIIMSM303D Install underground shaft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774ED6" w:rsidP="00E377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7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7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7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7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7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7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7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7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7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7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7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75A"/>
  </w:style>
  <w:style w:type="character" w:customStyle="1" w:styleId="Heading1Char">
    <w:name w:val="Heading 1 Char"/>
    <w:basedOn w:val="DefaultParagraphFont"/>
    <w:link w:val="Heading1"/>
    <w:rsid w:val="00E377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75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377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75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377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77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77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7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7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7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7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7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7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7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7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7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7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7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7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77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775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377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775A"/>
    <w:rPr>
      <w:b/>
      <w:spacing w:val="0"/>
    </w:rPr>
  </w:style>
  <w:style w:type="paragraph" w:customStyle="1" w:styleId="SuperTitle">
    <w:name w:val="SuperTitle"/>
    <w:basedOn w:val="Title"/>
    <w:rsid w:val="00E377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7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7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775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77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7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7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7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7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7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7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7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7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775A"/>
    <w:rPr>
      <w:i/>
    </w:rPr>
  </w:style>
  <w:style w:type="paragraph" w:styleId="Caption">
    <w:name w:val="caption"/>
    <w:basedOn w:val="BodyText"/>
    <w:next w:val="Normal"/>
    <w:qFormat/>
    <w:rsid w:val="00E377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7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7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75A"/>
  </w:style>
  <w:style w:type="paragraph" w:styleId="TableofFigures">
    <w:name w:val="table of figures"/>
    <w:basedOn w:val="Normal"/>
    <w:next w:val="Normal"/>
    <w:semiHidden/>
    <w:rsid w:val="00E377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75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3775A"/>
    <w:rPr>
      <w:rFonts w:ascii="Wingdings" w:hAnsi="Wingdings"/>
    </w:rPr>
  </w:style>
  <w:style w:type="paragraph" w:customStyle="1" w:styleId="TableHeading">
    <w:name w:val="Table Heading"/>
    <w:basedOn w:val="HeadingBase"/>
    <w:rsid w:val="00E377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75A"/>
    <w:rPr>
      <w:color w:val="0033CC"/>
      <w:u w:val="none"/>
    </w:rPr>
  </w:style>
  <w:style w:type="paragraph" w:customStyle="1" w:styleId="BodyTextRight">
    <w:name w:val="Body Text Right"/>
    <w:basedOn w:val="BodyText"/>
    <w:rsid w:val="00E377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7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7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7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7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7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75A"/>
    <w:rPr>
      <w:sz w:val="32"/>
    </w:rPr>
  </w:style>
  <w:style w:type="paragraph" w:customStyle="1" w:styleId="HeadingProcedure">
    <w:name w:val="Heading Procedure"/>
    <w:basedOn w:val="HeadingBase"/>
    <w:next w:val="Normal"/>
    <w:rsid w:val="00E377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75A"/>
    <w:pPr>
      <w:spacing w:before="60" w:after="60"/>
    </w:pPr>
  </w:style>
  <w:style w:type="paragraph" w:styleId="ListContinue">
    <w:name w:val="List Continue"/>
    <w:basedOn w:val="List"/>
    <w:rsid w:val="00E3775A"/>
    <w:pPr>
      <w:ind w:firstLine="0"/>
    </w:pPr>
  </w:style>
  <w:style w:type="paragraph" w:customStyle="1" w:styleId="ListNote">
    <w:name w:val="List Note"/>
    <w:basedOn w:val="List"/>
    <w:rsid w:val="00E377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7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7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75A"/>
    <w:rPr>
      <w:rFonts w:ascii="Courier New" w:hAnsi="Courier New"/>
    </w:rPr>
  </w:style>
  <w:style w:type="paragraph" w:customStyle="1" w:styleId="NoteBullet">
    <w:name w:val="Note Bullet"/>
    <w:basedOn w:val="Note"/>
    <w:rsid w:val="00E377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7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7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7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75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377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7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75A"/>
    <w:rPr>
      <w:b/>
      <w:smallCaps/>
    </w:rPr>
  </w:style>
  <w:style w:type="paragraph" w:customStyle="1" w:styleId="TableListNumber">
    <w:name w:val="Table List Number"/>
    <w:basedOn w:val="ListNumber"/>
    <w:rsid w:val="00E377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7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75A"/>
    <w:pPr>
      <w:numPr>
        <w:numId w:val="7"/>
      </w:numPr>
    </w:pPr>
  </w:style>
  <w:style w:type="paragraph" w:customStyle="1" w:styleId="ListAlpha2">
    <w:name w:val="List Alpha 2"/>
    <w:basedOn w:val="List2"/>
    <w:rsid w:val="00E3775A"/>
    <w:pPr>
      <w:numPr>
        <w:numId w:val="6"/>
      </w:numPr>
    </w:pPr>
  </w:style>
  <w:style w:type="paragraph" w:styleId="List2">
    <w:name w:val="List 2"/>
    <w:basedOn w:val="BodyText"/>
    <w:rsid w:val="00E377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7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7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7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775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775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3775A"/>
    <w:pPr>
      <w:numPr>
        <w:numId w:val="2"/>
      </w:numPr>
    </w:pPr>
  </w:style>
  <w:style w:type="paragraph" w:styleId="ListContinue2">
    <w:name w:val="List Continue 2"/>
    <w:basedOn w:val="List2"/>
    <w:rsid w:val="00E3775A"/>
    <w:pPr>
      <w:ind w:firstLine="0"/>
    </w:pPr>
  </w:style>
  <w:style w:type="paragraph" w:styleId="ListContinue3">
    <w:name w:val="List Continue 3"/>
    <w:basedOn w:val="List3"/>
    <w:rsid w:val="00E3775A"/>
    <w:pPr>
      <w:ind w:left="1021" w:firstLine="0"/>
    </w:pPr>
  </w:style>
  <w:style w:type="paragraph" w:styleId="ListContinue4">
    <w:name w:val="List Continue 4"/>
    <w:basedOn w:val="List4"/>
    <w:rsid w:val="00E3775A"/>
    <w:pPr>
      <w:ind w:firstLine="0"/>
    </w:pPr>
  </w:style>
  <w:style w:type="paragraph" w:styleId="ListContinue5">
    <w:name w:val="List Continue 5"/>
    <w:basedOn w:val="List5"/>
    <w:rsid w:val="00E3775A"/>
    <w:pPr>
      <w:ind w:firstLine="0"/>
    </w:pPr>
  </w:style>
  <w:style w:type="paragraph" w:styleId="ListNumber3">
    <w:name w:val="List Number 3"/>
    <w:basedOn w:val="List3"/>
    <w:rsid w:val="00E3775A"/>
    <w:pPr>
      <w:numPr>
        <w:numId w:val="3"/>
      </w:numPr>
    </w:pPr>
  </w:style>
  <w:style w:type="paragraph" w:styleId="ListNumber4">
    <w:name w:val="List Number 4"/>
    <w:basedOn w:val="List4"/>
    <w:rsid w:val="00E3775A"/>
    <w:pPr>
      <w:numPr>
        <w:numId w:val="4"/>
      </w:numPr>
    </w:pPr>
  </w:style>
  <w:style w:type="paragraph" w:styleId="ListNumber5">
    <w:name w:val="List Number 5"/>
    <w:basedOn w:val="List5"/>
    <w:rsid w:val="00E3775A"/>
    <w:pPr>
      <w:numPr>
        <w:numId w:val="5"/>
      </w:numPr>
    </w:pPr>
  </w:style>
  <w:style w:type="paragraph" w:styleId="BlockText">
    <w:name w:val="Block Text"/>
    <w:basedOn w:val="Normal"/>
    <w:rsid w:val="00E377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7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75A"/>
    <w:rPr>
      <w:sz w:val="16"/>
      <w:vertAlign w:val="superscript"/>
    </w:rPr>
  </w:style>
  <w:style w:type="character" w:customStyle="1" w:styleId="Symbols">
    <w:name w:val="Symbols"/>
    <w:basedOn w:val="DefaultParagraphFont"/>
    <w:rsid w:val="00E3775A"/>
    <w:rPr>
      <w:rFonts w:ascii="Symbol" w:hAnsi="Symbol"/>
    </w:rPr>
  </w:style>
  <w:style w:type="character" w:customStyle="1" w:styleId="MenuOptions">
    <w:name w:val="Menu Options"/>
    <w:basedOn w:val="DefaultParagraphFont"/>
    <w:rsid w:val="00E377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75A"/>
    <w:rPr>
      <w:b/>
    </w:rPr>
  </w:style>
  <w:style w:type="character" w:customStyle="1" w:styleId="Underlined">
    <w:name w:val="Underlined"/>
    <w:basedOn w:val="DefaultParagraphFont"/>
    <w:rsid w:val="00E3775A"/>
    <w:rPr>
      <w:u w:val="single"/>
    </w:rPr>
  </w:style>
  <w:style w:type="paragraph" w:customStyle="1" w:styleId="TableBodyTextRight">
    <w:name w:val="Table Body Text Right"/>
    <w:basedOn w:val="TableBodyText"/>
    <w:rsid w:val="00E377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75A"/>
    <w:rPr>
      <w:sz w:val="18"/>
    </w:rPr>
  </w:style>
  <w:style w:type="paragraph" w:customStyle="1" w:styleId="BodySmallRight">
    <w:name w:val="Body Small Right"/>
    <w:basedOn w:val="BodyTextRight"/>
    <w:rsid w:val="00E3775A"/>
    <w:rPr>
      <w:sz w:val="18"/>
      <w:szCs w:val="18"/>
    </w:rPr>
  </w:style>
  <w:style w:type="paragraph" w:customStyle="1" w:styleId="MarginEdition">
    <w:name w:val="Margin Edition"/>
    <w:basedOn w:val="MarginNote"/>
    <w:rsid w:val="00E377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75A"/>
    <w:rPr>
      <w:sz w:val="2"/>
      <w:szCs w:val="2"/>
    </w:rPr>
  </w:style>
  <w:style w:type="character" w:customStyle="1" w:styleId="Small">
    <w:name w:val="Small"/>
    <w:basedOn w:val="DefaultParagraphFont"/>
    <w:rsid w:val="00E3775A"/>
    <w:rPr>
      <w:sz w:val="16"/>
    </w:rPr>
  </w:style>
  <w:style w:type="paragraph" w:customStyle="1" w:styleId="WideTable">
    <w:name w:val="Wide Table"/>
    <w:basedOn w:val="Normal"/>
    <w:rsid w:val="00E377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75A"/>
  </w:style>
  <w:style w:type="paragraph" w:styleId="Quote">
    <w:name w:val="Quote"/>
    <w:basedOn w:val="Heading1"/>
    <w:link w:val="QuoteChar"/>
    <w:qFormat/>
    <w:rsid w:val="00E377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7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75A"/>
    <w:pPr>
      <w:pageBreakBefore/>
    </w:pPr>
  </w:style>
  <w:style w:type="paragraph" w:customStyle="1" w:styleId="Border">
    <w:name w:val="Border"/>
    <w:basedOn w:val="Normal"/>
    <w:qFormat/>
    <w:rsid w:val="00E377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7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7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7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7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7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7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7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7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75A"/>
    <w:rPr>
      <w:u w:val="single"/>
    </w:rPr>
  </w:style>
  <w:style w:type="character" w:customStyle="1" w:styleId="BoldandItalics">
    <w:name w:val="Bold and Italics"/>
    <w:qFormat/>
    <w:rsid w:val="00E3775A"/>
    <w:rPr>
      <w:b/>
      <w:i/>
      <w:u w:val="none"/>
    </w:rPr>
  </w:style>
  <w:style w:type="paragraph" w:styleId="BalloonText">
    <w:name w:val="Balloon Text"/>
    <w:basedOn w:val="Normal"/>
    <w:link w:val="BalloonTextChar"/>
    <w:rsid w:val="00E37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7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7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7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7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7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775A"/>
    <w:pPr>
      <w:spacing w:before="0" w:after="0"/>
    </w:pPr>
  </w:style>
  <w:style w:type="paragraph" w:customStyle="1" w:styleId="BodyTextBold">
    <w:name w:val="Body Text Bold"/>
    <w:basedOn w:val="BodyText"/>
    <w:qFormat/>
    <w:rsid w:val="00E3775A"/>
    <w:rPr>
      <w:b/>
    </w:rPr>
  </w:style>
  <w:style w:type="character" w:styleId="Hyperlink">
    <w:name w:val="Hyperlink"/>
    <w:basedOn w:val="DefaultParagraphFont"/>
    <w:uiPriority w:val="99"/>
    <w:unhideWhenUsed/>
    <w:rsid w:val="00774E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2605</Characters>
  <Application>Microsoft Office Word</Application>
  <DocSecurity>0</DocSecurity>
  <Lines>76</Lines>
  <Paragraphs>48</Paragraphs>
  <ScaleCrop>false</ScaleCrop>
  <Company>Author-it Software Corporation Ltd.</Company>
  <LinksUpToDate>false</LinksUpToDate>
  <CharactersWithSpaces>2983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RIIMSM303D Install underground shaft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2021-01-25T10:40:00Z</dcterms:created>
  <dcterms:modified xsi:type="dcterms:W3CDTF">2021-01-25T10:40:00Z</dcterms:modified>
</cp:coreProperties>
</file>