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390B" w:rsidP="00C039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RIIMSM301D Establish a mining claim</w:t>
      </w:r>
      <w:r>
        <w:fldChar w:fldCharType="end"/>
      </w:r>
    </w:p>
    <w:p w:rsidR="00C0390B" w:rsidP="00C0390B">
      <w:pPr>
        <w:pStyle w:val="Version"/>
        <w:sectPr w:rsidSect="00FF78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F7823" w:rsidP="00FF7823">
      <w:pPr>
        <w:pStyle w:val="SuperHeading"/>
      </w:pPr>
      <w:r w:rsidRPr="00FF7823">
        <w:t>RIIMSM301D Establish a mining claim</w:t>
      </w:r>
    </w:p>
    <w:p w:rsidR="00000000" w:rsidRPr="00FF7823" w:rsidP="00FF7823">
      <w:pPr>
        <w:pStyle w:val="Heading1"/>
      </w:pPr>
      <w:bookmarkStart w:id="1" w:name="O_692148"/>
      <w:bookmarkEnd w:id="1"/>
      <w:r w:rsidRPr="00FF782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C0390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23">
            <w:pPr>
              <w:pStyle w:val="Heading4"/>
              <w:rPr>
                <w:lang w:val="en-NZ"/>
              </w:rPr>
            </w:pPr>
            <w:r w:rsidRPr="00FF782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23">
            <w:pPr>
              <w:pStyle w:val="Heading4"/>
              <w:rPr>
                <w:lang w:val="en-NZ"/>
              </w:rPr>
            </w:pPr>
            <w:r w:rsidRPr="00FF7823">
              <w:t>Comment</w:t>
            </w:r>
          </w:p>
        </w:tc>
      </w:tr>
      <w:tr w:rsidTr="00C0390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23">
            <w:pPr>
              <w:pStyle w:val="BodyText"/>
              <w:rPr>
                <w:lang w:val="en-NZ"/>
              </w:rPr>
            </w:pPr>
            <w:r w:rsidRPr="00FF782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23">
            <w:pPr>
              <w:pStyle w:val="BodyText"/>
              <w:rPr>
                <w:lang w:val="en-NZ"/>
              </w:rPr>
            </w:pPr>
            <w:r w:rsidRPr="00FF7823">
              <w:t>This unit replaces RIIMSM301A Establish a mining claim</w:t>
            </w:r>
          </w:p>
        </w:tc>
      </w:tr>
      <w:tr w:rsidTr="00C0390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23">
            <w:pPr>
              <w:pStyle w:val="BodyText"/>
              <w:rPr>
                <w:lang w:val="en-NZ"/>
              </w:rPr>
            </w:pPr>
            <w:r w:rsidRPr="00FF782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823" w:rsidP="00FF7823">
            <w:pPr>
              <w:pStyle w:val="BodyText"/>
            </w:pPr>
            <w:r w:rsidRPr="00FF7823">
              <w:t>Required frequency and volume of evidence amended in Performance evidence.</w:t>
            </w:r>
            <w:r w:rsidRPr="00FF7823">
              <w:br/>
              <w:t>Substantial amendments made in Assessment Conditions field, including: references t</w:t>
            </w:r>
            <w:r w:rsidRPr="00FF7823">
              <w:t>o Industry Sectors, assessor and subject matter expert experience requirements, how assessment should be conducted and what it should confirm.</w:t>
            </w:r>
          </w:p>
        </w:tc>
      </w:tr>
    </w:tbl>
    <w:p w:rsidR="00000000" w:rsidRPr="00FF7823" w:rsidP="00FF7823">
      <w:pPr>
        <w:pStyle w:val="BodyText"/>
      </w:pPr>
    </w:p>
    <w:p w:rsidR="00000000" w:rsidRPr="00FF7823" w:rsidP="00FF7823">
      <w:pPr>
        <w:pStyle w:val="AllowPageBreak"/>
      </w:pPr>
    </w:p>
    <w:p w:rsidR="00000000" w:rsidRPr="00FF7823" w:rsidP="00FF7823">
      <w:pPr>
        <w:pStyle w:val="Heading1"/>
      </w:pPr>
      <w:bookmarkStart w:id="2" w:name="O_692147"/>
      <w:bookmarkEnd w:id="2"/>
      <w:r w:rsidRPr="00FF7823">
        <w:t>Application</w:t>
      </w:r>
    </w:p>
    <w:p w:rsidR="00000000" w:rsidRPr="00FF7823" w:rsidP="00C0390B">
      <w:pPr>
        <w:pStyle w:val="BodyText"/>
      </w:pPr>
      <w:r w:rsidRPr="00FF7823">
        <w:t>This unit describes a participant’s skills and knowledge required to establish a m</w:t>
      </w:r>
      <w:r w:rsidRPr="00FF7823">
        <w:t>ining claim in Metalliferous Mining (Small Mines).</w:t>
      </w:r>
    </w:p>
    <w:p w:rsidR="00000000" w:rsidRPr="00FF7823" w:rsidP="00C0390B">
      <w:pPr>
        <w:pStyle w:val="BodyText"/>
      </w:pPr>
      <w:r w:rsidRPr="00FF7823">
        <w:t>This unit is appropriate for those working in operational or supervisory roles.</w:t>
      </w:r>
    </w:p>
    <w:p w:rsidR="00000000" w:rsidRPr="00FF7823" w:rsidP="00C0390B">
      <w:pPr>
        <w:pStyle w:val="BodyText"/>
      </w:pPr>
      <w:r w:rsidRPr="00FF7823">
        <w:t>Licensing, legislative, regulatory and certification requirements that apply to this unit can vary between states, territorie</w:t>
      </w:r>
      <w:r w:rsidRPr="00FF7823">
        <w:t>s, and Industry sectors. Relevant information must be sourced prior to application of the unit.</w:t>
      </w:r>
    </w:p>
    <w:p w:rsidR="00000000" w:rsidRPr="00FF7823" w:rsidP="00FF7823">
      <w:pPr>
        <w:pStyle w:val="Heading1"/>
      </w:pPr>
      <w:bookmarkStart w:id="3" w:name="O_692146"/>
      <w:bookmarkEnd w:id="3"/>
      <w:r w:rsidRPr="00FF7823">
        <w:t>Unit Sector</w:t>
      </w:r>
    </w:p>
    <w:p w:rsidR="00000000" w:rsidRPr="00FF7823" w:rsidP="00C0390B">
      <w:pPr>
        <w:pStyle w:val="BodyText"/>
      </w:pPr>
      <w:r w:rsidRPr="00FF7823">
        <w:t>Metalliferous Mining (Small Mines)</w:t>
      </w:r>
    </w:p>
    <w:p w:rsidR="00000000" w:rsidRPr="00FF7823" w:rsidP="00FF7823">
      <w:pPr>
        <w:pStyle w:val="Heading1"/>
      </w:pPr>
      <w:bookmarkStart w:id="4" w:name="O_692145"/>
      <w:bookmarkEnd w:id="4"/>
      <w:r w:rsidRPr="00FF782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F782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23">
            <w:pPr>
              <w:pStyle w:val="BodyText"/>
              <w:rPr>
                <w:lang w:val="en-NZ"/>
              </w:rPr>
            </w:pPr>
            <w:r w:rsidRPr="00FF7823">
              <w:t>1.</w:t>
            </w:r>
            <w:r w:rsidRPr="00FF7823">
              <w:tab/>
            </w:r>
            <w:r w:rsidRPr="00FF7823">
              <w:t>Plan and prepare to establish a mineral claim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823" w:rsidP="00FF7823">
            <w:pPr>
              <w:pStyle w:val="BodyText"/>
            </w:pPr>
            <w:r w:rsidRPr="00FF7823">
              <w:t>1.1.</w:t>
            </w:r>
            <w:r w:rsidRPr="00FF7823">
              <w:tab/>
              <w:t>Access, interpret and apply mineral claim  documentation and ensure the work activity is compliant</w:t>
            </w:r>
          </w:p>
          <w:p w:rsidR="00000000" w:rsidRPr="00FF7823" w:rsidP="00FF7823">
            <w:pPr>
              <w:pStyle w:val="BodyText"/>
            </w:pPr>
            <w:r w:rsidRPr="00FF7823">
              <w:t>1.2.</w:t>
            </w:r>
            <w:r w:rsidRPr="00FF7823">
              <w:tab/>
              <w:t>Determine the application requirements and process, and the legislative requirements for applying for</w:t>
            </w:r>
            <w:r w:rsidRPr="00FF7823">
              <w:t xml:space="preserve"> a mineral claim</w:t>
            </w:r>
          </w:p>
          <w:p w:rsidR="00000000" w:rsidRPr="00FF7823" w:rsidP="00FF7823">
            <w:pPr>
              <w:pStyle w:val="BodyText"/>
            </w:pPr>
            <w:r w:rsidRPr="00FF7823">
              <w:t>1.3.</w:t>
            </w:r>
            <w:r w:rsidRPr="00FF7823">
              <w:tab/>
              <w:t>Obtain maps and information associated with the mineral field where 1.4.</w:t>
            </w:r>
            <w:r w:rsidRPr="00FF7823">
              <w:tab/>
              <w:t>the claim is to be made</w:t>
            </w:r>
          </w:p>
          <w:p w:rsidR="00000000" w:rsidP="00FF7823">
            <w:pPr>
              <w:pStyle w:val="BodyText"/>
              <w:rPr>
                <w:lang w:val="en-NZ"/>
              </w:rPr>
            </w:pPr>
            <w:r w:rsidRPr="00FF7823">
              <w:t>1.5.</w:t>
            </w:r>
            <w:r w:rsidRPr="00FF7823">
              <w:tab/>
              <w:t>Identify available claim location and reference point/survey post from approved maps of mineral field</w:t>
            </w:r>
          </w:p>
        </w:tc>
      </w:tr>
      <w:tr w:rsidTr="00FF782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823">
            <w:pPr>
              <w:pStyle w:val="BodyText"/>
              <w:rPr>
                <w:lang w:val="en-NZ"/>
              </w:rPr>
            </w:pPr>
            <w:r w:rsidRPr="00FF7823">
              <w:t>2.</w:t>
            </w:r>
            <w:r w:rsidRPr="00FF7823">
              <w:tab/>
              <w:t>Establish the mineral clai</w:t>
            </w:r>
            <w:r w:rsidRPr="00FF7823">
              <w:t>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823" w:rsidP="00FF7823">
            <w:pPr>
              <w:pStyle w:val="BodyText"/>
            </w:pPr>
            <w:r w:rsidRPr="00FF7823">
              <w:t>2.1.</w:t>
            </w:r>
            <w:r w:rsidRPr="00FF7823">
              <w:tab/>
              <w:t>Locate and confirm the reference point/survey post in the field, closest to the area to be claimed</w:t>
            </w:r>
          </w:p>
          <w:p w:rsidR="00000000" w:rsidRPr="00FF7823" w:rsidP="00FF7823">
            <w:pPr>
              <w:pStyle w:val="BodyText"/>
            </w:pPr>
            <w:r w:rsidRPr="00FF7823">
              <w:t>2.2.</w:t>
            </w:r>
            <w:r w:rsidRPr="00FF7823">
              <w:tab/>
              <w:t xml:space="preserve">Inspect area and select relevant surveying equipment and take </w:t>
            </w:r>
            <w:r w:rsidRPr="00FF7823">
              <w:t>bearings and measurements from survey post to establish and mark the nearest corner</w:t>
            </w:r>
            <w:r w:rsidRPr="00FF7823">
              <w:t xml:space="preserve"> of the claim according to legislative requirements</w:t>
            </w:r>
          </w:p>
          <w:p w:rsidR="00000000" w:rsidRPr="00FF7823" w:rsidP="00FF7823">
            <w:pPr>
              <w:pStyle w:val="BodyText"/>
            </w:pPr>
            <w:r w:rsidRPr="00FF7823">
              <w:t>2.3.</w:t>
            </w:r>
            <w:r w:rsidRPr="00FF7823">
              <w:tab/>
              <w:t>Take bearings and measurements to establish and mark the remaining corners of the claim to mandated size and shape and within designated boundaries</w:t>
            </w:r>
          </w:p>
          <w:p w:rsidR="00000000" w:rsidRPr="00FF7823" w:rsidP="00FF7823">
            <w:pPr>
              <w:pStyle w:val="BodyText"/>
            </w:pPr>
            <w:r w:rsidRPr="00FF7823">
              <w:t>2.4.</w:t>
            </w:r>
            <w:r w:rsidRPr="00FF7823">
              <w:tab/>
              <w:t>Establish claim boundaries according to legisl</w:t>
            </w:r>
            <w:r w:rsidRPr="00FF7823">
              <w:t>ative requirements</w:t>
            </w:r>
          </w:p>
          <w:p w:rsidR="00000000" w:rsidRPr="00FF7823" w:rsidP="00FF7823">
            <w:pPr>
              <w:pStyle w:val="BodyText"/>
            </w:pPr>
            <w:r w:rsidRPr="00FF7823">
              <w:t>2.5.</w:t>
            </w:r>
            <w:r w:rsidRPr="00FF7823">
              <w:tab/>
              <w:t>Draw up the description and diagram of the claim according to mining registrar’s requirements for submission of the claim</w:t>
            </w:r>
          </w:p>
          <w:p w:rsidR="00000000" w:rsidRPr="00FF7823" w:rsidP="00FF7823">
            <w:pPr>
              <w:pStyle w:val="BodyText"/>
            </w:pPr>
            <w:r w:rsidRPr="00FF7823">
              <w:t>2.6.</w:t>
            </w:r>
            <w:r w:rsidRPr="00FF7823">
              <w:tab/>
              <w:t>Serve a notice of intention to apply for a claim on the occupier of the land</w:t>
            </w:r>
          </w:p>
          <w:p w:rsidR="00000000" w:rsidRPr="00FF7823" w:rsidP="00FF7823">
            <w:pPr>
              <w:pStyle w:val="BodyText"/>
            </w:pPr>
            <w:r w:rsidRPr="00FF7823">
              <w:t>2.7.</w:t>
            </w:r>
            <w:r w:rsidRPr="00FF7823">
              <w:tab/>
              <w:t>Submit all required doc</w:t>
            </w:r>
            <w:r w:rsidRPr="00FF7823">
              <w:t>uments and information for application for a minerals claim</w:t>
            </w:r>
          </w:p>
        </w:tc>
      </w:tr>
    </w:tbl>
    <w:p w:rsidR="00000000" w:rsidRPr="00FF7823" w:rsidP="00FF7823">
      <w:pPr>
        <w:pStyle w:val="BodyText"/>
      </w:pPr>
    </w:p>
    <w:p w:rsidR="00000000" w:rsidRPr="00FF7823" w:rsidP="00FF7823">
      <w:pPr>
        <w:pStyle w:val="AllowPageBreak"/>
      </w:pPr>
    </w:p>
    <w:p w:rsidR="00000000" w:rsidRPr="00FF7823" w:rsidP="00FF7823">
      <w:pPr>
        <w:pStyle w:val="Heading1"/>
      </w:pPr>
      <w:bookmarkStart w:id="5" w:name="O_692144"/>
      <w:bookmarkEnd w:id="5"/>
      <w:r w:rsidRPr="00FF7823">
        <w:t>Foundation Skills</w:t>
      </w:r>
    </w:p>
    <w:p w:rsidR="00000000" w:rsidRPr="00FF7823" w:rsidP="00C0390B">
      <w:pPr>
        <w:pStyle w:val="BodyText"/>
      </w:pPr>
      <w:r w:rsidRPr="00FF7823">
        <w:t>Foundation skills essential to performance are explicit in the performance criteria of this unit. Further information is available in the Resources and Infrast</w:t>
      </w:r>
      <w:r w:rsidRPr="00FF7823">
        <w:t>ructure Industry Training Package Companion Volume.</w:t>
      </w:r>
    </w:p>
    <w:p w:rsidR="00000000" w:rsidRPr="00FF7823" w:rsidP="00FF7823">
      <w:pPr>
        <w:pStyle w:val="Heading1"/>
      </w:pPr>
      <w:bookmarkStart w:id="6" w:name="O_692143"/>
      <w:bookmarkEnd w:id="6"/>
      <w:r w:rsidRPr="00FF7823">
        <w:t>Unit Mapping Information</w:t>
      </w:r>
    </w:p>
    <w:p w:rsidR="00000000" w:rsidRPr="00FF7823" w:rsidP="00C0390B">
      <w:pPr>
        <w:pStyle w:val="BodyText"/>
      </w:pPr>
      <w:r w:rsidRPr="00FF7823">
        <w:t>RIIMSM301A Establish a mining claim</w:t>
      </w:r>
    </w:p>
    <w:p w:rsidR="00000000" w:rsidRPr="00FF7823" w:rsidP="00FF7823">
      <w:pPr>
        <w:pStyle w:val="Heading1"/>
      </w:pPr>
      <w:bookmarkStart w:id="7" w:name="O_692149"/>
      <w:bookmarkEnd w:id="7"/>
      <w:r w:rsidRPr="00FF7823">
        <w:t>Links</w:t>
      </w:r>
    </w:p>
    <w:p w:rsidR="00000000" w:rsidRPr="00FF7823" w:rsidP="00C0390B">
      <w:pPr>
        <w:pStyle w:val="BodyText"/>
      </w:pPr>
      <w:r w:rsidRPr="00FF7823">
        <w:t>Companion Volume implementation guides are</w:t>
      </w:r>
      <w:r w:rsidRPr="00FF7823">
        <w:t xml:space="preserve">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F0C6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F7823" w:rsidP="00FF7823"/>
    <w:sectPr w:rsidSect="00FF78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8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823" w:rsidRPr="00C0390B" w:rsidP="00C039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8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90B" w:rsidP="00FF78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390B" w:rsidP="00FF78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390B" w:rsidP="00FF78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8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9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7823" w:rsidRPr="00C0390B" w:rsidP="00C039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8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90B" w:rsidRPr="002D2AF8" w:rsidP="00FF78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RIIMSM301D Establish a mining claim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C0390B" w:rsidP="00FF78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8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78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78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78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78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78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78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78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78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78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78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7823"/>
  </w:style>
  <w:style w:type="character" w:customStyle="1" w:styleId="Heading1Char">
    <w:name w:val="Heading 1 Char"/>
    <w:basedOn w:val="DefaultParagraphFont"/>
    <w:link w:val="Heading1"/>
    <w:rsid w:val="00FF78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782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F78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782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F78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78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78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78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7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7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78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78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78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78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78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78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78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78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78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78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78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78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78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78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782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78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7823"/>
    <w:rPr>
      <w:b/>
      <w:spacing w:val="0"/>
    </w:rPr>
  </w:style>
  <w:style w:type="paragraph" w:customStyle="1" w:styleId="SuperTitle">
    <w:name w:val="SuperTitle"/>
    <w:basedOn w:val="Title"/>
    <w:rsid w:val="00FF78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78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78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782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78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78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78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78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78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78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78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78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78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7823"/>
    <w:rPr>
      <w:i/>
    </w:rPr>
  </w:style>
  <w:style w:type="paragraph" w:styleId="Caption">
    <w:name w:val="caption"/>
    <w:basedOn w:val="BodyText"/>
    <w:next w:val="Normal"/>
    <w:qFormat/>
    <w:rsid w:val="00FF78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78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78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7823"/>
  </w:style>
  <w:style w:type="paragraph" w:styleId="TableofFigures">
    <w:name w:val="table of figures"/>
    <w:basedOn w:val="Normal"/>
    <w:next w:val="Normal"/>
    <w:semiHidden/>
    <w:rsid w:val="00FF78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782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F7823"/>
    <w:rPr>
      <w:rFonts w:ascii="Wingdings" w:hAnsi="Wingdings"/>
    </w:rPr>
  </w:style>
  <w:style w:type="paragraph" w:customStyle="1" w:styleId="TableHeading">
    <w:name w:val="Table Heading"/>
    <w:basedOn w:val="HeadingBase"/>
    <w:rsid w:val="00FF78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7823"/>
    <w:rPr>
      <w:color w:val="0033CC"/>
      <w:u w:val="none"/>
    </w:rPr>
  </w:style>
  <w:style w:type="paragraph" w:customStyle="1" w:styleId="BodyTextRight">
    <w:name w:val="Body Text Right"/>
    <w:basedOn w:val="BodyText"/>
    <w:rsid w:val="00FF78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78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78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78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78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78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7823"/>
    <w:rPr>
      <w:sz w:val="32"/>
    </w:rPr>
  </w:style>
  <w:style w:type="paragraph" w:customStyle="1" w:styleId="HeadingProcedure">
    <w:name w:val="Heading Procedure"/>
    <w:basedOn w:val="HeadingBase"/>
    <w:next w:val="Normal"/>
    <w:rsid w:val="00FF78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7823"/>
    <w:pPr>
      <w:spacing w:before="60" w:after="60"/>
    </w:pPr>
  </w:style>
  <w:style w:type="paragraph" w:styleId="ListContinue">
    <w:name w:val="List Continue"/>
    <w:basedOn w:val="List"/>
    <w:rsid w:val="00FF7823"/>
    <w:pPr>
      <w:ind w:firstLine="0"/>
    </w:pPr>
  </w:style>
  <w:style w:type="paragraph" w:customStyle="1" w:styleId="ListNote">
    <w:name w:val="List Note"/>
    <w:basedOn w:val="List"/>
    <w:rsid w:val="00FF78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78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78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7823"/>
    <w:rPr>
      <w:rFonts w:ascii="Courier New" w:hAnsi="Courier New"/>
    </w:rPr>
  </w:style>
  <w:style w:type="paragraph" w:customStyle="1" w:styleId="NoteBullet">
    <w:name w:val="Note Bullet"/>
    <w:basedOn w:val="Note"/>
    <w:rsid w:val="00FF78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78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78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78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782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F78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78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7823"/>
    <w:rPr>
      <w:b/>
      <w:smallCaps/>
    </w:rPr>
  </w:style>
  <w:style w:type="paragraph" w:customStyle="1" w:styleId="TableListNumber">
    <w:name w:val="Table List Number"/>
    <w:basedOn w:val="ListNumber"/>
    <w:rsid w:val="00FF78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78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7823"/>
    <w:pPr>
      <w:numPr>
        <w:numId w:val="7"/>
      </w:numPr>
    </w:pPr>
  </w:style>
  <w:style w:type="paragraph" w:customStyle="1" w:styleId="ListAlpha2">
    <w:name w:val="List Alpha 2"/>
    <w:basedOn w:val="List2"/>
    <w:rsid w:val="00FF7823"/>
    <w:pPr>
      <w:numPr>
        <w:numId w:val="6"/>
      </w:numPr>
    </w:pPr>
  </w:style>
  <w:style w:type="paragraph" w:styleId="List2">
    <w:name w:val="List 2"/>
    <w:basedOn w:val="BodyText"/>
    <w:rsid w:val="00FF78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78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78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78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782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782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7823"/>
    <w:pPr>
      <w:numPr>
        <w:numId w:val="2"/>
      </w:numPr>
    </w:pPr>
  </w:style>
  <w:style w:type="paragraph" w:styleId="ListContinue2">
    <w:name w:val="List Continue 2"/>
    <w:basedOn w:val="List2"/>
    <w:rsid w:val="00FF7823"/>
    <w:pPr>
      <w:ind w:firstLine="0"/>
    </w:pPr>
  </w:style>
  <w:style w:type="paragraph" w:styleId="ListContinue3">
    <w:name w:val="List Continue 3"/>
    <w:basedOn w:val="List3"/>
    <w:rsid w:val="00FF7823"/>
    <w:pPr>
      <w:ind w:left="1021" w:firstLine="0"/>
    </w:pPr>
  </w:style>
  <w:style w:type="paragraph" w:styleId="ListContinue4">
    <w:name w:val="List Continue 4"/>
    <w:basedOn w:val="List4"/>
    <w:rsid w:val="00FF7823"/>
    <w:pPr>
      <w:ind w:firstLine="0"/>
    </w:pPr>
  </w:style>
  <w:style w:type="paragraph" w:styleId="ListContinue5">
    <w:name w:val="List Continue 5"/>
    <w:basedOn w:val="List5"/>
    <w:rsid w:val="00FF7823"/>
    <w:pPr>
      <w:ind w:firstLine="0"/>
    </w:pPr>
  </w:style>
  <w:style w:type="paragraph" w:styleId="ListNumber3">
    <w:name w:val="List Number 3"/>
    <w:basedOn w:val="List3"/>
    <w:rsid w:val="00FF7823"/>
    <w:pPr>
      <w:numPr>
        <w:numId w:val="3"/>
      </w:numPr>
    </w:pPr>
  </w:style>
  <w:style w:type="paragraph" w:styleId="ListNumber4">
    <w:name w:val="List Number 4"/>
    <w:basedOn w:val="List4"/>
    <w:rsid w:val="00FF7823"/>
    <w:pPr>
      <w:numPr>
        <w:numId w:val="4"/>
      </w:numPr>
    </w:pPr>
  </w:style>
  <w:style w:type="paragraph" w:styleId="ListNumber5">
    <w:name w:val="List Number 5"/>
    <w:basedOn w:val="List5"/>
    <w:rsid w:val="00FF7823"/>
    <w:pPr>
      <w:numPr>
        <w:numId w:val="5"/>
      </w:numPr>
    </w:pPr>
  </w:style>
  <w:style w:type="paragraph" w:styleId="BlockText">
    <w:name w:val="Block Text"/>
    <w:basedOn w:val="Normal"/>
    <w:rsid w:val="00FF78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78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7823"/>
    <w:rPr>
      <w:sz w:val="16"/>
      <w:vertAlign w:val="superscript"/>
    </w:rPr>
  </w:style>
  <w:style w:type="character" w:customStyle="1" w:styleId="Symbols">
    <w:name w:val="Symbols"/>
    <w:basedOn w:val="DefaultParagraphFont"/>
    <w:rsid w:val="00FF7823"/>
    <w:rPr>
      <w:rFonts w:ascii="Symbol" w:hAnsi="Symbol"/>
    </w:rPr>
  </w:style>
  <w:style w:type="character" w:customStyle="1" w:styleId="MenuOptions">
    <w:name w:val="Menu Options"/>
    <w:basedOn w:val="DefaultParagraphFont"/>
    <w:rsid w:val="00FF78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7823"/>
    <w:rPr>
      <w:b/>
    </w:rPr>
  </w:style>
  <w:style w:type="character" w:customStyle="1" w:styleId="Underlined">
    <w:name w:val="Underlined"/>
    <w:basedOn w:val="DefaultParagraphFont"/>
    <w:rsid w:val="00FF7823"/>
    <w:rPr>
      <w:u w:val="single"/>
    </w:rPr>
  </w:style>
  <w:style w:type="paragraph" w:customStyle="1" w:styleId="TableBodyTextRight">
    <w:name w:val="Table Body Text Right"/>
    <w:basedOn w:val="TableBodyText"/>
    <w:rsid w:val="00FF78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7823"/>
    <w:rPr>
      <w:sz w:val="18"/>
    </w:rPr>
  </w:style>
  <w:style w:type="paragraph" w:customStyle="1" w:styleId="BodySmallRight">
    <w:name w:val="Body Small Right"/>
    <w:basedOn w:val="BodyTextRight"/>
    <w:rsid w:val="00FF7823"/>
    <w:rPr>
      <w:sz w:val="18"/>
      <w:szCs w:val="18"/>
    </w:rPr>
  </w:style>
  <w:style w:type="paragraph" w:customStyle="1" w:styleId="MarginEdition">
    <w:name w:val="Margin Edition"/>
    <w:basedOn w:val="MarginNote"/>
    <w:rsid w:val="00FF78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7823"/>
    <w:rPr>
      <w:sz w:val="2"/>
      <w:szCs w:val="2"/>
    </w:rPr>
  </w:style>
  <w:style w:type="character" w:customStyle="1" w:styleId="Small">
    <w:name w:val="Small"/>
    <w:basedOn w:val="DefaultParagraphFont"/>
    <w:rsid w:val="00FF7823"/>
    <w:rPr>
      <w:sz w:val="16"/>
    </w:rPr>
  </w:style>
  <w:style w:type="paragraph" w:customStyle="1" w:styleId="WideTable">
    <w:name w:val="Wide Table"/>
    <w:basedOn w:val="Normal"/>
    <w:rsid w:val="00FF78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7823"/>
  </w:style>
  <w:style w:type="paragraph" w:styleId="Quote">
    <w:name w:val="Quote"/>
    <w:basedOn w:val="Heading1"/>
    <w:link w:val="QuoteChar"/>
    <w:qFormat/>
    <w:rsid w:val="00FF78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78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7823"/>
    <w:pPr>
      <w:pageBreakBefore/>
    </w:pPr>
  </w:style>
  <w:style w:type="paragraph" w:customStyle="1" w:styleId="Border">
    <w:name w:val="Border"/>
    <w:basedOn w:val="Normal"/>
    <w:qFormat/>
    <w:rsid w:val="00FF78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78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8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8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78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78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78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78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78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7823"/>
    <w:rPr>
      <w:u w:val="single"/>
    </w:rPr>
  </w:style>
  <w:style w:type="character" w:customStyle="1" w:styleId="BoldandItalics">
    <w:name w:val="Bold and Italics"/>
    <w:qFormat/>
    <w:rsid w:val="00FF7823"/>
    <w:rPr>
      <w:b/>
      <w:i/>
      <w:u w:val="none"/>
    </w:rPr>
  </w:style>
  <w:style w:type="paragraph" w:styleId="BalloonText">
    <w:name w:val="Balloon Text"/>
    <w:basedOn w:val="Normal"/>
    <w:link w:val="BalloonTextChar"/>
    <w:rsid w:val="00FF78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78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78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78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78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78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7823"/>
    <w:pPr>
      <w:spacing w:before="0" w:after="0"/>
    </w:pPr>
  </w:style>
  <w:style w:type="paragraph" w:customStyle="1" w:styleId="BodyTextBold">
    <w:name w:val="Body Text Bold"/>
    <w:basedOn w:val="BodyText"/>
    <w:qFormat/>
    <w:rsid w:val="00FF7823"/>
    <w:rPr>
      <w:b/>
    </w:rPr>
  </w:style>
  <w:style w:type="character" w:styleId="Hyperlink">
    <w:name w:val="Hyperlink"/>
    <w:basedOn w:val="DefaultParagraphFont"/>
    <w:uiPriority w:val="99"/>
    <w:unhideWhenUsed/>
    <w:rsid w:val="00C039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2551</Characters>
  <Application>Microsoft Office Word</Application>
  <DocSecurity>0</DocSecurity>
  <Lines>75</Lines>
  <Paragraphs>44</Paragraphs>
  <ScaleCrop>false</ScaleCrop>
  <Company>Author-it Software Corporation Ltd.</Company>
  <LinksUpToDate>false</LinksUpToDate>
  <CharactersWithSpaces>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RIIMSM301D Establish a mining claim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2021-01-25T11:19:00Z</dcterms:created>
  <dcterms:modified xsi:type="dcterms:W3CDTF">2021-01-25T11:19:00Z</dcterms:modified>
</cp:coreProperties>
</file>