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193" w:rsidP="00364193">
      <w:pPr>
        <w:pStyle w:val="Title"/>
      </w:pPr>
      <w:r>
        <w:fldChar w:fldCharType="begin"/>
      </w:r>
      <w:r>
        <w:instrText xml:space="preserve"> TITLE   \* MERGEFORMAT </w:instrText>
      </w:r>
      <w:r>
        <w:fldChar w:fldCharType="separate"/>
      </w:r>
      <w:r>
        <w:t>RIIMSM301D Establish a mining claim</w:t>
      </w:r>
      <w:r>
        <w:fldChar w:fldCharType="end"/>
      </w:r>
    </w:p>
    <w:p w:rsidR="00364193" w:rsidP="00364193">
      <w:pPr>
        <w:pStyle w:val="Version"/>
        <w:sectPr w:rsidSect="00561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1C06" w:rsidP="00561C06">
      <w:pPr>
        <w:pStyle w:val="SuperHeading"/>
      </w:pPr>
      <w:r w:rsidRPr="00561C06">
        <w:t>RIIMSM301D Establish a mining claim</w:t>
      </w:r>
    </w:p>
    <w:p w:rsidR="00000000" w:rsidRPr="00561C06" w:rsidP="00561C06">
      <w:pPr>
        <w:pStyle w:val="Heading1"/>
      </w:pPr>
      <w:bookmarkStart w:id="1" w:name="O_692148"/>
      <w:bookmarkEnd w:id="1"/>
      <w:r w:rsidRPr="00561C06">
        <w:t>Modification History</w:t>
      </w:r>
    </w:p>
    <w:tbl>
      <w:tblPr>
        <w:tblW w:w="9270" w:type="dxa"/>
        <w:tblLayout w:type="fixed"/>
        <w:tblCellMar>
          <w:left w:w="62" w:type="dxa"/>
          <w:right w:w="62" w:type="dxa"/>
        </w:tblCellMar>
        <w:tblLook w:val="0000"/>
      </w:tblPr>
      <w:tblGrid>
        <w:gridCol w:w="1170"/>
        <w:gridCol w:w="8100"/>
      </w:tblGrid>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Heading4"/>
              <w:rPr>
                <w:lang w:val="en-NZ"/>
              </w:rPr>
            </w:pPr>
            <w:r w:rsidRPr="00561C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Heading4"/>
              <w:rPr>
                <w:lang w:val="en-NZ"/>
              </w:rPr>
            </w:pPr>
            <w:r w:rsidRPr="00561C06">
              <w:t>Comment</w:t>
            </w:r>
          </w:p>
        </w:tc>
      </w:tr>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This unit replaces RIIMSM301A Establish a mining claim</w:t>
            </w:r>
          </w:p>
        </w:tc>
      </w:tr>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06" w:rsidP="00561C06">
            <w:pPr>
              <w:pStyle w:val="BodyText"/>
            </w:pPr>
            <w:r w:rsidRPr="00561C06">
              <w:t>Required frequency and volume of evidence amended in Performance evidence.</w:t>
            </w:r>
            <w:r w:rsidRPr="00561C06">
              <w:br/>
              <w:t>Substantial amendments made in Assessment Conditions field, including: references t</w:t>
            </w:r>
            <w:r w:rsidRPr="00561C06">
              <w:t>o Industry Sectors, assessor and subject matter expert experience requirements, how assessment should be conducted and what it should confirm.</w:t>
            </w:r>
          </w:p>
        </w:tc>
      </w:tr>
    </w:tbl>
    <w:p w:rsidR="00000000" w:rsidRPr="00561C06" w:rsidP="00561C06">
      <w:pPr>
        <w:pStyle w:val="BodyText"/>
      </w:pPr>
    </w:p>
    <w:p w:rsidR="00000000" w:rsidRPr="00561C06" w:rsidP="00561C06">
      <w:pPr>
        <w:pStyle w:val="AllowPageBreak"/>
      </w:pPr>
    </w:p>
    <w:p w:rsidR="00000000" w:rsidRPr="00561C06" w:rsidP="00561C06">
      <w:pPr>
        <w:pStyle w:val="Heading1"/>
      </w:pPr>
      <w:bookmarkStart w:id="2" w:name="O_692147"/>
      <w:bookmarkEnd w:id="2"/>
      <w:r w:rsidRPr="00561C06">
        <w:t>Application</w:t>
      </w:r>
    </w:p>
    <w:p w:rsidR="00000000" w:rsidRPr="00561C06" w:rsidP="00364193">
      <w:pPr>
        <w:pStyle w:val="BodyText"/>
      </w:pPr>
      <w:r w:rsidRPr="00561C06">
        <w:t>This unit describes a participant’s skills and knowledge required to establish a m</w:t>
      </w:r>
      <w:r w:rsidRPr="00561C06">
        <w:t>ining claim in Metalliferous Mining (Small Mines).</w:t>
      </w:r>
    </w:p>
    <w:p w:rsidR="00000000" w:rsidRPr="00561C06" w:rsidP="00364193">
      <w:pPr>
        <w:pStyle w:val="BodyText"/>
      </w:pPr>
      <w:r w:rsidRPr="00561C06">
        <w:t>This unit is appropriate for those working in operational or supervisory roles.</w:t>
      </w:r>
    </w:p>
    <w:p w:rsidR="00000000" w:rsidRPr="00561C06" w:rsidP="00364193">
      <w:pPr>
        <w:pStyle w:val="BodyText"/>
      </w:pPr>
      <w:r w:rsidRPr="00561C06">
        <w:t>Licensing, legislative, regulatory and certification requirements that apply to this unit can vary between states, territorie</w:t>
      </w:r>
      <w:r w:rsidRPr="00561C06">
        <w:t>s, and Industry sectors. Relevant information must be sourced prior to application of the unit.</w:t>
      </w:r>
    </w:p>
    <w:p w:rsidR="00000000" w:rsidRPr="00561C06" w:rsidP="00561C06">
      <w:pPr>
        <w:pStyle w:val="Heading1"/>
      </w:pPr>
      <w:bookmarkStart w:id="3" w:name="O_692146"/>
      <w:bookmarkEnd w:id="3"/>
      <w:r w:rsidRPr="00561C06">
        <w:t>Unit Sector</w:t>
      </w:r>
    </w:p>
    <w:p w:rsidR="00000000" w:rsidRPr="00561C06" w:rsidP="00364193">
      <w:pPr>
        <w:pStyle w:val="BodyText"/>
      </w:pPr>
      <w:r w:rsidRPr="00561C06">
        <w:t>Metalliferous Mining (Small Mines)</w:t>
      </w:r>
    </w:p>
    <w:p w:rsidR="00000000" w:rsidRPr="00561C06" w:rsidP="00561C06">
      <w:pPr>
        <w:pStyle w:val="Heading1"/>
      </w:pPr>
      <w:bookmarkStart w:id="4" w:name="O_692145"/>
      <w:bookmarkEnd w:id="4"/>
      <w:r w:rsidRPr="00561C06">
        <w:t>Elements and Performance Criteria</w:t>
      </w:r>
    </w:p>
    <w:tbl>
      <w:tblPr>
        <w:tblW w:w="9322" w:type="dxa"/>
        <w:tblLayout w:type="fixed"/>
        <w:tblCellMar>
          <w:left w:w="62" w:type="dxa"/>
          <w:right w:w="62" w:type="dxa"/>
        </w:tblCellMar>
        <w:tblLook w:val="0000"/>
      </w:tblPr>
      <w:tblGrid>
        <w:gridCol w:w="2438"/>
        <w:gridCol w:w="6884"/>
      </w:tblGrid>
      <w:tr w:rsidTr="00561C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C06">
            <w:pPr>
              <w:pStyle w:val="BodyText"/>
              <w:rPr>
                <w:lang w:val="en-NZ"/>
              </w:rPr>
            </w:pPr>
            <w:r w:rsidRPr="00561C06">
              <w:t>1.</w:t>
            </w:r>
            <w:r w:rsidRPr="00561C06">
              <w:tab/>
            </w:r>
            <w:r w:rsidRPr="00561C06">
              <w:t>Plan and prepare to establish a mineral claim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C06" w:rsidP="00561C06">
            <w:pPr>
              <w:pStyle w:val="BodyText"/>
            </w:pPr>
            <w:r w:rsidRPr="00561C06">
              <w:t>1.1.</w:t>
            </w:r>
            <w:r w:rsidRPr="00561C06">
              <w:tab/>
              <w:t>Access, interpret and apply mineral claim  documentation and ensure the work activity is compliant</w:t>
            </w:r>
          </w:p>
          <w:p w:rsidR="00000000" w:rsidRPr="00561C06" w:rsidP="00561C06">
            <w:pPr>
              <w:pStyle w:val="BodyText"/>
            </w:pPr>
            <w:r w:rsidRPr="00561C06">
              <w:t>1.2.</w:t>
            </w:r>
            <w:r w:rsidRPr="00561C06">
              <w:tab/>
              <w:t>Determine the application requirements and process, and the legislative requirements for applying for</w:t>
            </w:r>
            <w:r w:rsidRPr="00561C06">
              <w:t xml:space="preserve"> a mineral claim</w:t>
            </w:r>
          </w:p>
          <w:p w:rsidR="00000000" w:rsidRPr="00561C06" w:rsidP="00561C06">
            <w:pPr>
              <w:pStyle w:val="BodyText"/>
            </w:pPr>
            <w:r w:rsidRPr="00561C06">
              <w:t>1.3.</w:t>
            </w:r>
            <w:r w:rsidRPr="00561C06">
              <w:tab/>
              <w:t>Obtain maps and information associated with the mineral field where 1.4.</w:t>
            </w:r>
            <w:r w:rsidRPr="00561C06">
              <w:tab/>
              <w:t>the claim is to be made</w:t>
            </w:r>
          </w:p>
          <w:p w:rsidR="00000000" w:rsidP="00561C06">
            <w:pPr>
              <w:pStyle w:val="BodyText"/>
              <w:rPr>
                <w:lang w:val="en-NZ"/>
              </w:rPr>
            </w:pPr>
            <w:r w:rsidRPr="00561C06">
              <w:t>1.5.</w:t>
            </w:r>
            <w:r w:rsidRPr="00561C06">
              <w:tab/>
              <w:t>Identify available claim location and reference point/survey post from approved maps of mineral field</w:t>
            </w:r>
          </w:p>
        </w:tc>
      </w:tr>
      <w:tr w:rsidTr="00561C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C06">
            <w:pPr>
              <w:pStyle w:val="BodyText"/>
              <w:rPr>
                <w:lang w:val="en-NZ"/>
              </w:rPr>
            </w:pPr>
            <w:r w:rsidRPr="00561C06">
              <w:t>2.</w:t>
            </w:r>
            <w:r w:rsidRPr="00561C06">
              <w:tab/>
              <w:t>Establish the mineral clai</w:t>
            </w:r>
            <w:r w:rsidRPr="00561C06">
              <w:t>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C06" w:rsidP="00561C06">
            <w:pPr>
              <w:pStyle w:val="BodyText"/>
            </w:pPr>
            <w:r w:rsidRPr="00561C06">
              <w:t>2.1.</w:t>
            </w:r>
            <w:r w:rsidRPr="00561C06">
              <w:tab/>
              <w:t>Locate and confirm the reference point/survey post in the field, closest to the area to be claimed</w:t>
            </w:r>
          </w:p>
          <w:p w:rsidR="00000000" w:rsidRPr="00561C06" w:rsidP="00561C06">
            <w:pPr>
              <w:pStyle w:val="BodyText"/>
            </w:pPr>
            <w:r w:rsidRPr="00561C06">
              <w:t>2.2.</w:t>
            </w:r>
            <w:r w:rsidRPr="00561C06">
              <w:tab/>
              <w:t xml:space="preserve">Inspect area and select relevant surveying equipment and take </w:t>
            </w:r>
            <w:r w:rsidRPr="00561C06">
              <w:t>bearings and measurements from survey post to establish and mark the nearest corner</w:t>
            </w:r>
            <w:r w:rsidRPr="00561C06">
              <w:t xml:space="preserve"> of the claim according to legislative requirements</w:t>
            </w:r>
          </w:p>
          <w:p w:rsidR="00000000" w:rsidRPr="00561C06" w:rsidP="00561C06">
            <w:pPr>
              <w:pStyle w:val="BodyText"/>
            </w:pPr>
            <w:r w:rsidRPr="00561C06">
              <w:t>2.3.</w:t>
            </w:r>
            <w:r w:rsidRPr="00561C06">
              <w:tab/>
              <w:t>Take bearings and measurements to establish and mark the remaining corners of the claim to mandated size and shape and within designated boundaries</w:t>
            </w:r>
          </w:p>
          <w:p w:rsidR="00000000" w:rsidRPr="00561C06" w:rsidP="00561C06">
            <w:pPr>
              <w:pStyle w:val="BodyText"/>
            </w:pPr>
            <w:r w:rsidRPr="00561C06">
              <w:t>2.4.</w:t>
            </w:r>
            <w:r w:rsidRPr="00561C06">
              <w:tab/>
              <w:t>Establish claim boundaries according to legisl</w:t>
            </w:r>
            <w:r w:rsidRPr="00561C06">
              <w:t>ative requirements</w:t>
            </w:r>
          </w:p>
          <w:p w:rsidR="00000000" w:rsidRPr="00561C06" w:rsidP="00561C06">
            <w:pPr>
              <w:pStyle w:val="BodyText"/>
            </w:pPr>
            <w:r w:rsidRPr="00561C06">
              <w:t>2.5.</w:t>
            </w:r>
            <w:r w:rsidRPr="00561C06">
              <w:tab/>
              <w:t>Draw up the description and diagram of the claim according to mining registrar’s requirements for submission of the claim</w:t>
            </w:r>
          </w:p>
          <w:p w:rsidR="00000000" w:rsidRPr="00561C06" w:rsidP="00561C06">
            <w:pPr>
              <w:pStyle w:val="BodyText"/>
            </w:pPr>
            <w:r w:rsidRPr="00561C06">
              <w:t>2.6.</w:t>
            </w:r>
            <w:r w:rsidRPr="00561C06">
              <w:tab/>
              <w:t>Serve a notice of intention to apply for a claim on the occupier of the land</w:t>
            </w:r>
          </w:p>
          <w:p w:rsidR="00000000" w:rsidRPr="00561C06" w:rsidP="00561C06">
            <w:pPr>
              <w:pStyle w:val="BodyText"/>
            </w:pPr>
            <w:r w:rsidRPr="00561C06">
              <w:t>2.7.</w:t>
            </w:r>
            <w:r w:rsidRPr="00561C06">
              <w:tab/>
              <w:t>Submit all required doc</w:t>
            </w:r>
            <w:r w:rsidRPr="00561C06">
              <w:t>uments and information for application for a minerals claim</w:t>
            </w:r>
          </w:p>
        </w:tc>
      </w:tr>
    </w:tbl>
    <w:p w:rsidR="00000000" w:rsidRPr="00561C06" w:rsidP="00561C06">
      <w:pPr>
        <w:pStyle w:val="BodyText"/>
      </w:pPr>
    </w:p>
    <w:p w:rsidR="00000000" w:rsidRPr="00561C06" w:rsidP="00561C06">
      <w:pPr>
        <w:pStyle w:val="AllowPageBreak"/>
      </w:pPr>
    </w:p>
    <w:p w:rsidR="00000000" w:rsidRPr="00561C06" w:rsidP="00561C06">
      <w:pPr>
        <w:pStyle w:val="Heading1"/>
      </w:pPr>
      <w:bookmarkStart w:id="5" w:name="O_692144"/>
      <w:bookmarkEnd w:id="5"/>
      <w:r w:rsidRPr="00561C06">
        <w:t>Foundation Skills</w:t>
      </w:r>
    </w:p>
    <w:p w:rsidR="00000000" w:rsidRPr="00561C06" w:rsidP="00364193">
      <w:pPr>
        <w:pStyle w:val="BodyText"/>
      </w:pPr>
      <w:r w:rsidRPr="00561C06">
        <w:t>Foundation skills essential to performance are explicit in the performance criteria of this unit. Further information is available in the Resources and Infrast</w:t>
      </w:r>
      <w:r w:rsidRPr="00561C06">
        <w:t>ructure Industry Training Package Companion Volume.</w:t>
      </w:r>
    </w:p>
    <w:p w:rsidR="00000000" w:rsidRPr="00561C06" w:rsidP="00561C06">
      <w:pPr>
        <w:pStyle w:val="Heading1"/>
      </w:pPr>
      <w:bookmarkStart w:id="6" w:name="O_692143"/>
      <w:bookmarkEnd w:id="6"/>
      <w:r w:rsidRPr="00561C06">
        <w:t>Unit Mapping Information</w:t>
      </w:r>
    </w:p>
    <w:p w:rsidR="00000000" w:rsidRPr="00561C06" w:rsidP="00364193">
      <w:pPr>
        <w:pStyle w:val="BodyText"/>
      </w:pPr>
      <w:r w:rsidRPr="00561C06">
        <w:t>RIIMSM301A Establish a mining claim</w:t>
      </w:r>
    </w:p>
    <w:p w:rsidR="00000000" w:rsidRPr="00561C06" w:rsidP="00561C06">
      <w:pPr>
        <w:pStyle w:val="Heading1"/>
      </w:pPr>
      <w:bookmarkStart w:id="7" w:name="O_692149"/>
      <w:bookmarkEnd w:id="7"/>
      <w:r w:rsidRPr="00561C06">
        <w:t>Links</w:t>
      </w:r>
    </w:p>
    <w:p w:rsidR="00000000" w:rsidRPr="00561C06" w:rsidP="00364193">
      <w:pPr>
        <w:pStyle w:val="BodyText"/>
      </w:pPr>
      <w:r w:rsidRPr="00561C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48C1">
        <w:rPr>
          <w:rStyle w:val="Hyperlink"/>
        </w:rPr>
        <w:t>https://vetnet.gov.au/Pages/TrainingDocs.aspx?q=88a61002-9a21-4386-aaf8-69c76e675272</w:t>
      </w:r>
      <w:r>
        <w:fldChar w:fldCharType="end"/>
      </w:r>
    </w:p>
    <w:p w:rsidR="00000000" w:rsidRPr="00561C06" w:rsidP="00364193">
      <w:pPr>
        <w:pStyle w:val="BodyText"/>
        <w:sectPr w:rsidSect="00561C06">
          <w:headerReference w:type="default" r:id="rId10"/>
          <w:footerReference w:type="default" r:id="rId11"/>
          <w:pgSz w:w="11908" w:h="16833"/>
          <w:pgMar w:top="1702" w:right="1418" w:bottom="1702" w:left="1418" w:header="992" w:footer="992" w:gutter="0"/>
          <w:cols w:space="720"/>
          <w:noEndnote/>
          <w:docGrid w:linePitch="299"/>
        </w:sectPr>
      </w:pPr>
    </w:p>
    <w:p w:rsidR="00000000" w:rsidRPr="00561C06" w:rsidP="00561C06">
      <w:pPr>
        <w:pStyle w:val="SuperHeading"/>
      </w:pPr>
      <w:r w:rsidRPr="00561C06">
        <w:t>Assessment Requirements for RIIMSM301D Establish a mining claim</w:t>
      </w:r>
    </w:p>
    <w:p w:rsidR="00000000" w:rsidRPr="00561C06" w:rsidP="00561C06">
      <w:pPr>
        <w:pStyle w:val="Heading1"/>
      </w:pPr>
      <w:bookmarkStart w:id="8" w:name="O_692141"/>
      <w:bookmarkEnd w:id="8"/>
      <w:r w:rsidRPr="00561C06">
        <w:t>Modification History</w:t>
      </w:r>
    </w:p>
    <w:tbl>
      <w:tblPr>
        <w:tblW w:w="9270" w:type="dxa"/>
        <w:tblLayout w:type="fixed"/>
        <w:tblCellMar>
          <w:left w:w="62" w:type="dxa"/>
          <w:right w:w="62" w:type="dxa"/>
        </w:tblCellMar>
        <w:tblLook w:val="0000"/>
      </w:tblPr>
      <w:tblGrid>
        <w:gridCol w:w="1170"/>
        <w:gridCol w:w="8100"/>
      </w:tblGrid>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Heading4"/>
              <w:rPr>
                <w:lang w:val="en-NZ"/>
              </w:rPr>
            </w:pPr>
            <w:r w:rsidRPr="00561C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Heading4"/>
              <w:rPr>
                <w:lang w:val="en-NZ"/>
              </w:rPr>
            </w:pPr>
            <w:r w:rsidRPr="00561C06">
              <w:t>Comment</w:t>
            </w:r>
          </w:p>
        </w:tc>
      </w:tr>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This unit replaces RIIMSM301A Establish a mining claim</w:t>
            </w:r>
          </w:p>
        </w:tc>
      </w:tr>
      <w:tr w:rsidTr="003641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C06">
            <w:pPr>
              <w:pStyle w:val="BodyText"/>
              <w:rPr>
                <w:lang w:val="en-NZ"/>
              </w:rPr>
            </w:pPr>
            <w:r w:rsidRPr="00561C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C06" w:rsidP="00561C06">
            <w:pPr>
              <w:pStyle w:val="BodyText"/>
            </w:pPr>
            <w:r w:rsidRPr="00561C06">
              <w:t>Required frequency and volume of evidence amended in Performance evidence.</w:t>
            </w:r>
            <w:r w:rsidRPr="00561C06">
              <w:br/>
            </w:r>
            <w:r w:rsidRPr="00561C06">
              <w:t>Substantial amendments made in Assessment Conditions field, including: references to Industry Sectors, assessor and subject matter expert experience requirements, how assessment should be conducted and what it should confirm.</w:t>
            </w:r>
          </w:p>
        </w:tc>
      </w:tr>
    </w:tbl>
    <w:p w:rsidR="00000000" w:rsidRPr="00561C06" w:rsidP="00561C06">
      <w:pPr>
        <w:pStyle w:val="BodyText"/>
      </w:pPr>
    </w:p>
    <w:p w:rsidR="00000000" w:rsidRPr="00561C06" w:rsidP="00561C06">
      <w:pPr>
        <w:pStyle w:val="AllowPageBreak"/>
      </w:pPr>
    </w:p>
    <w:p w:rsidR="00000000" w:rsidRPr="00561C06" w:rsidP="00561C06">
      <w:pPr>
        <w:pStyle w:val="Heading1"/>
      </w:pPr>
      <w:bookmarkStart w:id="9" w:name="O_692140"/>
      <w:bookmarkEnd w:id="9"/>
      <w:r w:rsidRPr="00561C06">
        <w:t>Performance</w:t>
      </w:r>
      <w:r w:rsidRPr="00561C06">
        <w:t xml:space="preserve"> Evidence</w:t>
      </w:r>
    </w:p>
    <w:p w:rsidR="00000000" w:rsidRPr="00561C06" w:rsidP="00364193">
      <w:pPr>
        <w:pStyle w:val="BodyText"/>
      </w:pPr>
      <w:r w:rsidRPr="00561C06">
        <w:t>Evidence is required to be collected that demonstrates a candidate’s competency in this unit. Evidence must be relevant to the roles within this sector’s work operations and satisfy all of the requirements of the performance criteria of this unit</w:t>
      </w:r>
      <w:r w:rsidRPr="00561C06">
        <w:t xml:space="preserve"> and include evidence that the candidate:</w:t>
      </w:r>
    </w:p>
    <w:p w:rsidR="00000000" w:rsidRPr="00561C06" w:rsidP="00561C06">
      <w:pPr>
        <w:pStyle w:val="ListBullet"/>
      </w:pPr>
      <w:r w:rsidRPr="00561C06">
        <w:t>locates and applies applicable legislation, documentation, policies and procedures</w:t>
      </w:r>
    </w:p>
    <w:p w:rsidR="00000000" w:rsidRPr="00561C06" w:rsidP="00561C06">
      <w:pPr>
        <w:pStyle w:val="ListBullet"/>
      </w:pPr>
      <w:r w:rsidRPr="00561C06">
        <w:t>implements the requirements, procedures and techniques for the safe, effective and efficient completion of establishing a mining c</w:t>
      </w:r>
      <w:r w:rsidRPr="00561C06">
        <w:t>laim including:</w:t>
      </w:r>
    </w:p>
    <w:p w:rsidR="00000000" w:rsidRPr="00561C06" w:rsidP="00561C06">
      <w:pPr>
        <w:pStyle w:val="ListBullet2"/>
      </w:pPr>
      <w:r w:rsidRPr="00561C06">
        <w:t>identifying survey equipment</w:t>
      </w:r>
    </w:p>
    <w:p w:rsidR="00000000" w:rsidRPr="00561C06" w:rsidP="00561C06">
      <w:pPr>
        <w:pStyle w:val="ListBullet2"/>
      </w:pPr>
      <w:r w:rsidRPr="00561C06">
        <w:t>reading and interpreting maps</w:t>
      </w:r>
    </w:p>
    <w:p w:rsidR="00000000" w:rsidRPr="00561C06" w:rsidP="00561C06">
      <w:pPr>
        <w:pStyle w:val="ListBullet2"/>
      </w:pPr>
      <w:r w:rsidRPr="00561C06">
        <w:t>drawing survey maps</w:t>
      </w:r>
    </w:p>
    <w:p w:rsidR="00000000" w:rsidRPr="00561C06" w:rsidP="00561C06">
      <w:pPr>
        <w:pStyle w:val="ListBullet2"/>
      </w:pPr>
      <w:r w:rsidRPr="00561C06">
        <w:t>identifying hazards</w:t>
      </w:r>
    </w:p>
    <w:p w:rsidR="00000000" w:rsidRPr="00561C06" w:rsidP="00561C06">
      <w:pPr>
        <w:pStyle w:val="ListBullet2"/>
      </w:pPr>
      <w:r w:rsidRPr="00561C06">
        <w:t>applying environmental constraints</w:t>
      </w:r>
    </w:p>
    <w:p w:rsidR="00000000" w:rsidRPr="00561C06" w:rsidP="00561C06">
      <w:pPr>
        <w:pStyle w:val="ListBullet2"/>
      </w:pPr>
      <w:r w:rsidRPr="00561C06">
        <w:t>disposing of environmentally sensitive fluids and materials</w:t>
      </w:r>
    </w:p>
    <w:p w:rsidR="00000000" w:rsidRPr="00561C06" w:rsidP="00561C06">
      <w:pPr>
        <w:pStyle w:val="ListBullet2"/>
      </w:pPr>
      <w:r w:rsidRPr="00561C06">
        <w:t>applying operational safety requirements</w:t>
      </w:r>
    </w:p>
    <w:p w:rsidR="00000000" w:rsidRPr="00561C06" w:rsidP="00561C06">
      <w:pPr>
        <w:pStyle w:val="ListBullet2"/>
      </w:pPr>
      <w:r w:rsidRPr="00561C06">
        <w:t>maintaining records</w:t>
      </w:r>
    </w:p>
    <w:p w:rsidR="00000000" w:rsidRPr="00561C06" w:rsidP="00561C06">
      <w:pPr>
        <w:pStyle w:val="ListBullet"/>
      </w:pPr>
      <w:r w:rsidRPr="00561C06">
        <w:t>demonstrates completion of establishing a mining claim that safely, effectively and efficiently meets all of the required outcomes on more than one (1) occasion including:</w:t>
      </w:r>
    </w:p>
    <w:p w:rsidR="00000000" w:rsidRPr="00561C06" w:rsidP="00561C06">
      <w:pPr>
        <w:pStyle w:val="ListBullet2"/>
      </w:pPr>
      <w:r w:rsidRPr="00561C06">
        <w:t>completing surveying using appropriate survey equipment</w:t>
      </w:r>
    </w:p>
    <w:p w:rsidR="00000000" w:rsidRPr="00561C06" w:rsidP="00561C06">
      <w:pPr>
        <w:pStyle w:val="ListBullet2"/>
      </w:pPr>
      <w:r w:rsidRPr="00561C06">
        <w:t>identi</w:t>
      </w:r>
      <w:r w:rsidRPr="00561C06">
        <w:t>fying the boundaries of the claim from the description and diagram</w:t>
      </w:r>
    </w:p>
    <w:p w:rsidR="00000000" w:rsidRPr="00561C06" w:rsidP="00561C06">
      <w:pPr>
        <w:pStyle w:val="ListBullet2"/>
      </w:pPr>
      <w:r w:rsidRPr="00561C06">
        <w:t>taking bearings and measurements to establish and mark the corners of the claim</w:t>
      </w:r>
    </w:p>
    <w:p w:rsidR="00000000" w:rsidRPr="00561C06" w:rsidP="00561C06">
      <w:pPr>
        <w:pStyle w:val="ListBullet2"/>
      </w:pPr>
      <w:r w:rsidRPr="00561C06">
        <w:t>drawing up the description and diagram of the claim according to mining registrar’s requirement</w:t>
      </w:r>
    </w:p>
    <w:p w:rsidR="00000000" w:rsidRPr="00561C06" w:rsidP="00561C06">
      <w:pPr>
        <w:pStyle w:val="ListBullet2"/>
      </w:pPr>
      <w:r w:rsidRPr="00561C06">
        <w:t>serving the c</w:t>
      </w:r>
      <w:r w:rsidRPr="00561C06">
        <w:t>laim notice</w:t>
      </w:r>
    </w:p>
    <w:p w:rsidR="00000000" w:rsidRPr="00561C06" w:rsidP="00561C06">
      <w:pPr>
        <w:pStyle w:val="AllowPageBreak"/>
      </w:pPr>
    </w:p>
    <w:p w:rsidR="00000000" w:rsidRPr="00561C06" w:rsidP="00561C06">
      <w:pPr>
        <w:pStyle w:val="Heading1"/>
      </w:pPr>
      <w:bookmarkStart w:id="10" w:name="O_692139"/>
      <w:bookmarkEnd w:id="10"/>
      <w:r w:rsidRPr="00561C06">
        <w:t>Knowledge Evidence</w:t>
      </w:r>
    </w:p>
    <w:p w:rsidR="00000000" w:rsidRPr="00561C06" w:rsidP="00364193">
      <w:pPr>
        <w:pStyle w:val="BodyText"/>
      </w:pPr>
      <w:r w:rsidRPr="00561C06">
        <w:t>The candidate must demonstrate knowledge in establishing a mining claim through:</w:t>
      </w:r>
    </w:p>
    <w:p w:rsidR="00000000" w:rsidRPr="00561C06" w:rsidP="00561C06">
      <w:pPr>
        <w:pStyle w:val="ListBullet"/>
      </w:pPr>
      <w:r w:rsidRPr="00561C06">
        <w:t>accessing, interpreting and applying legislative, and organisation requirements and procedures for:</w:t>
      </w:r>
    </w:p>
    <w:p w:rsidR="00000000" w:rsidRPr="00561C06" w:rsidP="00561C06">
      <w:pPr>
        <w:pStyle w:val="ListBullet2"/>
      </w:pPr>
      <w:r w:rsidRPr="00561C06">
        <w:t>completing an application for a minerals claim</w:t>
      </w:r>
    </w:p>
    <w:p w:rsidR="00000000" w:rsidRPr="00561C06" w:rsidP="00561C06">
      <w:pPr>
        <w:pStyle w:val="ListBullet2"/>
      </w:pPr>
      <w:r w:rsidRPr="00561C06">
        <w:t>obtaining machinery permits</w:t>
      </w:r>
    </w:p>
    <w:p w:rsidR="00000000" w:rsidRPr="00561C06" w:rsidP="00561C06">
      <w:pPr>
        <w:pStyle w:val="ListBullet"/>
      </w:pPr>
      <w:r w:rsidRPr="00561C06">
        <w:t>accessing, interpreting and applying mineral field maps and information</w:t>
      </w:r>
    </w:p>
    <w:p w:rsidR="00000000" w:rsidRPr="00561C06" w:rsidP="00561C06">
      <w:pPr>
        <w:pStyle w:val="ListBullet"/>
      </w:pPr>
      <w:r w:rsidRPr="00561C06">
        <w:t>accessing, interpreting and applying survey map requirements and design</w:t>
      </w:r>
    </w:p>
    <w:p w:rsidR="00000000" w:rsidRPr="00561C06" w:rsidP="00561C06">
      <w:pPr>
        <w:pStyle w:val="ListBullet"/>
      </w:pPr>
      <w:r w:rsidRPr="00561C06">
        <w:t>identifying and applying boundary ma</w:t>
      </w:r>
      <w:r w:rsidRPr="00561C06">
        <w:t>rking methods</w:t>
      </w:r>
    </w:p>
    <w:p w:rsidR="00000000" w:rsidRPr="00561C06" w:rsidP="00561C06">
      <w:pPr>
        <w:pStyle w:val="ListBullet"/>
      </w:pPr>
      <w:r w:rsidRPr="00561C06">
        <w:t>applying basic surveying methods and equipment</w:t>
      </w:r>
    </w:p>
    <w:p w:rsidR="00000000" w:rsidRPr="00561C06" w:rsidP="00561C06">
      <w:pPr>
        <w:pStyle w:val="AllowPageBreak"/>
      </w:pPr>
    </w:p>
    <w:p w:rsidR="00000000" w:rsidRPr="00561C06" w:rsidP="00561C06">
      <w:pPr>
        <w:pStyle w:val="Heading1"/>
      </w:pPr>
      <w:bookmarkStart w:id="11" w:name="O_692138"/>
      <w:bookmarkEnd w:id="11"/>
      <w:r w:rsidRPr="00561C06">
        <w:t>Assessment Conditions</w:t>
      </w:r>
    </w:p>
    <w:p w:rsidR="00000000" w:rsidRPr="00561C06" w:rsidP="00561C06">
      <w:pPr>
        <w:pStyle w:val="ListBullet"/>
      </w:pPr>
      <w:r w:rsidRPr="00561C06">
        <w:t xml:space="preserve">An assessor of this unit must satisfy the requirements of the NVR/AQTF or their successors; and Industry regulations for certification and licensing; and, </w:t>
      </w:r>
    </w:p>
    <w:p w:rsidR="00000000" w:rsidRPr="00561C06" w:rsidP="00561C06">
      <w:pPr>
        <w:pStyle w:val="ListBullet"/>
      </w:pPr>
      <w:r w:rsidRPr="00561C06">
        <w:t>this unit must be assessed in the context of this sector’s work environment; and,</w:t>
      </w:r>
    </w:p>
    <w:p w:rsidR="00000000" w:rsidRPr="00561C06" w:rsidP="00561C06">
      <w:pPr>
        <w:pStyle w:val="ListBullet"/>
      </w:pPr>
      <w:r w:rsidRPr="00561C06">
        <w:t>this unit must be assessed in compliance with relevant legislation/regulation and using policies, procedures, processes and operational manuals directly related to the indus</w:t>
      </w:r>
      <w:r w:rsidRPr="00561C06">
        <w:t>try sector for which it is being assessed; and,</w:t>
      </w:r>
    </w:p>
    <w:p w:rsidR="00000000" w:rsidRPr="00561C06" w:rsidP="00561C06">
      <w:pPr>
        <w:pStyle w:val="ListBullet"/>
      </w:pPr>
      <w:r w:rsidRPr="00561C06">
        <w:t>assessment may be conducted in conjunction with the assessment of other Units of Competency; and,</w:t>
      </w:r>
    </w:p>
    <w:p w:rsidR="00000000" w:rsidRPr="00561C06" w:rsidP="00561C06">
      <w:pPr>
        <w:pStyle w:val="ListBullet"/>
      </w:pPr>
      <w:r w:rsidRPr="00561C06">
        <w:t xml:space="preserve">assessment must confirm consistent performance can be applied in a range of relevant workplace circumstances; </w:t>
      </w:r>
      <w:r w:rsidRPr="00561C06">
        <w:t>and,</w:t>
      </w:r>
    </w:p>
    <w:p w:rsidR="00000000" w:rsidRPr="00561C06" w:rsidP="00561C06">
      <w:pPr>
        <w:pStyle w:val="ListBullet"/>
      </w:pPr>
      <w:r w:rsidRPr="00561C06">
        <w:t>assessors must demonstrate the performance evidence, and knowledge evidence as outlined in this Unit of Competency, and through the minimum years of current* work experience specified below in an Industry sector relevant to the outcomes of the unit; o</w:t>
      </w:r>
      <w:r w:rsidRPr="00561C06">
        <w:t>r,</w:t>
      </w:r>
    </w:p>
    <w:p w:rsidR="00000000" w:rsidRPr="00561C06" w:rsidP="00561C06">
      <w:pPr>
        <w:pStyle w:val="ListBullet"/>
      </w:pPr>
      <w:r w:rsidRPr="00561C06">
        <w:t>where the assessor does not meet experience requirements a co-assessment or partnership arrangement must exist between the qualified assessor and an Industry subject matter expert. The Industry subject matter expert should hold the unit being assessed (</w:t>
      </w:r>
      <w:r w:rsidRPr="00561C06">
        <w:t>or an equivalent unit) and/or demonstrate equivalence of skills and knowledge at the unit level. An Industry technical expert must also demonstrate skills and knowledge from the minimum years of current work experience specified below in the Industry secto</w:t>
      </w:r>
      <w:r w:rsidRPr="00561C06">
        <w:t>r, including time spent in roles related to the unit being assessed; and,</w:t>
      </w:r>
    </w:p>
    <w:p w:rsidR="00000000" w:rsidRPr="00561C06" w:rsidP="00561C06">
      <w:pPr>
        <w:pStyle w:val="ListBullet"/>
      </w:pPr>
      <w:r w:rsidRPr="00561C06">
        <w:t>assessor and Industry subject matter expert requirements differ depending on the Australian Qualifications Framework Level (AQF) of the qualification being assessed and/or Industry S</w:t>
      </w:r>
      <w:r w:rsidRPr="00561C06">
        <w:t>ector as follows:</w:t>
      </w:r>
    </w:p>
    <w:tbl>
      <w:tblPr>
        <w:tblW w:w="8896" w:type="dxa"/>
        <w:tblInd w:w="360" w:type="dxa"/>
        <w:tblLayout w:type="fixed"/>
        <w:tblCellMar>
          <w:left w:w="62" w:type="dxa"/>
          <w:right w:w="62" w:type="dxa"/>
        </w:tblCellMar>
        <w:tblLook w:val="0000"/>
      </w:tblPr>
      <w:tblGrid>
        <w:gridCol w:w="4218"/>
        <w:gridCol w:w="1559"/>
        <w:gridCol w:w="3119"/>
      </w:tblGrid>
      <w:tr w:rsidTr="00561C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Heading4"/>
              <w:rPr>
                <w:lang w:val="en-NZ"/>
              </w:rPr>
            </w:pPr>
            <w:r w:rsidRPr="00561C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Heading4"/>
              <w:rPr>
                <w:lang w:val="en-NZ"/>
              </w:rPr>
            </w:pPr>
            <w:r w:rsidRPr="00561C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Heading4"/>
              <w:rPr>
                <w:lang w:val="en-NZ"/>
              </w:rPr>
            </w:pPr>
            <w:r w:rsidRPr="00561C06">
              <w:t>Required assessor or Industry subject matter expert experience</w:t>
            </w:r>
          </w:p>
        </w:tc>
      </w:tr>
      <w:tr w:rsidTr="00561C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1 Year</w:t>
            </w:r>
          </w:p>
        </w:tc>
      </w:tr>
      <w:tr w:rsidTr="00561C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2 Years</w:t>
            </w:r>
          </w:p>
        </w:tc>
      </w:tr>
      <w:tr w:rsidTr="00561C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3 Years</w:t>
            </w:r>
          </w:p>
        </w:tc>
      </w:tr>
      <w:tr w:rsidTr="00561C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5 Years</w:t>
            </w:r>
          </w:p>
        </w:tc>
      </w:tr>
      <w:tr w:rsidTr="00561C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1C06">
            <w:pPr>
              <w:pStyle w:val="BodyText"/>
              <w:rPr>
                <w:lang w:val="en-NZ"/>
              </w:rPr>
            </w:pPr>
            <w:r w:rsidRPr="00561C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1C06" w:rsidP="00561C06">
            <w:pPr>
              <w:pStyle w:val="BodyText"/>
            </w:pPr>
            <w:r w:rsidRPr="00561C06">
              <w:t>Where this Unit is being assessed outside of the Resources and Infrastructure Sectors assessor and/or Industry subject matter expert experience should be in-line with industry standards for the sector in which it is being assessed and where no Industry sta</w:t>
            </w:r>
            <w:r w:rsidRPr="00561C06">
              <w:t>ndard is specified should comply with any relevant regulation.</w:t>
            </w:r>
          </w:p>
        </w:tc>
      </w:tr>
    </w:tbl>
    <w:p w:rsidR="00000000" w:rsidRPr="00561C06" w:rsidP="00364193">
      <w:pPr>
        <w:pStyle w:val="BodyText"/>
      </w:pPr>
      <w:r w:rsidRPr="00561C06">
        <w:t>*Assessors can demonstrate current work experience through employment within Industry in a role relevant to the outcomes of the Unit; or, for external assessors this can be demonstrated throu</w:t>
      </w:r>
      <w:r w:rsidRPr="00561C06">
        <w:t>gh exposure to Industry by conducting frequent site assessments across various locations.</w:t>
      </w:r>
    </w:p>
    <w:p w:rsidR="00000000" w:rsidRPr="00561C06" w:rsidP="00364193">
      <w:pPr>
        <w:pStyle w:val="BodyText"/>
      </w:pPr>
      <w:r w:rsidRPr="00561C06">
        <w:t>**Where a unit is being delivered outside of a Qualification the first numeric character in the Unit code should be considered to indicate the AQF level</w:t>
      </w:r>
    </w:p>
    <w:p w:rsidR="00000000" w:rsidRPr="00561C06" w:rsidP="00561C06">
      <w:pPr>
        <w:pStyle w:val="Heading1"/>
      </w:pPr>
      <w:bookmarkStart w:id="12" w:name="O_692150"/>
      <w:bookmarkEnd w:id="12"/>
      <w:r w:rsidRPr="00561C06">
        <w:t>Links</w:t>
      </w:r>
    </w:p>
    <w:p w:rsidR="00000000" w:rsidRPr="00561C06" w:rsidP="00364193">
      <w:pPr>
        <w:pStyle w:val="BodyText"/>
      </w:pPr>
      <w:r w:rsidRPr="00561C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48C1">
        <w:rPr>
          <w:rStyle w:val="Hyperlink"/>
        </w:rPr>
        <w:t>https://vetnet.gov.au/Pages/TrainingDocs.aspx?q=88a61002-9a21-4386-aaf8-69c76e675272</w:t>
      </w:r>
      <w:r>
        <w:fldChar w:fldCharType="end"/>
      </w:r>
    </w:p>
    <w:p w:rsidR="00000000" w:rsidRPr="00561C06" w:rsidP="00561C06"/>
    <w:sectPr w:rsidSect="00561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rsidRPr="00364193" w:rsidP="00364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93" w:rsidP="00561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193" w:rsidP="00561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4193" w:rsidP="00561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rsidP="00561C06">
    <w:pPr>
      <w:pStyle w:val="Footer"/>
      <w:framePr w:wrap="around"/>
    </w:pPr>
    <w:r>
      <w:fldChar w:fldCharType="begin"/>
    </w:r>
    <w:r>
      <w:instrText xml:space="preserve"> DOCPROPERTY  Subject  \* MERGEFORMAT </w:instrText>
    </w:r>
    <w:r>
      <w:fldChar w:fldCharType="separate"/>
    </w:r>
    <w:r w:rsidR="00364193">
      <w:t>Approved</w:t>
    </w:r>
    <w:r w:rsidR="00364193">
      <w:fldChar w:fldCharType="end"/>
    </w:r>
    <w:r>
      <w:tab/>
      <w:t xml:space="preserve">Page </w:t>
    </w:r>
    <w:r>
      <w:fldChar w:fldCharType="begin"/>
    </w:r>
    <w:r>
      <w:instrText xml:space="preserve"> PAGE  \* Arabic  \* MERGEFORMAT </w:instrText>
    </w:r>
    <w:r>
      <w:fldChar w:fldCharType="separate"/>
    </w:r>
    <w:r w:rsidR="003641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193">
      <w:rPr>
        <w:noProof/>
      </w:rPr>
      <w:t>4</w:t>
    </w:r>
    <w:r>
      <w:rPr>
        <w:noProof/>
      </w:rPr>
      <w:fldChar w:fldCharType="end"/>
    </w:r>
  </w:p>
  <w:p w:rsidR="00561C06" w:rsidP="00561C06">
    <w:pPr>
      <w:pStyle w:val="Footer"/>
      <w:framePr w:wrap="around"/>
    </w:pPr>
    <w:r>
      <w:t xml:space="preserve">© Commonwealth of Australia, </w:t>
    </w:r>
    <w:r>
      <w:fldChar w:fldCharType="begin"/>
    </w:r>
    <w:r>
      <w:instrText xml:space="preserve"> DATE  \@ "yyyy"  \* MERGEFORMAT </w:instrText>
    </w:r>
    <w:r>
      <w:fldChar w:fldCharType="separate"/>
    </w:r>
    <w:r w:rsidR="00364193">
      <w:rPr>
        <w:noProof/>
      </w:rPr>
      <w:t>2025</w:t>
    </w:r>
    <w:r>
      <w:fldChar w:fldCharType="end"/>
    </w:r>
    <w:r>
      <w:tab/>
    </w:r>
    <w:r>
      <w:fldChar w:fldCharType="begin"/>
    </w:r>
    <w:r>
      <w:instrText xml:space="preserve"> DOCPROPERTY  Author  \* MERGEFORMAT </w:instrText>
    </w:r>
    <w:r>
      <w:fldChar w:fldCharType="separate"/>
    </w:r>
    <w:r w:rsidR="00364193">
      <w:t>Mining and Automotive Skills Alliance</w:t>
    </w:r>
    <w:r w:rsidR="00364193">
      <w:fldChar w:fldCharType="end"/>
    </w:r>
  </w:p>
  <w:p w:rsidR="00561C06" w:rsidP="00561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C06" w:rsidRPr="00364193" w:rsidP="00364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93" w:rsidRPr="002D2AF8" w:rsidP="00561C06">
    <w:pPr>
      <w:pStyle w:val="Header"/>
      <w:framePr w:wrap="around"/>
    </w:pPr>
    <w:r>
      <w:fldChar w:fldCharType="begin"/>
    </w:r>
    <w:r>
      <w:instrText xml:space="preserve"> TITLE   \* MERGEFORMAT </w:instrText>
    </w:r>
    <w:r>
      <w:fldChar w:fldCharType="separate"/>
    </w:r>
    <w:r>
      <w:t>RIIMSM301D Establish a mining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4193" w:rsidP="00561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06" w:rsidRPr="002D2AF8" w:rsidP="00561C06">
    <w:pPr>
      <w:pStyle w:val="Header"/>
      <w:framePr w:wrap="around"/>
    </w:pPr>
    <w:r>
      <w:fldChar w:fldCharType="begin"/>
    </w:r>
    <w:r>
      <w:instrText xml:space="preserve"> TITLE   \* MERGEFORMAT </w:instrText>
    </w:r>
    <w:r>
      <w:fldChar w:fldCharType="separate"/>
    </w:r>
    <w:r w:rsidR="00364193">
      <w:t>RIIMSM301D Establish a mining claim</w:t>
    </w:r>
    <w:r w:rsidR="00364193">
      <w:fldChar w:fldCharType="end"/>
    </w:r>
    <w:r>
      <w:tab/>
      <w:t xml:space="preserve">Date this document was generated: </w:t>
    </w:r>
    <w:r>
      <w:fldChar w:fldCharType="begin"/>
    </w:r>
    <w:r>
      <w:instrText xml:space="preserve"> CREATEDATE  \@ "d MMMM yyyy"  \* MERGEFORMAT </w:instrText>
    </w:r>
    <w:r>
      <w:fldChar w:fldCharType="separate"/>
    </w:r>
    <w:r w:rsidR="00364193">
      <w:rPr>
        <w:noProof/>
      </w:rPr>
      <w:t>1 March 2025</w:t>
    </w:r>
    <w:r>
      <w:fldChar w:fldCharType="end"/>
    </w:r>
  </w:p>
  <w:p w:rsidR="00561C06" w:rsidP="00561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42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63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02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C06"/>
    <w:pPr>
      <w:spacing w:before="360" w:after="60"/>
      <w:outlineLvl w:val="0"/>
    </w:pPr>
    <w:rPr>
      <w:sz w:val="32"/>
    </w:rPr>
  </w:style>
  <w:style w:type="paragraph" w:styleId="Heading2">
    <w:name w:val="heading 2"/>
    <w:basedOn w:val="HeadingBase"/>
    <w:next w:val="BodyText"/>
    <w:link w:val="Heading2Char"/>
    <w:qFormat/>
    <w:rsid w:val="00561C06"/>
    <w:pPr>
      <w:keepLines/>
      <w:spacing w:before="240" w:after="120"/>
      <w:outlineLvl w:val="1"/>
    </w:pPr>
    <w:rPr>
      <w:sz w:val="28"/>
      <w:szCs w:val="40"/>
    </w:rPr>
  </w:style>
  <w:style w:type="paragraph" w:styleId="Heading3">
    <w:name w:val="heading 3"/>
    <w:basedOn w:val="HeadingBase"/>
    <w:next w:val="BodyText"/>
    <w:link w:val="Heading3Char"/>
    <w:qFormat/>
    <w:rsid w:val="00561C06"/>
    <w:pPr>
      <w:spacing w:before="180" w:after="120"/>
      <w:outlineLvl w:val="2"/>
    </w:pPr>
    <w:rPr>
      <w:spacing w:val="-10"/>
      <w:kern w:val="32"/>
    </w:rPr>
  </w:style>
  <w:style w:type="paragraph" w:styleId="Heading4">
    <w:name w:val="heading 4"/>
    <w:basedOn w:val="HeadingBase"/>
    <w:next w:val="BodyText"/>
    <w:link w:val="Heading4Char"/>
    <w:qFormat/>
    <w:rsid w:val="00561C06"/>
    <w:pPr>
      <w:spacing w:before="160" w:after="120"/>
      <w:outlineLvl w:val="3"/>
    </w:pPr>
    <w:rPr>
      <w:sz w:val="22"/>
    </w:rPr>
  </w:style>
  <w:style w:type="paragraph" w:styleId="Heading5">
    <w:name w:val="heading 5"/>
    <w:basedOn w:val="HeadingBase"/>
    <w:next w:val="Normal"/>
    <w:link w:val="Heading5Char"/>
    <w:qFormat/>
    <w:rsid w:val="00561C06"/>
    <w:pPr>
      <w:spacing w:before="80"/>
      <w:outlineLvl w:val="4"/>
    </w:pPr>
    <w:rPr>
      <w:color w:val="918585"/>
      <w:sz w:val="20"/>
    </w:rPr>
  </w:style>
  <w:style w:type="paragraph" w:styleId="Heading6">
    <w:name w:val="heading 6"/>
    <w:basedOn w:val="HeadingBase"/>
    <w:next w:val="Normal"/>
    <w:link w:val="Heading6Char"/>
    <w:qFormat/>
    <w:rsid w:val="00561C06"/>
    <w:pPr>
      <w:spacing w:before="60"/>
      <w:outlineLvl w:val="5"/>
    </w:pPr>
    <w:rPr>
      <w:color w:val="918585"/>
      <w:sz w:val="20"/>
    </w:rPr>
  </w:style>
  <w:style w:type="paragraph" w:styleId="Heading7">
    <w:name w:val="heading 7"/>
    <w:basedOn w:val="Normal"/>
    <w:next w:val="Normal"/>
    <w:link w:val="Heading7Char"/>
    <w:qFormat/>
    <w:rsid w:val="00561C06"/>
    <w:pPr>
      <w:ind w:left="720"/>
      <w:outlineLvl w:val="6"/>
    </w:pPr>
    <w:rPr>
      <w:i/>
    </w:rPr>
  </w:style>
  <w:style w:type="paragraph" w:styleId="Heading8">
    <w:name w:val="heading 8"/>
    <w:basedOn w:val="Normal"/>
    <w:next w:val="Normal"/>
    <w:link w:val="Heading8Char"/>
    <w:qFormat/>
    <w:rsid w:val="00561C06"/>
    <w:pPr>
      <w:ind w:left="720"/>
      <w:outlineLvl w:val="7"/>
    </w:pPr>
    <w:rPr>
      <w:i/>
    </w:rPr>
  </w:style>
  <w:style w:type="paragraph" w:styleId="Heading9">
    <w:name w:val="heading 9"/>
    <w:basedOn w:val="Normal"/>
    <w:next w:val="Normal"/>
    <w:link w:val="Heading9Char"/>
    <w:qFormat/>
    <w:rsid w:val="00561C06"/>
    <w:pPr>
      <w:ind w:left="720"/>
      <w:outlineLvl w:val="8"/>
    </w:pPr>
    <w:rPr>
      <w:i/>
    </w:rPr>
  </w:style>
  <w:style w:type="character" w:default="1" w:styleId="DefaultParagraphFont">
    <w:name w:val="Default Paragraph Font"/>
    <w:uiPriority w:val="1"/>
    <w:unhideWhenUsed/>
    <w:rsid w:val="00561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C06"/>
  </w:style>
  <w:style w:type="character" w:customStyle="1" w:styleId="Heading1Char">
    <w:name w:val="Heading 1 Char"/>
    <w:basedOn w:val="DefaultParagraphFont"/>
    <w:link w:val="Heading1"/>
    <w:rsid w:val="00561C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1C06"/>
    <w:rPr>
      <w:rFonts w:ascii="Times New Roman" w:eastAsia="Times New Roman" w:hAnsi="Times New Roman" w:cs="Times New Roman"/>
      <w:b/>
      <w:szCs w:val="20"/>
      <w:lang w:eastAsia="en-US"/>
    </w:rPr>
  </w:style>
  <w:style w:type="paragraph" w:styleId="BodyText">
    <w:name w:val="Body Text"/>
    <w:basedOn w:val="Normal"/>
    <w:link w:val="BodyTextChar"/>
    <w:rsid w:val="00561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C06"/>
    <w:rPr>
      <w:rFonts w:ascii="Times New Roman" w:eastAsia="Times New Roman" w:hAnsi="Times New Roman" w:cs="Times New Roman"/>
      <w:sz w:val="24"/>
      <w:lang w:eastAsia="en-US"/>
    </w:rPr>
  </w:style>
  <w:style w:type="paragraph" w:styleId="ListBullet">
    <w:name w:val="List Bullet"/>
    <w:basedOn w:val="List"/>
    <w:rsid w:val="00561C06"/>
    <w:pPr>
      <w:numPr>
        <w:numId w:val="12"/>
      </w:numPr>
      <w:tabs>
        <w:tab w:val="clear" w:pos="340"/>
      </w:tabs>
      <w:spacing w:before="40" w:after="40"/>
    </w:pPr>
  </w:style>
  <w:style w:type="paragraph" w:styleId="ListBullet2">
    <w:name w:val="List Bullet 2"/>
    <w:basedOn w:val="List2"/>
    <w:rsid w:val="00561C06"/>
    <w:pPr>
      <w:numPr>
        <w:numId w:val="13"/>
      </w:numPr>
      <w:tabs>
        <w:tab w:val="clear" w:pos="680"/>
      </w:tabs>
    </w:pPr>
  </w:style>
  <w:style w:type="paragraph" w:customStyle="1" w:styleId="SuperHeading">
    <w:name w:val="SuperHeading"/>
    <w:basedOn w:val="Normal"/>
    <w:rsid w:val="00561C06"/>
    <w:pPr>
      <w:spacing w:before="240" w:after="120"/>
      <w:outlineLvl w:val="0"/>
    </w:pPr>
    <w:rPr>
      <w:rFonts w:ascii="Times New Roman" w:hAnsi="Times New Roman"/>
      <w:b/>
      <w:sz w:val="32"/>
    </w:rPr>
  </w:style>
  <w:style w:type="paragraph" w:customStyle="1" w:styleId="AllowPageBreak">
    <w:name w:val="AllowPageBreak"/>
    <w:rsid w:val="00561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C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1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C06"/>
    <w:rPr>
      <w:rFonts w:ascii="Courier New" w:eastAsia="Times New Roman" w:hAnsi="Courier New" w:cs="Times New Roman"/>
      <w:i/>
      <w:szCs w:val="20"/>
      <w:lang w:eastAsia="en-US"/>
    </w:rPr>
  </w:style>
  <w:style w:type="paragraph" w:customStyle="1" w:styleId="HeadingBase">
    <w:name w:val="Heading Base"/>
    <w:rsid w:val="00561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C06"/>
    <w:pPr>
      <w:tabs>
        <w:tab w:val="right" w:leader="dot" w:pos="9072"/>
      </w:tabs>
      <w:ind w:left="567"/>
    </w:pPr>
    <w:rPr>
      <w:szCs w:val="22"/>
    </w:rPr>
  </w:style>
  <w:style w:type="paragraph" w:customStyle="1" w:styleId="TOCBase">
    <w:name w:val="TOC Base"/>
    <w:rsid w:val="00561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C06"/>
    <w:pPr>
      <w:tabs>
        <w:tab w:val="right" w:leader="dot" w:pos="9072"/>
      </w:tabs>
      <w:spacing w:before="40" w:after="40"/>
      <w:ind w:left="284"/>
    </w:pPr>
    <w:rPr>
      <w:rFonts w:ascii="Times New Roman" w:hAnsi="Times New Roman"/>
    </w:rPr>
  </w:style>
  <w:style w:type="paragraph" w:styleId="TOC1">
    <w:name w:val="toc 1"/>
    <w:basedOn w:val="TOCBase"/>
    <w:next w:val="Normal"/>
    <w:rsid w:val="00561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C06"/>
    <w:rPr>
      <w:rFonts w:ascii="Times New Roman" w:eastAsia="Times New Roman" w:hAnsi="Times New Roman" w:cs="Times New Roman"/>
      <w:sz w:val="16"/>
      <w:lang w:eastAsia="en-US"/>
    </w:rPr>
  </w:style>
  <w:style w:type="paragraph" w:styleId="Title">
    <w:name w:val="Title"/>
    <w:basedOn w:val="HeadingBase"/>
    <w:link w:val="TitleChar"/>
    <w:qFormat/>
    <w:rsid w:val="00561C06"/>
    <w:pPr>
      <w:spacing w:before="5040"/>
      <w:jc w:val="center"/>
    </w:pPr>
    <w:rPr>
      <w:sz w:val="48"/>
      <w:szCs w:val="72"/>
      <w:lang w:val="en-US"/>
    </w:rPr>
  </w:style>
  <w:style w:type="character" w:customStyle="1" w:styleId="TitleChar">
    <w:name w:val="Title Char"/>
    <w:basedOn w:val="DefaultParagraphFont"/>
    <w:link w:val="Title"/>
    <w:rsid w:val="00561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C06"/>
    <w:pPr>
      <w:tabs>
        <w:tab w:val="left" w:pos="3600"/>
        <w:tab w:val="left" w:pos="3958"/>
      </w:tabs>
    </w:pPr>
  </w:style>
  <w:style w:type="paragraph" w:styleId="List">
    <w:name w:val="List"/>
    <w:basedOn w:val="BodyText"/>
    <w:next w:val="BodyText"/>
    <w:rsid w:val="00561C06"/>
    <w:pPr>
      <w:tabs>
        <w:tab w:val="left" w:pos="340"/>
      </w:tabs>
      <w:spacing w:before="60" w:after="60"/>
      <w:ind w:left="340" w:hanging="340"/>
    </w:pPr>
  </w:style>
  <w:style w:type="paragraph" w:customStyle="1" w:styleId="Note">
    <w:name w:val="Note"/>
    <w:basedOn w:val="BodyText"/>
    <w:rsid w:val="00561C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C06"/>
    <w:rPr>
      <w:b/>
      <w:spacing w:val="0"/>
    </w:rPr>
  </w:style>
  <w:style w:type="paragraph" w:customStyle="1" w:styleId="SuperTitle">
    <w:name w:val="SuperTitle"/>
    <w:basedOn w:val="Title"/>
    <w:rsid w:val="00561C06"/>
    <w:pPr>
      <w:framePr w:wrap="auto" w:hAnchor="text" w:y="6049"/>
    </w:pPr>
    <w:rPr>
      <w:color w:val="000000"/>
      <w:sz w:val="40"/>
    </w:rPr>
  </w:style>
  <w:style w:type="paragraph" w:customStyle="1" w:styleId="TOCTitle">
    <w:name w:val="TOCTitle"/>
    <w:basedOn w:val="Heading1"/>
    <w:rsid w:val="00561C06"/>
    <w:pPr>
      <w:spacing w:after="240"/>
      <w:jc w:val="center"/>
      <w:outlineLvl w:val="9"/>
    </w:pPr>
    <w:rPr>
      <w:caps/>
    </w:rPr>
  </w:style>
  <w:style w:type="paragraph" w:customStyle="1" w:styleId="Version">
    <w:name w:val="Version"/>
    <w:rsid w:val="00561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C06"/>
    <w:pPr>
      <w:keepNext w:val="0"/>
      <w:tabs>
        <w:tab w:val="right" w:pos="4176"/>
      </w:tabs>
      <w:ind w:left="198" w:hanging="198"/>
    </w:pPr>
    <w:rPr>
      <w:rFonts w:ascii="Garamond" w:hAnsi="Garamond"/>
    </w:rPr>
  </w:style>
  <w:style w:type="paragraph" w:styleId="IndexHeading">
    <w:name w:val="index heading"/>
    <w:basedOn w:val="Normal"/>
    <w:next w:val="Index1"/>
    <w:semiHidden/>
    <w:rsid w:val="00561C06"/>
    <w:pPr>
      <w:spacing w:before="120" w:after="120"/>
    </w:pPr>
    <w:rPr>
      <w:rFonts w:ascii="Arial" w:hAnsi="Arial"/>
      <w:b/>
      <w:color w:val="918585"/>
      <w:sz w:val="24"/>
    </w:rPr>
  </w:style>
  <w:style w:type="paragraph" w:styleId="Header">
    <w:name w:val="header"/>
    <w:basedOn w:val="Normal"/>
    <w:link w:val="HeaderChar"/>
    <w:rsid w:val="00561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C06"/>
    <w:rPr>
      <w:rFonts w:ascii="Times New Roman" w:eastAsia="Times New Roman" w:hAnsi="Times New Roman" w:cs="Times New Roman"/>
      <w:sz w:val="16"/>
      <w:szCs w:val="20"/>
      <w:lang w:val="en-GB" w:eastAsia="en-US"/>
    </w:rPr>
  </w:style>
  <w:style w:type="paragraph" w:customStyle="1" w:styleId="Chapter">
    <w:name w:val="Chapter"/>
    <w:basedOn w:val="Normal"/>
    <w:rsid w:val="00561C06"/>
    <w:pPr>
      <w:spacing w:before="240"/>
    </w:pPr>
    <w:rPr>
      <w:rFonts w:ascii="Times New Roman" w:hAnsi="Times New Roman"/>
      <w:smallCaps/>
      <w:spacing w:val="80"/>
      <w:sz w:val="28"/>
    </w:rPr>
  </w:style>
  <w:style w:type="paragraph" w:customStyle="1" w:styleId="InChapter">
    <w:name w:val="InChapter"/>
    <w:basedOn w:val="Heading3"/>
    <w:rsid w:val="00561C06"/>
    <w:pPr>
      <w:spacing w:after="240"/>
      <w:outlineLvl w:val="9"/>
    </w:pPr>
    <w:rPr>
      <w:noProof/>
    </w:rPr>
  </w:style>
  <w:style w:type="paragraph" w:styleId="Index2">
    <w:name w:val="index 2"/>
    <w:basedOn w:val="Normal"/>
    <w:next w:val="Normal"/>
    <w:semiHidden/>
    <w:rsid w:val="00561C06"/>
    <w:pPr>
      <w:tabs>
        <w:tab w:val="right" w:pos="4176"/>
      </w:tabs>
      <w:ind w:left="568" w:hanging="284"/>
    </w:pPr>
    <w:rPr>
      <w:rFonts w:ascii="Garamond" w:hAnsi="Garamond"/>
    </w:rPr>
  </w:style>
  <w:style w:type="paragraph" w:customStyle="1" w:styleId="Byline">
    <w:name w:val="Byline"/>
    <w:rsid w:val="00561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C06"/>
    <w:pPr>
      <w:tabs>
        <w:tab w:val="clear" w:pos="3600"/>
        <w:tab w:val="clear" w:pos="3958"/>
      </w:tabs>
      <w:jc w:val="right"/>
    </w:pPr>
  </w:style>
  <w:style w:type="character" w:styleId="Emphasis">
    <w:name w:val="Emphasis"/>
    <w:basedOn w:val="DefaultParagraphFont"/>
    <w:qFormat/>
    <w:rsid w:val="00561C06"/>
    <w:rPr>
      <w:i/>
    </w:rPr>
  </w:style>
  <w:style w:type="paragraph" w:styleId="Caption">
    <w:name w:val="caption"/>
    <w:basedOn w:val="BodyText"/>
    <w:next w:val="Normal"/>
    <w:qFormat/>
    <w:rsid w:val="00561C06"/>
    <w:pPr>
      <w:framePr w:w="2268" w:hSpace="181" w:vSpace="181" w:wrap="around" w:vAnchor="text" w:hAnchor="page" w:x="1135" w:y="285" w:anchorLock="1"/>
    </w:pPr>
    <w:rPr>
      <w:i/>
    </w:rPr>
  </w:style>
  <w:style w:type="paragraph" w:customStyle="1" w:styleId="MiniTOCTitle">
    <w:name w:val="MiniTOCTitle"/>
    <w:basedOn w:val="Heading4"/>
    <w:rsid w:val="00561C06"/>
    <w:pPr>
      <w:spacing w:before="240"/>
      <w:outlineLvl w:val="9"/>
    </w:pPr>
    <w:rPr>
      <w:noProof/>
      <w:sz w:val="24"/>
    </w:rPr>
  </w:style>
  <w:style w:type="paragraph" w:customStyle="1" w:styleId="MiniTOCItem">
    <w:name w:val="MiniTOCItem"/>
    <w:basedOn w:val="ListBullet"/>
    <w:rsid w:val="00561C06"/>
    <w:pPr>
      <w:numPr>
        <w:numId w:val="0"/>
      </w:numPr>
      <w:tabs>
        <w:tab w:val="right" w:leader="dot" w:pos="6521"/>
      </w:tabs>
      <w:spacing w:before="0" w:after="0"/>
    </w:pPr>
  </w:style>
  <w:style w:type="paragraph" w:customStyle="1" w:styleId="TOFTitle">
    <w:name w:val="TOFTitle"/>
    <w:basedOn w:val="TOCTitle"/>
    <w:rsid w:val="00561C06"/>
  </w:style>
  <w:style w:type="paragraph" w:styleId="TableofFigures">
    <w:name w:val="table of figures"/>
    <w:basedOn w:val="Normal"/>
    <w:next w:val="Normal"/>
    <w:semiHidden/>
    <w:rsid w:val="00561C06"/>
    <w:pPr>
      <w:tabs>
        <w:tab w:val="right" w:leader="dot" w:pos="9072"/>
      </w:tabs>
      <w:ind w:left="970" w:hanging="403"/>
    </w:pPr>
    <w:rPr>
      <w:rFonts w:ascii="Times New Roman" w:hAnsi="Times New Roman"/>
      <w:b/>
    </w:rPr>
  </w:style>
  <w:style w:type="paragraph" w:styleId="ListNumber">
    <w:name w:val="List Number"/>
    <w:basedOn w:val="List"/>
    <w:rsid w:val="00561C06"/>
    <w:pPr>
      <w:numPr>
        <w:numId w:val="15"/>
      </w:numPr>
      <w:tabs>
        <w:tab w:val="clear" w:pos="340"/>
      </w:tabs>
    </w:pPr>
  </w:style>
  <w:style w:type="character" w:customStyle="1" w:styleId="WingdingSymbols">
    <w:name w:val="Wingding Symbols"/>
    <w:rsid w:val="00561C06"/>
    <w:rPr>
      <w:rFonts w:ascii="Wingdings" w:hAnsi="Wingdings"/>
    </w:rPr>
  </w:style>
  <w:style w:type="paragraph" w:customStyle="1" w:styleId="TableHeading">
    <w:name w:val="Table Heading"/>
    <w:basedOn w:val="HeadingBase"/>
    <w:rsid w:val="00561C06"/>
    <w:pPr>
      <w:keepLines/>
      <w:pBdr>
        <w:bottom w:val="single" w:sz="6" w:space="1" w:color="918585"/>
      </w:pBdr>
      <w:spacing w:before="240"/>
    </w:pPr>
  </w:style>
  <w:style w:type="character" w:customStyle="1" w:styleId="HotSpot">
    <w:name w:val="HotSpot"/>
    <w:rsid w:val="00561C06"/>
    <w:rPr>
      <w:color w:val="0033CC"/>
      <w:u w:val="none"/>
    </w:rPr>
  </w:style>
  <w:style w:type="paragraph" w:customStyle="1" w:styleId="BodyTextRight">
    <w:name w:val="Body Text Right"/>
    <w:basedOn w:val="BodyText"/>
    <w:rsid w:val="00561C06"/>
    <w:pPr>
      <w:spacing w:before="0" w:after="0"/>
      <w:jc w:val="right"/>
    </w:pPr>
  </w:style>
  <w:style w:type="paragraph" w:styleId="Index3">
    <w:name w:val="index 3"/>
    <w:basedOn w:val="ListNumber2"/>
    <w:next w:val="Normal"/>
    <w:semiHidden/>
    <w:rsid w:val="00561C06"/>
    <w:pPr>
      <w:numPr>
        <w:numId w:val="0"/>
      </w:numPr>
      <w:tabs>
        <w:tab w:val="right" w:leader="dot" w:pos="4176"/>
      </w:tabs>
    </w:pPr>
  </w:style>
  <w:style w:type="paragraph" w:styleId="ListNumber2">
    <w:name w:val="List Number 2"/>
    <w:basedOn w:val="List2"/>
    <w:rsid w:val="00561C06"/>
    <w:pPr>
      <w:numPr>
        <w:numId w:val="10"/>
      </w:numPr>
      <w:tabs>
        <w:tab w:val="clear" w:pos="1060"/>
      </w:tabs>
    </w:pPr>
  </w:style>
  <w:style w:type="paragraph" w:customStyle="1" w:styleId="MarginNote">
    <w:name w:val="Margin Note"/>
    <w:basedOn w:val="BodyText"/>
    <w:rsid w:val="00561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C06"/>
    <w:rPr>
      <w:sz w:val="32"/>
    </w:rPr>
  </w:style>
  <w:style w:type="paragraph" w:customStyle="1" w:styleId="HeadingProcedure">
    <w:name w:val="Heading Procedure"/>
    <w:basedOn w:val="HeadingBase"/>
    <w:next w:val="Normal"/>
    <w:rsid w:val="00561C06"/>
    <w:pPr>
      <w:tabs>
        <w:tab w:val="left" w:pos="0"/>
      </w:tabs>
      <w:spacing w:before="120" w:after="60"/>
    </w:pPr>
    <w:rPr>
      <w:i/>
      <w:color w:val="918585"/>
      <w:sz w:val="22"/>
    </w:rPr>
  </w:style>
  <w:style w:type="paragraph" w:customStyle="1" w:styleId="TableBodyText">
    <w:name w:val="Table Body Text"/>
    <w:basedOn w:val="BodyText"/>
    <w:rsid w:val="00561C06"/>
    <w:pPr>
      <w:spacing w:before="60" w:after="60"/>
    </w:pPr>
  </w:style>
  <w:style w:type="paragraph" w:styleId="ListContinue">
    <w:name w:val="List Continue"/>
    <w:basedOn w:val="List"/>
    <w:rsid w:val="00561C06"/>
    <w:pPr>
      <w:ind w:firstLine="0"/>
    </w:pPr>
  </w:style>
  <w:style w:type="paragraph" w:customStyle="1" w:styleId="ListNote">
    <w:name w:val="List Note"/>
    <w:basedOn w:val="List"/>
    <w:rsid w:val="00561C06"/>
    <w:pPr>
      <w:pBdr>
        <w:top w:val="single" w:sz="6" w:space="2" w:color="918585"/>
        <w:bottom w:val="single" w:sz="6" w:space="2" w:color="918585"/>
      </w:pBdr>
      <w:tabs>
        <w:tab w:val="left" w:pos="1021"/>
      </w:tabs>
      <w:ind w:firstLine="0"/>
    </w:pPr>
  </w:style>
  <w:style w:type="paragraph" w:customStyle="1" w:styleId="Warning">
    <w:name w:val="Warning"/>
    <w:basedOn w:val="BodyText"/>
    <w:rsid w:val="00561C06"/>
    <w:pPr>
      <w:shd w:val="clear" w:color="auto" w:fill="D9D9D9"/>
      <w:tabs>
        <w:tab w:val="left" w:pos="992"/>
      </w:tabs>
      <w:ind w:left="119" w:right="119"/>
    </w:pPr>
    <w:rPr>
      <w:sz w:val="20"/>
    </w:rPr>
  </w:style>
  <w:style w:type="paragraph" w:customStyle="1" w:styleId="MarginIcons">
    <w:name w:val="Margin Icons"/>
    <w:basedOn w:val="BodyText"/>
    <w:rsid w:val="00561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C06"/>
    <w:rPr>
      <w:rFonts w:ascii="Courier New" w:hAnsi="Courier New"/>
    </w:rPr>
  </w:style>
  <w:style w:type="paragraph" w:customStyle="1" w:styleId="NoteBullet">
    <w:name w:val="Note Bullet"/>
    <w:basedOn w:val="Note"/>
    <w:rsid w:val="00561C06"/>
    <w:pPr>
      <w:tabs>
        <w:tab w:val="clear" w:pos="680"/>
      </w:tabs>
      <w:spacing w:before="60" w:after="60"/>
    </w:pPr>
  </w:style>
  <w:style w:type="paragraph" w:customStyle="1" w:styleId="SubHeading2">
    <w:name w:val="SubHeading2"/>
    <w:basedOn w:val="HeadingBase"/>
    <w:rsid w:val="00561C06"/>
    <w:pPr>
      <w:spacing w:before="240" w:after="60"/>
    </w:pPr>
    <w:rPr>
      <w:sz w:val="20"/>
    </w:rPr>
  </w:style>
  <w:style w:type="paragraph" w:customStyle="1" w:styleId="SubHeading1">
    <w:name w:val="SubHeading1"/>
    <w:basedOn w:val="HeadingBase"/>
    <w:rsid w:val="00561C06"/>
    <w:pPr>
      <w:spacing w:before="240" w:after="60"/>
    </w:pPr>
    <w:rPr>
      <w:color w:val="918585"/>
      <w:sz w:val="22"/>
    </w:rPr>
  </w:style>
  <w:style w:type="paragraph" w:customStyle="1" w:styleId="SideHeading">
    <w:name w:val="Side Heading"/>
    <w:basedOn w:val="HeadingBase"/>
    <w:rsid w:val="00561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C06"/>
    <w:pPr>
      <w:tabs>
        <w:tab w:val="num" w:pos="360"/>
      </w:tabs>
    </w:pPr>
  </w:style>
  <w:style w:type="paragraph" w:styleId="PlainText">
    <w:name w:val="Plain Text"/>
    <w:basedOn w:val="Normal"/>
    <w:link w:val="PlainTextChar"/>
    <w:rsid w:val="00561C06"/>
    <w:rPr>
      <w:sz w:val="20"/>
    </w:rPr>
  </w:style>
  <w:style w:type="character" w:customStyle="1" w:styleId="PlainTextChar">
    <w:name w:val="Plain Text Char"/>
    <w:basedOn w:val="DefaultParagraphFont"/>
    <w:link w:val="PlainText"/>
    <w:rsid w:val="00561C06"/>
    <w:rPr>
      <w:rFonts w:ascii="Courier New" w:eastAsia="Times New Roman" w:hAnsi="Courier New" w:cs="Times New Roman"/>
      <w:sz w:val="20"/>
      <w:szCs w:val="20"/>
      <w:lang w:eastAsia="en-US"/>
    </w:rPr>
  </w:style>
  <w:style w:type="character" w:customStyle="1" w:styleId="MenuOption">
    <w:name w:val="Menu Option"/>
    <w:basedOn w:val="DefaultParagraphFont"/>
    <w:rsid w:val="00561C06"/>
    <w:rPr>
      <w:b/>
      <w:smallCaps/>
    </w:rPr>
  </w:style>
  <w:style w:type="paragraph" w:customStyle="1" w:styleId="TableListNumber">
    <w:name w:val="Table List Number"/>
    <w:basedOn w:val="ListNumber"/>
    <w:rsid w:val="00561C06"/>
    <w:pPr>
      <w:numPr>
        <w:numId w:val="0"/>
      </w:numPr>
    </w:pPr>
  </w:style>
  <w:style w:type="paragraph" w:styleId="TOC4">
    <w:name w:val="toc 4"/>
    <w:basedOn w:val="TOCBase"/>
    <w:next w:val="Normal"/>
    <w:semiHidden/>
    <w:rsid w:val="00561C06"/>
    <w:pPr>
      <w:tabs>
        <w:tab w:val="right" w:leader="dot" w:pos="9071"/>
      </w:tabs>
      <w:ind w:left="1701"/>
    </w:pPr>
  </w:style>
  <w:style w:type="paragraph" w:customStyle="1" w:styleId="ListAlpha">
    <w:name w:val="List Alpha"/>
    <w:basedOn w:val="List"/>
    <w:rsid w:val="00561C06"/>
    <w:pPr>
      <w:numPr>
        <w:numId w:val="9"/>
      </w:numPr>
    </w:pPr>
  </w:style>
  <w:style w:type="paragraph" w:customStyle="1" w:styleId="ListAlpha2">
    <w:name w:val="List Alpha 2"/>
    <w:basedOn w:val="List2"/>
    <w:rsid w:val="00561C06"/>
    <w:pPr>
      <w:numPr>
        <w:numId w:val="8"/>
      </w:numPr>
    </w:pPr>
  </w:style>
  <w:style w:type="paragraph" w:styleId="List2">
    <w:name w:val="List 2"/>
    <w:basedOn w:val="BodyText"/>
    <w:rsid w:val="00561C06"/>
    <w:pPr>
      <w:tabs>
        <w:tab w:val="left" w:pos="680"/>
      </w:tabs>
      <w:spacing w:before="60" w:after="60"/>
      <w:ind w:left="680" w:hanging="340"/>
    </w:pPr>
  </w:style>
  <w:style w:type="paragraph" w:styleId="List3">
    <w:name w:val="List 3"/>
    <w:basedOn w:val="BodyText"/>
    <w:rsid w:val="00561C06"/>
    <w:pPr>
      <w:tabs>
        <w:tab w:val="left" w:pos="1021"/>
      </w:tabs>
      <w:spacing w:before="60" w:after="60"/>
      <w:ind w:left="1020" w:hanging="340"/>
    </w:pPr>
  </w:style>
  <w:style w:type="paragraph" w:styleId="List4">
    <w:name w:val="List 4"/>
    <w:basedOn w:val="BodyText"/>
    <w:rsid w:val="00561C06"/>
    <w:pPr>
      <w:tabs>
        <w:tab w:val="left" w:pos="1361"/>
      </w:tabs>
      <w:spacing w:before="60" w:after="60"/>
      <w:ind w:left="1361" w:hanging="340"/>
    </w:pPr>
  </w:style>
  <w:style w:type="paragraph" w:styleId="List5">
    <w:name w:val="List 5"/>
    <w:basedOn w:val="BodyText"/>
    <w:rsid w:val="00561C06"/>
    <w:pPr>
      <w:tabs>
        <w:tab w:val="left" w:pos="1701"/>
      </w:tabs>
      <w:spacing w:before="60" w:after="60"/>
      <w:ind w:left="1701" w:hanging="340"/>
    </w:pPr>
  </w:style>
  <w:style w:type="paragraph" w:styleId="ListBullet3">
    <w:name w:val="List Bullet 3"/>
    <w:basedOn w:val="List3"/>
    <w:rsid w:val="00561C06"/>
    <w:pPr>
      <w:numPr>
        <w:numId w:val="14"/>
      </w:numPr>
      <w:tabs>
        <w:tab w:val="clear" w:pos="1021"/>
      </w:tabs>
      <w:ind w:left="1037" w:hanging="357"/>
    </w:pPr>
  </w:style>
  <w:style w:type="paragraph" w:styleId="ListBullet4">
    <w:name w:val="List Bullet 4"/>
    <w:basedOn w:val="List4"/>
    <w:rsid w:val="00561C06"/>
    <w:pPr>
      <w:numPr>
        <w:numId w:val="3"/>
      </w:numPr>
      <w:tabs>
        <w:tab w:val="clear" w:pos="1361"/>
      </w:tabs>
    </w:pPr>
  </w:style>
  <w:style w:type="paragraph" w:styleId="ListBullet5">
    <w:name w:val="List Bullet 5"/>
    <w:basedOn w:val="List5"/>
    <w:rsid w:val="00561C06"/>
    <w:pPr>
      <w:numPr>
        <w:numId w:val="4"/>
      </w:numPr>
    </w:pPr>
  </w:style>
  <w:style w:type="paragraph" w:styleId="ListContinue2">
    <w:name w:val="List Continue 2"/>
    <w:basedOn w:val="List2"/>
    <w:rsid w:val="00561C06"/>
    <w:pPr>
      <w:ind w:firstLine="0"/>
    </w:pPr>
  </w:style>
  <w:style w:type="paragraph" w:styleId="ListContinue3">
    <w:name w:val="List Continue 3"/>
    <w:basedOn w:val="List3"/>
    <w:rsid w:val="00561C06"/>
    <w:pPr>
      <w:ind w:left="1021" w:firstLine="0"/>
    </w:pPr>
  </w:style>
  <w:style w:type="paragraph" w:styleId="ListContinue4">
    <w:name w:val="List Continue 4"/>
    <w:basedOn w:val="List4"/>
    <w:rsid w:val="00561C06"/>
    <w:pPr>
      <w:ind w:firstLine="0"/>
    </w:pPr>
  </w:style>
  <w:style w:type="paragraph" w:styleId="ListContinue5">
    <w:name w:val="List Continue 5"/>
    <w:basedOn w:val="List5"/>
    <w:rsid w:val="00561C06"/>
    <w:pPr>
      <w:ind w:firstLine="0"/>
    </w:pPr>
  </w:style>
  <w:style w:type="paragraph" w:styleId="ListNumber3">
    <w:name w:val="List Number 3"/>
    <w:basedOn w:val="List3"/>
    <w:rsid w:val="00561C06"/>
    <w:pPr>
      <w:numPr>
        <w:numId w:val="5"/>
      </w:numPr>
    </w:pPr>
  </w:style>
  <w:style w:type="paragraph" w:styleId="ListNumber4">
    <w:name w:val="List Number 4"/>
    <w:basedOn w:val="List4"/>
    <w:rsid w:val="00561C06"/>
    <w:pPr>
      <w:numPr>
        <w:numId w:val="6"/>
      </w:numPr>
    </w:pPr>
  </w:style>
  <w:style w:type="paragraph" w:styleId="ListNumber5">
    <w:name w:val="List Number 5"/>
    <w:basedOn w:val="List5"/>
    <w:rsid w:val="00561C06"/>
    <w:pPr>
      <w:numPr>
        <w:numId w:val="7"/>
      </w:numPr>
    </w:pPr>
  </w:style>
  <w:style w:type="paragraph" w:styleId="BlockText">
    <w:name w:val="Block Text"/>
    <w:basedOn w:val="Normal"/>
    <w:rsid w:val="00561C06"/>
    <w:pPr>
      <w:spacing w:after="120"/>
      <w:ind w:left="1440" w:right="1440"/>
    </w:pPr>
  </w:style>
  <w:style w:type="character" w:customStyle="1" w:styleId="Subscript">
    <w:name w:val="Subscript"/>
    <w:basedOn w:val="DefaultParagraphFont"/>
    <w:rsid w:val="00561C06"/>
    <w:rPr>
      <w:sz w:val="16"/>
      <w:vertAlign w:val="subscript"/>
    </w:rPr>
  </w:style>
  <w:style w:type="character" w:customStyle="1" w:styleId="Superscript">
    <w:name w:val="Superscript"/>
    <w:basedOn w:val="DefaultParagraphFont"/>
    <w:rsid w:val="00561C06"/>
    <w:rPr>
      <w:sz w:val="16"/>
      <w:vertAlign w:val="superscript"/>
    </w:rPr>
  </w:style>
  <w:style w:type="character" w:customStyle="1" w:styleId="Symbols">
    <w:name w:val="Symbols"/>
    <w:basedOn w:val="DefaultParagraphFont"/>
    <w:rsid w:val="00561C06"/>
    <w:rPr>
      <w:rFonts w:ascii="Symbol" w:hAnsi="Symbol"/>
    </w:rPr>
  </w:style>
  <w:style w:type="character" w:customStyle="1" w:styleId="MenuOptions">
    <w:name w:val="Menu Options"/>
    <w:basedOn w:val="DefaultParagraphFont"/>
    <w:rsid w:val="00561C06"/>
    <w:rPr>
      <w:rFonts w:ascii="Arial Narrow" w:hAnsi="Arial Narrow"/>
      <w:smallCaps/>
    </w:rPr>
  </w:style>
  <w:style w:type="character" w:customStyle="1" w:styleId="Buttons">
    <w:name w:val="Buttons"/>
    <w:basedOn w:val="DefaultParagraphFont"/>
    <w:rsid w:val="00561C06"/>
    <w:rPr>
      <w:b/>
    </w:rPr>
  </w:style>
  <w:style w:type="character" w:customStyle="1" w:styleId="Underlined">
    <w:name w:val="Underlined"/>
    <w:basedOn w:val="DefaultParagraphFont"/>
    <w:rsid w:val="00561C06"/>
    <w:rPr>
      <w:u w:val="single"/>
    </w:rPr>
  </w:style>
  <w:style w:type="paragraph" w:customStyle="1" w:styleId="TableBodyTextRight">
    <w:name w:val="Table Body Text Right"/>
    <w:basedOn w:val="TableBodyText"/>
    <w:rsid w:val="00561C06"/>
    <w:pPr>
      <w:widowControl w:val="0"/>
      <w:autoSpaceDE w:val="0"/>
      <w:autoSpaceDN w:val="0"/>
      <w:adjustRightInd w:val="0"/>
      <w:jc w:val="right"/>
    </w:pPr>
    <w:rPr>
      <w:rFonts w:cs="Arial"/>
      <w:szCs w:val="18"/>
    </w:rPr>
  </w:style>
  <w:style w:type="paragraph" w:customStyle="1" w:styleId="CopyrightText">
    <w:name w:val="Copyright Text"/>
    <w:basedOn w:val="BodyText"/>
    <w:rsid w:val="00561C06"/>
    <w:rPr>
      <w:sz w:val="18"/>
    </w:rPr>
  </w:style>
  <w:style w:type="paragraph" w:customStyle="1" w:styleId="BodySmallRight">
    <w:name w:val="Body Small Right"/>
    <w:basedOn w:val="BodyTextRight"/>
    <w:rsid w:val="00561C06"/>
    <w:rPr>
      <w:sz w:val="18"/>
      <w:szCs w:val="18"/>
    </w:rPr>
  </w:style>
  <w:style w:type="paragraph" w:customStyle="1" w:styleId="MarginEdition">
    <w:name w:val="Margin Edition"/>
    <w:basedOn w:val="MarginNote"/>
    <w:rsid w:val="00561C06"/>
    <w:pPr>
      <w:spacing w:before="0" w:after="0"/>
    </w:pPr>
    <w:rPr>
      <w:rFonts w:ascii="Times New Roman" w:hAnsi="Times New Roman"/>
      <w:color w:val="999999"/>
    </w:rPr>
  </w:style>
  <w:style w:type="paragraph" w:customStyle="1" w:styleId="Spacer">
    <w:name w:val="Spacer"/>
    <w:basedOn w:val="Normal"/>
    <w:rsid w:val="00561C06"/>
    <w:rPr>
      <w:sz w:val="2"/>
      <w:szCs w:val="2"/>
    </w:rPr>
  </w:style>
  <w:style w:type="character" w:customStyle="1" w:styleId="Small">
    <w:name w:val="Small"/>
    <w:basedOn w:val="DefaultParagraphFont"/>
    <w:rsid w:val="00561C06"/>
    <w:rPr>
      <w:sz w:val="16"/>
    </w:rPr>
  </w:style>
  <w:style w:type="paragraph" w:customStyle="1" w:styleId="WideTable">
    <w:name w:val="Wide Table"/>
    <w:basedOn w:val="Normal"/>
    <w:rsid w:val="00561C06"/>
    <w:pPr>
      <w:ind w:left="-1418"/>
    </w:pPr>
    <w:rPr>
      <w:sz w:val="2"/>
      <w:szCs w:val="2"/>
    </w:rPr>
  </w:style>
  <w:style w:type="character" w:styleId="PageNumber">
    <w:name w:val="page number"/>
    <w:basedOn w:val="DefaultParagraphFont"/>
    <w:rsid w:val="00561C06"/>
  </w:style>
  <w:style w:type="paragraph" w:styleId="Quote">
    <w:name w:val="Quote"/>
    <w:basedOn w:val="Heading1"/>
    <w:link w:val="QuoteChar"/>
    <w:qFormat/>
    <w:rsid w:val="00561C06"/>
    <w:rPr>
      <w:b w:val="0"/>
      <w:sz w:val="72"/>
      <w:szCs w:val="72"/>
      <w:lang w:val="en-NZ"/>
    </w:rPr>
  </w:style>
  <w:style w:type="character" w:customStyle="1" w:styleId="QuoteChar">
    <w:name w:val="Quote Char"/>
    <w:basedOn w:val="DefaultParagraphFont"/>
    <w:link w:val="Quote"/>
    <w:rsid w:val="00561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C06"/>
    <w:pPr>
      <w:pageBreakBefore/>
    </w:pPr>
  </w:style>
  <w:style w:type="paragraph" w:customStyle="1" w:styleId="Border">
    <w:name w:val="Border"/>
    <w:basedOn w:val="Normal"/>
    <w:qFormat/>
    <w:rsid w:val="00561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C06"/>
    <w:rPr>
      <w:b/>
      <w:bCs/>
      <w:i/>
      <w:iCs/>
      <w:color w:val="auto"/>
    </w:rPr>
  </w:style>
  <w:style w:type="paragraph" w:styleId="IntenseQuote">
    <w:name w:val="Intense Quote"/>
    <w:basedOn w:val="Normal"/>
    <w:next w:val="Normal"/>
    <w:link w:val="IntenseQuoteChar"/>
    <w:uiPriority w:val="30"/>
    <w:qFormat/>
    <w:rsid w:val="00561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C06"/>
    <w:rPr>
      <w:smallCaps/>
      <w:color w:val="auto"/>
      <w:u w:val="single"/>
    </w:rPr>
  </w:style>
  <w:style w:type="character" w:styleId="IntenseReference">
    <w:name w:val="Intense Reference"/>
    <w:basedOn w:val="DefaultParagraphFont"/>
    <w:uiPriority w:val="32"/>
    <w:qFormat/>
    <w:rsid w:val="00561C06"/>
    <w:rPr>
      <w:b/>
      <w:bCs/>
      <w:smallCaps/>
      <w:color w:val="auto"/>
      <w:spacing w:val="5"/>
      <w:u w:val="single"/>
    </w:rPr>
  </w:style>
  <w:style w:type="paragraph" w:customStyle="1" w:styleId="2ColumnHeading">
    <w:name w:val="2Column Heading"/>
    <w:basedOn w:val="BodyText"/>
    <w:qFormat/>
    <w:rsid w:val="00561C06"/>
    <w:pPr>
      <w:spacing w:after="60"/>
      <w:ind w:left="-2268"/>
    </w:pPr>
    <w:rPr>
      <w:b/>
    </w:rPr>
  </w:style>
  <w:style w:type="paragraph" w:customStyle="1" w:styleId="Heading1TOC">
    <w:name w:val="Heading1 TOC"/>
    <w:basedOn w:val="Normal"/>
    <w:qFormat/>
    <w:rsid w:val="00561C06"/>
    <w:pPr>
      <w:spacing w:before="240" w:after="120"/>
    </w:pPr>
    <w:rPr>
      <w:rFonts w:ascii="Times New Roman" w:hAnsi="Times New Roman"/>
      <w:b/>
      <w:sz w:val="32"/>
    </w:rPr>
  </w:style>
  <w:style w:type="paragraph" w:customStyle="1" w:styleId="Heading2TOC">
    <w:name w:val="Heading2 TOC"/>
    <w:basedOn w:val="Normal"/>
    <w:qFormat/>
    <w:rsid w:val="00561C06"/>
    <w:pPr>
      <w:spacing w:before="240" w:after="60"/>
    </w:pPr>
    <w:rPr>
      <w:rFonts w:ascii="Times New Roman" w:hAnsi="Times New Roman"/>
      <w:b/>
      <w:sz w:val="28"/>
    </w:rPr>
  </w:style>
  <w:style w:type="character" w:customStyle="1" w:styleId="Underline">
    <w:name w:val="Underline"/>
    <w:basedOn w:val="DefaultParagraphFont"/>
    <w:qFormat/>
    <w:rsid w:val="00561C06"/>
    <w:rPr>
      <w:u w:val="single"/>
    </w:rPr>
  </w:style>
  <w:style w:type="character" w:customStyle="1" w:styleId="BoldandItalics">
    <w:name w:val="Bold and Italics"/>
    <w:qFormat/>
    <w:rsid w:val="00561C06"/>
    <w:rPr>
      <w:b/>
      <w:i/>
      <w:u w:val="none"/>
    </w:rPr>
  </w:style>
  <w:style w:type="paragraph" w:styleId="BalloonText">
    <w:name w:val="Balloon Text"/>
    <w:basedOn w:val="Normal"/>
    <w:link w:val="BalloonTextChar"/>
    <w:rsid w:val="00561C06"/>
    <w:rPr>
      <w:rFonts w:ascii="Tahoma" w:hAnsi="Tahoma" w:cs="Tahoma"/>
      <w:sz w:val="16"/>
      <w:szCs w:val="16"/>
    </w:rPr>
  </w:style>
  <w:style w:type="character" w:customStyle="1" w:styleId="BalloonTextChar">
    <w:name w:val="Balloon Text Char"/>
    <w:basedOn w:val="DefaultParagraphFont"/>
    <w:link w:val="BalloonText"/>
    <w:rsid w:val="00561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C06"/>
    <w:rPr>
      <w:b/>
      <w:color w:val="660033"/>
      <w:spacing w:val="0"/>
    </w:rPr>
  </w:style>
  <w:style w:type="paragraph" w:customStyle="1" w:styleId="Nameditemlist">
    <w:name w:val="Named item list"/>
    <w:basedOn w:val="BodyText"/>
    <w:qFormat/>
    <w:rsid w:val="00561C06"/>
    <w:pPr>
      <w:tabs>
        <w:tab w:val="left" w:pos="2835"/>
      </w:tabs>
      <w:ind w:left="2835" w:hanging="2835"/>
    </w:pPr>
  </w:style>
  <w:style w:type="paragraph" w:customStyle="1" w:styleId="BodyTextnopadding">
    <w:name w:val="Body Text no padding"/>
    <w:basedOn w:val="BodyText"/>
    <w:qFormat/>
    <w:rsid w:val="00561C06"/>
    <w:pPr>
      <w:spacing w:before="0" w:after="0"/>
    </w:pPr>
  </w:style>
  <w:style w:type="paragraph" w:customStyle="1" w:styleId="BodyTextBold">
    <w:name w:val="Body Text Bold"/>
    <w:basedOn w:val="BodyText"/>
    <w:qFormat/>
    <w:rsid w:val="00561C06"/>
    <w:rPr>
      <w:b/>
    </w:rPr>
  </w:style>
  <w:style w:type="character" w:styleId="Hyperlink">
    <w:name w:val="Hyperlink"/>
    <w:basedOn w:val="DefaultParagraphFont"/>
    <w:uiPriority w:val="99"/>
    <w:unhideWhenUsed/>
    <w:rsid w:val="00364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7170</Characters>
  <Application>Microsoft Office Word</Application>
  <DocSecurity>0</DocSecurity>
  <Lines>193</Lines>
  <Paragraphs>118</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RIIMSM301D Establish a mining claim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