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74E" w:rsidP="004B674E">
      <w:pPr>
        <w:pStyle w:val="Title"/>
      </w:pPr>
      <w:r>
        <w:fldChar w:fldCharType="begin"/>
      </w:r>
      <w:r>
        <w:instrText xml:space="preserve"> TITLE   \* MERGEFORMAT </w:instrText>
      </w:r>
      <w:r>
        <w:fldChar w:fldCharType="separate"/>
      </w:r>
      <w:r>
        <w:t>Assessment Requirements for RIIMPO503D Manage laser levelling of operating plant</w:t>
      </w:r>
      <w:r>
        <w:fldChar w:fldCharType="end"/>
      </w:r>
    </w:p>
    <w:p w:rsidR="004B674E" w:rsidP="004B674E">
      <w:pPr>
        <w:pStyle w:val="Version"/>
        <w:sectPr w:rsidSect="005969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969A0" w:rsidP="005969A0">
      <w:pPr>
        <w:pStyle w:val="SuperHeading"/>
      </w:pPr>
      <w:r w:rsidRPr="005969A0">
        <w:t>Assessment Requirements for RIIMPO503D Manage laser levelling of operating plant</w:t>
      </w:r>
    </w:p>
    <w:p w:rsidR="00000000" w:rsidRPr="005969A0" w:rsidP="005969A0">
      <w:pPr>
        <w:pStyle w:val="Heading1"/>
      </w:pPr>
      <w:bookmarkStart w:id="1" w:name="O_692126"/>
      <w:bookmarkEnd w:id="1"/>
      <w:r w:rsidRPr="005969A0">
        <w:t>Modification History</w:t>
      </w:r>
    </w:p>
    <w:tbl>
      <w:tblPr>
        <w:tblW w:w="0" w:type="auto"/>
        <w:tblCellMar>
          <w:left w:w="62" w:type="dxa"/>
          <w:right w:w="62" w:type="dxa"/>
        </w:tblCellMar>
        <w:tblLook w:val="0000"/>
      </w:tblPr>
      <w:tblGrid>
        <w:gridCol w:w="893"/>
        <w:gridCol w:w="8303"/>
      </w:tblGrid>
      <w:tr w:rsidTr="004B67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9A0">
            <w:pPr>
              <w:pStyle w:val="Heading4"/>
              <w:rPr>
                <w:lang w:val="en-NZ"/>
              </w:rPr>
            </w:pPr>
            <w:r w:rsidRPr="005969A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9A0">
            <w:pPr>
              <w:pStyle w:val="Heading4"/>
              <w:rPr>
                <w:lang w:val="en-NZ"/>
              </w:rPr>
            </w:pPr>
            <w:r w:rsidRPr="005969A0">
              <w:t>Comment</w:t>
            </w:r>
          </w:p>
        </w:tc>
      </w:tr>
      <w:tr w:rsidTr="004B67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9A0">
            <w:pPr>
              <w:pStyle w:val="BodyText"/>
              <w:rPr>
                <w:lang w:val="en-NZ"/>
              </w:rPr>
            </w:pPr>
            <w:r w:rsidRPr="005969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9A0">
            <w:pPr>
              <w:pStyle w:val="BodyText"/>
              <w:rPr>
                <w:lang w:val="en-NZ"/>
              </w:rPr>
            </w:pPr>
            <w:r w:rsidRPr="005969A0">
              <w:t>This unit replaces RIIMPO503A Manage laser levelling of operating plant.</w:t>
            </w:r>
          </w:p>
        </w:tc>
      </w:tr>
      <w:tr w:rsidTr="004B67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9A0">
            <w:pPr>
              <w:pStyle w:val="BodyText"/>
              <w:rPr>
                <w:lang w:val="en-NZ"/>
              </w:rPr>
            </w:pPr>
            <w:r w:rsidRPr="005969A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9A0">
            <w:pPr>
              <w:pStyle w:val="BodyText"/>
              <w:rPr>
                <w:lang w:val="en-NZ"/>
              </w:rPr>
            </w:pPr>
            <w:r w:rsidRPr="005969A0">
              <w:t>Amend reference to Licensing requirements in Unit Application; Editorial corrections.</w:t>
            </w:r>
          </w:p>
        </w:tc>
      </w:tr>
      <w:tr w:rsidTr="004B67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9A0">
            <w:pPr>
              <w:pStyle w:val="BodyText"/>
              <w:rPr>
                <w:lang w:val="en-NZ"/>
              </w:rPr>
            </w:pPr>
            <w:r w:rsidRPr="005969A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9A0" w:rsidP="005969A0">
            <w:pPr>
              <w:pStyle w:val="BodyText"/>
            </w:pPr>
            <w:r w:rsidRPr="005969A0">
              <w:t>Required frequency and volume of evidence amended in Performance evidence.</w:t>
            </w:r>
            <w:r w:rsidRPr="005969A0">
              <w:br/>
              <w:t>Substantial amendments made in Assessment Conditions field, including: references to Industr</w:t>
            </w:r>
            <w:r w:rsidRPr="005969A0">
              <w:t>y Sectors, assessor and subject matter expert experience requirements, how assessment should be conducted and what it should confirm.</w:t>
            </w:r>
          </w:p>
        </w:tc>
      </w:tr>
    </w:tbl>
    <w:p w:rsidR="00000000" w:rsidRPr="005969A0" w:rsidP="005969A0">
      <w:pPr>
        <w:pStyle w:val="BodyText"/>
      </w:pPr>
    </w:p>
    <w:p w:rsidR="00000000" w:rsidRPr="005969A0" w:rsidP="005969A0">
      <w:pPr>
        <w:pStyle w:val="AllowPageBreak"/>
      </w:pPr>
    </w:p>
    <w:p w:rsidR="00000000" w:rsidRPr="005969A0" w:rsidP="005969A0">
      <w:pPr>
        <w:pStyle w:val="Heading1"/>
      </w:pPr>
      <w:bookmarkStart w:id="2" w:name="O_692125"/>
      <w:bookmarkEnd w:id="2"/>
      <w:r w:rsidRPr="005969A0">
        <w:t>Performance Evidence</w:t>
      </w:r>
    </w:p>
    <w:p w:rsidR="00000000" w:rsidRPr="005969A0" w:rsidP="004B674E">
      <w:pPr>
        <w:pStyle w:val="BodyText"/>
      </w:pPr>
      <w:r w:rsidRPr="005969A0">
        <w:t>Evidence is required to be collected that demonstrates a candidate’s competency in</w:t>
      </w:r>
      <w:r w:rsidRPr="005969A0">
        <w:t xml:space="preserve"> this unit. Evidence must be relevant to the roles within this sector’s work operations and satisfy all of the requirements of the performance criteria of this unit and include evidence that the candidate:</w:t>
      </w:r>
    </w:p>
    <w:p w:rsidR="00000000" w:rsidRPr="005969A0" w:rsidP="005969A0">
      <w:pPr>
        <w:pStyle w:val="ListBullet"/>
      </w:pPr>
      <w:r w:rsidRPr="005969A0">
        <w:t>locates and applies relevant legislation, documen</w:t>
      </w:r>
      <w:r w:rsidRPr="005969A0">
        <w:t>tation, policies and procedures</w:t>
      </w:r>
    </w:p>
    <w:p w:rsidR="00000000" w:rsidRPr="005969A0" w:rsidP="005969A0">
      <w:pPr>
        <w:pStyle w:val="ListBullet"/>
      </w:pPr>
      <w:r w:rsidRPr="005969A0">
        <w:t>implements procedures and techniques for the safe, effective and efficient management of laser levelling of operating plant  including:</w:t>
      </w:r>
    </w:p>
    <w:p w:rsidR="00000000" w:rsidRPr="005969A0" w:rsidP="005969A0">
      <w:pPr>
        <w:pStyle w:val="ListBullet2"/>
      </w:pPr>
      <w:r w:rsidRPr="005969A0">
        <w:t xml:space="preserve">analysing and resolving system issues </w:t>
      </w:r>
    </w:p>
    <w:p w:rsidR="00000000" w:rsidRPr="005969A0" w:rsidP="005969A0">
      <w:pPr>
        <w:pStyle w:val="ListBullet2"/>
      </w:pPr>
      <w:r w:rsidRPr="005969A0">
        <w:t>developing and implementing monitoring and measuring systems</w:t>
      </w:r>
    </w:p>
    <w:p w:rsidR="00000000" w:rsidRPr="005969A0" w:rsidP="005969A0">
      <w:pPr>
        <w:pStyle w:val="ListBullet2"/>
      </w:pPr>
      <w:r w:rsidRPr="005969A0">
        <w:t>facilitating operational meetings</w:t>
      </w:r>
    </w:p>
    <w:p w:rsidR="00000000" w:rsidRPr="005969A0" w:rsidP="005969A0">
      <w:pPr>
        <w:pStyle w:val="ListBullet2"/>
      </w:pPr>
      <w:r w:rsidRPr="005969A0">
        <w:t>managing the continual improvement of systems</w:t>
      </w:r>
    </w:p>
    <w:p w:rsidR="00000000" w:rsidRPr="005969A0" w:rsidP="005969A0">
      <w:pPr>
        <w:pStyle w:val="ListBullet2"/>
      </w:pPr>
      <w:r w:rsidRPr="005969A0">
        <w:t>management of related policies</w:t>
      </w:r>
    </w:p>
    <w:p w:rsidR="00000000" w:rsidRPr="005969A0" w:rsidP="005969A0">
      <w:pPr>
        <w:pStyle w:val="ListBullet"/>
      </w:pPr>
      <w:r w:rsidRPr="005969A0">
        <w:t>works effectively with others to undertake and complete the management of laser lev</w:t>
      </w:r>
      <w:r w:rsidRPr="005969A0">
        <w:t>elling of operating plant including:</w:t>
      </w:r>
    </w:p>
    <w:p w:rsidR="00000000" w:rsidRPr="005969A0" w:rsidP="005969A0">
      <w:pPr>
        <w:pStyle w:val="ListBullet2"/>
      </w:pPr>
      <w:r w:rsidRPr="005969A0">
        <w:t>using a range of communications techniques and equipment to convey information to others</w:t>
      </w:r>
    </w:p>
    <w:p w:rsidR="00000000" w:rsidRPr="005969A0" w:rsidP="005969A0">
      <w:pPr>
        <w:pStyle w:val="ListBullet2"/>
      </w:pPr>
      <w:r w:rsidRPr="005969A0">
        <w:t>maintaining clear and legible written records and the reporting systems</w:t>
      </w:r>
    </w:p>
    <w:p w:rsidR="00000000" w:rsidRPr="005969A0" w:rsidP="005969A0">
      <w:pPr>
        <w:pStyle w:val="ListBullet2"/>
      </w:pPr>
      <w:r w:rsidRPr="005969A0">
        <w:t>interpreting and implementing policy</w:t>
      </w:r>
    </w:p>
    <w:p w:rsidR="00000000" w:rsidRPr="005969A0" w:rsidP="005969A0">
      <w:pPr>
        <w:pStyle w:val="ListBullet2"/>
      </w:pPr>
      <w:r w:rsidRPr="005969A0">
        <w:t>consulting with othe</w:t>
      </w:r>
      <w:r w:rsidRPr="005969A0">
        <w:t>r parties</w:t>
      </w:r>
    </w:p>
    <w:p w:rsidR="00000000" w:rsidRPr="005969A0" w:rsidP="005969A0">
      <w:pPr>
        <w:pStyle w:val="ListBullet2"/>
      </w:pPr>
      <w:r w:rsidRPr="005969A0">
        <w:t>coordinating activities of others</w:t>
      </w:r>
    </w:p>
    <w:p w:rsidR="00000000" w:rsidRPr="005969A0" w:rsidP="005969A0">
      <w:pPr>
        <w:pStyle w:val="ListBullet2"/>
      </w:pPr>
      <w:r w:rsidRPr="005969A0">
        <w:t>managing information</w:t>
      </w:r>
    </w:p>
    <w:p w:rsidR="00000000" w:rsidRPr="005969A0" w:rsidP="005969A0">
      <w:pPr>
        <w:pStyle w:val="ListBullet2"/>
      </w:pPr>
      <w:r w:rsidRPr="005969A0">
        <w:t>applying interpersonal skills</w:t>
      </w:r>
    </w:p>
    <w:p w:rsidR="00000000" w:rsidRPr="005969A0" w:rsidP="005969A0">
      <w:pPr>
        <w:pStyle w:val="ListBullet"/>
      </w:pPr>
      <w:r w:rsidRPr="005969A0">
        <w:t>demonstrates completion of managing laser levelling of operating plants that safely, effectively and efficiently meets all of the required outcomes on more than</w:t>
      </w:r>
      <w:r w:rsidRPr="005969A0">
        <w:t xml:space="preserve"> one (1) occasion including:</w:t>
      </w:r>
    </w:p>
    <w:p w:rsidR="00000000" w:rsidRPr="005969A0" w:rsidP="005969A0">
      <w:pPr>
        <w:pStyle w:val="ListBullet2"/>
      </w:pPr>
      <w:r w:rsidRPr="005969A0">
        <w:t>the implementation and management of a laser levelling system, including:</w:t>
      </w:r>
    </w:p>
    <w:p w:rsidR="00000000" w:rsidRPr="005969A0" w:rsidP="005969A0">
      <w:pPr>
        <w:pStyle w:val="ListBullet3"/>
      </w:pPr>
      <w:r w:rsidRPr="005969A0">
        <w:t>identifying alignments, heights or grades to be transferred/established</w:t>
      </w:r>
    </w:p>
    <w:p w:rsidR="00000000" w:rsidRPr="005969A0" w:rsidP="005969A0">
      <w:pPr>
        <w:pStyle w:val="ListBullet3"/>
      </w:pPr>
      <w:r w:rsidRPr="005969A0">
        <w:t>set up of equipment to enable laser alignment signals</w:t>
      </w:r>
    </w:p>
    <w:p w:rsidR="00000000" w:rsidRPr="005969A0" w:rsidP="005969A0">
      <w:pPr>
        <w:pStyle w:val="ListBullet3"/>
      </w:pPr>
      <w:r w:rsidRPr="005969A0">
        <w:t>documenting operational procedures</w:t>
      </w:r>
    </w:p>
    <w:p w:rsidR="00000000" w:rsidRPr="005969A0" w:rsidP="005969A0">
      <w:pPr>
        <w:pStyle w:val="ListBullet3"/>
      </w:pPr>
      <w:r w:rsidRPr="005969A0">
        <w:t>documenting regulation reporting and site requirements</w:t>
      </w:r>
    </w:p>
    <w:p w:rsidR="00000000" w:rsidRPr="005969A0" w:rsidP="005969A0">
      <w:pPr>
        <w:pStyle w:val="ListBullet3"/>
      </w:pPr>
      <w:r w:rsidRPr="005969A0">
        <w:t>monitoring effectiveness of policies, plans, procedures and workplace practices</w:t>
      </w:r>
    </w:p>
    <w:p w:rsidR="00000000" w:rsidRPr="005969A0" w:rsidP="005969A0">
      <w:pPr>
        <w:pStyle w:val="ListBullet3"/>
      </w:pPr>
      <w:r w:rsidRPr="005969A0">
        <w:t>validation of laser levelling techniques</w:t>
      </w:r>
    </w:p>
    <w:p w:rsidR="00000000" w:rsidRPr="005969A0" w:rsidP="005969A0">
      <w:pPr>
        <w:pStyle w:val="ListBullet3"/>
      </w:pPr>
      <w:r w:rsidRPr="005969A0">
        <w:t>identifying possible inconsistencies or improvements in levelling program</w:t>
      </w:r>
    </w:p>
    <w:p w:rsidR="00000000" w:rsidRPr="005969A0" w:rsidP="005969A0">
      <w:pPr>
        <w:pStyle w:val="ListBullet3"/>
      </w:pPr>
      <w:r w:rsidRPr="005969A0">
        <w:t>monitoring the impact of contingencies</w:t>
      </w:r>
    </w:p>
    <w:p w:rsidR="00000000" w:rsidRPr="005969A0" w:rsidP="005969A0">
      <w:pPr>
        <w:pStyle w:val="ListBullet3"/>
      </w:pPr>
      <w:r w:rsidRPr="005969A0">
        <w:t>monitoring effectiveness of resource use</w:t>
      </w:r>
    </w:p>
    <w:p w:rsidR="00000000" w:rsidRPr="005969A0" w:rsidP="005969A0">
      <w:pPr>
        <w:pStyle w:val="ListBullet3"/>
      </w:pPr>
      <w:r w:rsidRPr="005969A0">
        <w:t>developing systems and management plans</w:t>
      </w:r>
    </w:p>
    <w:p w:rsidR="00000000" w:rsidRPr="005969A0" w:rsidP="005969A0">
      <w:pPr>
        <w:pStyle w:val="AllowPageBreak"/>
      </w:pPr>
    </w:p>
    <w:p w:rsidR="00000000" w:rsidRPr="005969A0" w:rsidP="005969A0">
      <w:pPr>
        <w:pStyle w:val="Heading1"/>
      </w:pPr>
      <w:bookmarkStart w:id="3" w:name="O_692124"/>
      <w:bookmarkEnd w:id="3"/>
      <w:r w:rsidRPr="005969A0">
        <w:t>Knowledge Evidence</w:t>
      </w:r>
    </w:p>
    <w:p w:rsidR="00000000" w:rsidRPr="005969A0" w:rsidP="004B674E">
      <w:pPr>
        <w:pStyle w:val="BodyText"/>
      </w:pPr>
      <w:r w:rsidRPr="005969A0">
        <w:t>The candidate must demonst</w:t>
      </w:r>
      <w:r w:rsidRPr="005969A0">
        <w:t>rate knowledge of the following when managing laser levelling of operating plant:</w:t>
      </w:r>
    </w:p>
    <w:p w:rsidR="00000000" w:rsidRPr="005969A0" w:rsidP="005969A0">
      <w:pPr>
        <w:pStyle w:val="ListBullet2"/>
      </w:pPr>
      <w:r w:rsidRPr="005969A0">
        <w:t>managing the limitations of equipment, measuring and analysis guidelines</w:t>
      </w:r>
    </w:p>
    <w:p w:rsidR="00000000" w:rsidRPr="005969A0" w:rsidP="005969A0">
      <w:pPr>
        <w:pStyle w:val="ListBullet2"/>
      </w:pPr>
      <w:r w:rsidRPr="005969A0">
        <w:t>reviewing project reporting guidelines</w:t>
      </w:r>
    </w:p>
    <w:p w:rsidR="00000000" w:rsidRPr="005969A0" w:rsidP="005969A0">
      <w:pPr>
        <w:pStyle w:val="ListBullet2"/>
      </w:pPr>
      <w:r w:rsidRPr="005969A0">
        <w:t>identifying and communicating roles and responsibilities</w:t>
      </w:r>
    </w:p>
    <w:p w:rsidR="00000000" w:rsidRPr="005969A0" w:rsidP="005969A0">
      <w:pPr>
        <w:pStyle w:val="ListBullet2"/>
      </w:pPr>
      <w:r w:rsidRPr="005969A0">
        <w:t>plan</w:t>
      </w:r>
      <w:r w:rsidRPr="005969A0">
        <w:t>ning for and managing contingencies</w:t>
      </w:r>
    </w:p>
    <w:p w:rsidR="00000000" w:rsidRPr="005969A0" w:rsidP="005969A0">
      <w:pPr>
        <w:pStyle w:val="ListBullet2"/>
      </w:pPr>
      <w:r w:rsidRPr="005969A0">
        <w:t>reviewing the effectiveness of measurement techniques</w:t>
      </w:r>
    </w:p>
    <w:p w:rsidR="00000000" w:rsidRPr="005969A0" w:rsidP="005969A0">
      <w:pPr>
        <w:pStyle w:val="ListBullet2"/>
      </w:pPr>
      <w:r w:rsidRPr="005969A0">
        <w:t>understanding of accuracy and precision requirements</w:t>
      </w:r>
    </w:p>
    <w:p w:rsidR="00000000" w:rsidRPr="005969A0" w:rsidP="005969A0">
      <w:pPr>
        <w:pStyle w:val="ListBullet2"/>
      </w:pPr>
      <w:r w:rsidRPr="005969A0">
        <w:t>managing the use of laser leveling equipment</w:t>
      </w:r>
    </w:p>
    <w:p w:rsidR="00000000" w:rsidRPr="005969A0" w:rsidP="005969A0">
      <w:pPr>
        <w:pStyle w:val="AllowPageBreak"/>
      </w:pPr>
    </w:p>
    <w:p w:rsidR="00000000" w:rsidRPr="005969A0" w:rsidP="005969A0">
      <w:pPr>
        <w:pStyle w:val="Heading1"/>
      </w:pPr>
      <w:bookmarkStart w:id="4" w:name="O_692123"/>
      <w:bookmarkEnd w:id="4"/>
      <w:r w:rsidRPr="005969A0">
        <w:t>Assessment Conditions</w:t>
      </w:r>
    </w:p>
    <w:p w:rsidR="00000000" w:rsidRPr="005969A0" w:rsidP="005969A0">
      <w:pPr>
        <w:pStyle w:val="ListBullet"/>
      </w:pPr>
      <w:r w:rsidRPr="005969A0">
        <w:t xml:space="preserve">An assessor of this unit must satisfy the requirements of the NVR/AQTF or their successors; and Industry regulations for certification and licensing: and, </w:t>
      </w:r>
    </w:p>
    <w:p w:rsidR="00000000" w:rsidRPr="005969A0" w:rsidP="005969A0">
      <w:pPr>
        <w:pStyle w:val="ListBullet"/>
      </w:pPr>
      <w:r w:rsidRPr="005969A0">
        <w:t>this unit must be assessed in the context of this sector’s work environment; and,</w:t>
      </w:r>
    </w:p>
    <w:p w:rsidR="00000000" w:rsidRPr="005969A0" w:rsidP="005969A0">
      <w:pPr>
        <w:pStyle w:val="ListBullet"/>
      </w:pPr>
      <w:r w:rsidRPr="005969A0">
        <w:t xml:space="preserve">this unit must be </w:t>
      </w:r>
      <w:r w:rsidRPr="005969A0">
        <w:t>assessed in compliance with relevant legislation/regulation and using policies, procedures, processes and operational manuals directly related to the industry sector for which it is being assessed; and,</w:t>
      </w:r>
    </w:p>
    <w:p w:rsidR="00000000" w:rsidRPr="005969A0" w:rsidP="005969A0">
      <w:pPr>
        <w:pStyle w:val="ListBullet"/>
      </w:pPr>
      <w:r w:rsidRPr="005969A0">
        <w:t>assessment may be conducted in conjunction with the a</w:t>
      </w:r>
      <w:r w:rsidRPr="005969A0">
        <w:t>ssessment of other Units of Competency; and,</w:t>
      </w:r>
    </w:p>
    <w:p w:rsidR="00000000" w:rsidRPr="005969A0" w:rsidP="005969A0">
      <w:pPr>
        <w:pStyle w:val="ListBullet"/>
      </w:pPr>
      <w:r w:rsidRPr="005969A0">
        <w:t>assessment must confirm consistent performance can be applied in a range of relevant workplace circumstances; and,</w:t>
      </w:r>
    </w:p>
    <w:p w:rsidR="00000000" w:rsidRPr="005969A0" w:rsidP="005969A0">
      <w:pPr>
        <w:pStyle w:val="ListBullet"/>
      </w:pPr>
      <w:r w:rsidRPr="005969A0">
        <w:t xml:space="preserve">assessors must demonstrate the performance evidence, and knowledge evidence as outlined in this </w:t>
      </w:r>
      <w:r w:rsidRPr="005969A0">
        <w:t>Unit of Competency, and through the minimum years of current* work experience specified below in an Industry sector relevant to the outcomes of the unit; or,</w:t>
      </w:r>
    </w:p>
    <w:p w:rsidR="00000000" w:rsidRPr="005969A0" w:rsidP="005969A0">
      <w:pPr>
        <w:pStyle w:val="ListBullet"/>
      </w:pPr>
      <w:r w:rsidRPr="005969A0">
        <w:t>where the assessor does not meet experience requirements a co-assessment or partnership arrangemen</w:t>
      </w:r>
      <w:r w:rsidRPr="005969A0">
        <w:t>t must exist between the qualified assessor and an Industry subject matter expert. The Industry subject matter expert should hold the unit being assessed (or an equivalent unit) and/or demonstrate equivalence of skills and knowledge at the unit level. An I</w:t>
      </w:r>
      <w:r w:rsidRPr="005969A0">
        <w:t>ndustry technical expert must also demonstrate skills and knowledge from the minimum years of current work experience specified below in the Industry sector, including time spent in roles related to the unit being assessed; and,</w:t>
      </w:r>
    </w:p>
    <w:p w:rsidR="00000000" w:rsidRPr="005969A0" w:rsidP="005969A0">
      <w:pPr>
        <w:pStyle w:val="ListBullet"/>
      </w:pPr>
      <w:r w:rsidRPr="005969A0">
        <w:t>assessor and Industry subje</w:t>
      </w:r>
      <w:r w:rsidRPr="005969A0">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969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Heading4"/>
              <w:rPr>
                <w:lang w:val="en-NZ"/>
              </w:rPr>
            </w:pPr>
            <w:r w:rsidRPr="005969A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Heading4"/>
              <w:rPr>
                <w:lang w:val="en-NZ"/>
              </w:rPr>
            </w:pPr>
            <w:r w:rsidRPr="005969A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Heading4"/>
              <w:rPr>
                <w:lang w:val="en-NZ"/>
              </w:rPr>
            </w:pPr>
            <w:r w:rsidRPr="005969A0">
              <w:t>Required assessor or Industry subject matter expert experience</w:t>
            </w:r>
          </w:p>
        </w:tc>
      </w:tr>
      <w:tr w:rsidTr="005969A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1 Year</w:t>
            </w:r>
          </w:p>
        </w:tc>
      </w:tr>
      <w:tr w:rsidTr="005969A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2 Years</w:t>
            </w:r>
          </w:p>
        </w:tc>
      </w:tr>
      <w:tr w:rsidTr="005969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3 Years</w:t>
            </w:r>
          </w:p>
        </w:tc>
      </w:tr>
      <w:tr w:rsidTr="005969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5 Years</w:t>
            </w:r>
          </w:p>
        </w:tc>
      </w:tr>
      <w:tr w:rsidTr="005969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69A0">
            <w:pPr>
              <w:pStyle w:val="BodyText"/>
              <w:rPr>
                <w:lang w:val="en-NZ"/>
              </w:rPr>
            </w:pPr>
            <w:r w:rsidRPr="005969A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69A0" w:rsidP="005969A0">
            <w:pPr>
              <w:pStyle w:val="BodyText"/>
            </w:pPr>
            <w:r w:rsidRPr="005969A0">
              <w:t>Where this Unit is being assessed outside of the Resources and Infrastructure Sectors assessor and/or Industry subject matter expert experience should be in-line with industry standards</w:t>
            </w:r>
            <w:r w:rsidRPr="005969A0">
              <w:t xml:space="preserve"> for the sector in which it is being assessed and where no Industry standard is specified should comply with any relevant regulation.</w:t>
            </w:r>
          </w:p>
        </w:tc>
      </w:tr>
    </w:tbl>
    <w:p w:rsidR="00000000" w:rsidRPr="005969A0" w:rsidP="004B674E">
      <w:pPr>
        <w:pStyle w:val="BodyText"/>
      </w:pPr>
      <w:r w:rsidRPr="005969A0">
        <w:t>*Assessors can demonstrate current work experience through employment within Industry in a role relevant to the outcomes of the Unit; or, for external assessors this can be demonstrated through exposure to Industry by conducting frequent site assessments a</w:t>
      </w:r>
      <w:r w:rsidRPr="005969A0">
        <w:t>cross various locations.</w:t>
      </w:r>
    </w:p>
    <w:p w:rsidR="00000000" w:rsidRPr="005969A0" w:rsidP="004B674E">
      <w:pPr>
        <w:pStyle w:val="BodyText"/>
      </w:pPr>
      <w:r w:rsidRPr="005969A0">
        <w:t>**Where a unit is being delivered outside of a Qualification the first numeric character in the Unit code should be considered to indicate the AQF level</w:t>
      </w:r>
    </w:p>
    <w:p w:rsidR="00000000" w:rsidRPr="005969A0" w:rsidP="005969A0">
      <w:pPr>
        <w:pStyle w:val="Heading1"/>
      </w:pPr>
      <w:bookmarkStart w:id="5" w:name="O_692135"/>
      <w:bookmarkEnd w:id="5"/>
      <w:r w:rsidRPr="005969A0">
        <w:t>Links</w:t>
      </w:r>
    </w:p>
    <w:p w:rsidR="00000000" w:rsidRPr="005969A0" w:rsidP="004B674E">
      <w:pPr>
        <w:pStyle w:val="BodyText"/>
      </w:pPr>
      <w:r w:rsidRPr="005969A0">
        <w:t>Companion Volume implementation guides are found in VET</w:t>
      </w:r>
      <w:r w:rsidRPr="005969A0">
        <w:t xml:space="preserve">Net - </w:t>
      </w:r>
      <w:r>
        <w:fldChar w:fldCharType="begin"/>
      </w:r>
      <w:r>
        <w:instrText xml:space="preserve"> HYPERLINK "https://vetnet.gov.au/Pages/TrainingDocs.aspx?q=88a61002-9a21-4386-aaf8-69c76e675272" </w:instrText>
      </w:r>
      <w:r>
        <w:fldChar w:fldCharType="separate"/>
      </w:r>
      <w:r w:rsidRPr="00E01473">
        <w:rPr>
          <w:rStyle w:val="Hyperlink"/>
        </w:rPr>
        <w:t>https://vetnet.gov.au/Pages/TrainingDocs.aspx?q=88a61002-9a21-4386-aaf8-69c76e675272</w:t>
      </w:r>
      <w:r>
        <w:fldChar w:fldCharType="end"/>
      </w:r>
    </w:p>
    <w:p w:rsidR="00000000" w:rsidRPr="005969A0" w:rsidP="005969A0"/>
    <w:sectPr w:rsidSect="005969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A0" w:rsidRPr="004B674E" w:rsidP="004B6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4E" w:rsidP="00596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74E" w:rsidP="005969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B674E" w:rsidP="005969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9A0" w:rsidRPr="004B674E" w:rsidP="004B6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4E" w:rsidRPr="002D2AF8" w:rsidP="005969A0">
    <w:pPr>
      <w:pStyle w:val="Header"/>
      <w:framePr w:wrap="around"/>
    </w:pPr>
    <w:r>
      <w:fldChar w:fldCharType="begin"/>
    </w:r>
    <w:r>
      <w:instrText xml:space="preserve"> TITLE   \* MERGEFORMAT </w:instrText>
    </w:r>
    <w:r>
      <w:fldChar w:fldCharType="separate"/>
    </w:r>
    <w:r>
      <w:t>Assessment Requirements for RIIMPO503D Manage laser levelling of operating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B674E" w:rsidP="005969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B2E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47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6E2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9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9A0"/>
    <w:pPr>
      <w:spacing w:before="360" w:after="60"/>
      <w:outlineLvl w:val="0"/>
    </w:pPr>
    <w:rPr>
      <w:sz w:val="32"/>
    </w:rPr>
  </w:style>
  <w:style w:type="paragraph" w:styleId="Heading2">
    <w:name w:val="heading 2"/>
    <w:basedOn w:val="HeadingBase"/>
    <w:next w:val="BodyText"/>
    <w:link w:val="Heading2Char"/>
    <w:qFormat/>
    <w:rsid w:val="005969A0"/>
    <w:pPr>
      <w:keepLines/>
      <w:spacing w:before="240" w:after="120"/>
      <w:outlineLvl w:val="1"/>
    </w:pPr>
    <w:rPr>
      <w:sz w:val="28"/>
      <w:szCs w:val="40"/>
    </w:rPr>
  </w:style>
  <w:style w:type="paragraph" w:styleId="Heading3">
    <w:name w:val="heading 3"/>
    <w:basedOn w:val="HeadingBase"/>
    <w:next w:val="BodyText"/>
    <w:link w:val="Heading3Char"/>
    <w:qFormat/>
    <w:rsid w:val="005969A0"/>
    <w:pPr>
      <w:spacing w:before="180" w:after="120"/>
      <w:outlineLvl w:val="2"/>
    </w:pPr>
    <w:rPr>
      <w:spacing w:val="-10"/>
      <w:kern w:val="32"/>
    </w:rPr>
  </w:style>
  <w:style w:type="paragraph" w:styleId="Heading4">
    <w:name w:val="heading 4"/>
    <w:basedOn w:val="HeadingBase"/>
    <w:next w:val="BodyText"/>
    <w:link w:val="Heading4Char"/>
    <w:qFormat/>
    <w:rsid w:val="005969A0"/>
    <w:pPr>
      <w:spacing w:before="160" w:after="120"/>
      <w:outlineLvl w:val="3"/>
    </w:pPr>
    <w:rPr>
      <w:sz w:val="22"/>
    </w:rPr>
  </w:style>
  <w:style w:type="paragraph" w:styleId="Heading5">
    <w:name w:val="heading 5"/>
    <w:basedOn w:val="HeadingBase"/>
    <w:next w:val="Normal"/>
    <w:link w:val="Heading5Char"/>
    <w:qFormat/>
    <w:rsid w:val="005969A0"/>
    <w:pPr>
      <w:spacing w:before="80"/>
      <w:outlineLvl w:val="4"/>
    </w:pPr>
    <w:rPr>
      <w:color w:val="918585"/>
      <w:sz w:val="20"/>
    </w:rPr>
  </w:style>
  <w:style w:type="paragraph" w:styleId="Heading6">
    <w:name w:val="heading 6"/>
    <w:basedOn w:val="HeadingBase"/>
    <w:next w:val="Normal"/>
    <w:link w:val="Heading6Char"/>
    <w:qFormat/>
    <w:rsid w:val="005969A0"/>
    <w:pPr>
      <w:spacing w:before="60"/>
      <w:outlineLvl w:val="5"/>
    </w:pPr>
    <w:rPr>
      <w:color w:val="918585"/>
      <w:sz w:val="20"/>
    </w:rPr>
  </w:style>
  <w:style w:type="paragraph" w:styleId="Heading7">
    <w:name w:val="heading 7"/>
    <w:basedOn w:val="Normal"/>
    <w:next w:val="Normal"/>
    <w:link w:val="Heading7Char"/>
    <w:qFormat/>
    <w:rsid w:val="005969A0"/>
    <w:pPr>
      <w:ind w:left="720"/>
      <w:outlineLvl w:val="6"/>
    </w:pPr>
    <w:rPr>
      <w:i/>
    </w:rPr>
  </w:style>
  <w:style w:type="paragraph" w:styleId="Heading8">
    <w:name w:val="heading 8"/>
    <w:basedOn w:val="Normal"/>
    <w:next w:val="Normal"/>
    <w:link w:val="Heading8Char"/>
    <w:qFormat/>
    <w:rsid w:val="005969A0"/>
    <w:pPr>
      <w:ind w:left="720"/>
      <w:outlineLvl w:val="7"/>
    </w:pPr>
    <w:rPr>
      <w:i/>
    </w:rPr>
  </w:style>
  <w:style w:type="paragraph" w:styleId="Heading9">
    <w:name w:val="heading 9"/>
    <w:basedOn w:val="Normal"/>
    <w:next w:val="Normal"/>
    <w:link w:val="Heading9Char"/>
    <w:qFormat/>
    <w:rsid w:val="005969A0"/>
    <w:pPr>
      <w:ind w:left="720"/>
      <w:outlineLvl w:val="8"/>
    </w:pPr>
    <w:rPr>
      <w:i/>
    </w:rPr>
  </w:style>
  <w:style w:type="character" w:default="1" w:styleId="DefaultParagraphFont">
    <w:name w:val="Default Paragraph Font"/>
    <w:uiPriority w:val="1"/>
    <w:unhideWhenUsed/>
    <w:rsid w:val="00596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9A0"/>
  </w:style>
  <w:style w:type="character" w:customStyle="1" w:styleId="Heading1Char">
    <w:name w:val="Heading 1 Char"/>
    <w:basedOn w:val="DefaultParagraphFont"/>
    <w:link w:val="Heading1"/>
    <w:rsid w:val="005969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69A0"/>
    <w:rPr>
      <w:rFonts w:ascii="Times New Roman" w:eastAsia="Times New Roman" w:hAnsi="Times New Roman" w:cs="Times New Roman"/>
      <w:b/>
      <w:szCs w:val="20"/>
      <w:lang w:eastAsia="en-US"/>
    </w:rPr>
  </w:style>
  <w:style w:type="paragraph" w:styleId="BodyText">
    <w:name w:val="Body Text"/>
    <w:basedOn w:val="Normal"/>
    <w:link w:val="BodyTextChar"/>
    <w:rsid w:val="005969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9A0"/>
    <w:rPr>
      <w:rFonts w:ascii="Times New Roman" w:eastAsia="Times New Roman" w:hAnsi="Times New Roman" w:cs="Times New Roman"/>
      <w:sz w:val="24"/>
      <w:lang w:eastAsia="en-US"/>
    </w:rPr>
  </w:style>
  <w:style w:type="paragraph" w:styleId="ListBullet">
    <w:name w:val="List Bullet"/>
    <w:basedOn w:val="List"/>
    <w:rsid w:val="005969A0"/>
    <w:pPr>
      <w:numPr>
        <w:numId w:val="13"/>
      </w:numPr>
      <w:tabs>
        <w:tab w:val="clear" w:pos="340"/>
      </w:tabs>
      <w:spacing w:before="40" w:after="40"/>
    </w:pPr>
  </w:style>
  <w:style w:type="paragraph" w:styleId="ListBullet2">
    <w:name w:val="List Bullet 2"/>
    <w:basedOn w:val="List2"/>
    <w:rsid w:val="005969A0"/>
    <w:pPr>
      <w:numPr>
        <w:numId w:val="14"/>
      </w:numPr>
      <w:tabs>
        <w:tab w:val="clear" w:pos="680"/>
      </w:tabs>
    </w:pPr>
  </w:style>
  <w:style w:type="paragraph" w:customStyle="1" w:styleId="SuperHeading">
    <w:name w:val="SuperHeading"/>
    <w:basedOn w:val="Normal"/>
    <w:rsid w:val="005969A0"/>
    <w:pPr>
      <w:spacing w:before="240" w:after="120"/>
      <w:outlineLvl w:val="0"/>
    </w:pPr>
    <w:rPr>
      <w:rFonts w:ascii="Times New Roman" w:hAnsi="Times New Roman"/>
      <w:b/>
      <w:sz w:val="32"/>
    </w:rPr>
  </w:style>
  <w:style w:type="paragraph" w:customStyle="1" w:styleId="AllowPageBreak">
    <w:name w:val="AllowPageBreak"/>
    <w:rsid w:val="005969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69A0"/>
    <w:pPr>
      <w:numPr>
        <w:numId w:val="3"/>
      </w:numPr>
      <w:tabs>
        <w:tab w:val="clear" w:pos="1021"/>
      </w:tabs>
      <w:ind w:left="1037" w:hanging="357"/>
    </w:pPr>
  </w:style>
  <w:style w:type="character" w:customStyle="1" w:styleId="Heading2Char">
    <w:name w:val="Heading 2 Char"/>
    <w:basedOn w:val="DefaultParagraphFont"/>
    <w:link w:val="Heading2"/>
    <w:rsid w:val="00596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9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6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9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9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9A0"/>
    <w:rPr>
      <w:rFonts w:ascii="Courier New" w:eastAsia="Times New Roman" w:hAnsi="Courier New" w:cs="Times New Roman"/>
      <w:i/>
      <w:szCs w:val="20"/>
      <w:lang w:eastAsia="en-US"/>
    </w:rPr>
  </w:style>
  <w:style w:type="paragraph" w:customStyle="1" w:styleId="HeadingBase">
    <w:name w:val="Heading Base"/>
    <w:rsid w:val="00596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9A0"/>
    <w:pPr>
      <w:tabs>
        <w:tab w:val="right" w:leader="dot" w:pos="9072"/>
      </w:tabs>
      <w:ind w:left="567"/>
    </w:pPr>
    <w:rPr>
      <w:szCs w:val="22"/>
    </w:rPr>
  </w:style>
  <w:style w:type="paragraph" w:customStyle="1" w:styleId="TOCBase">
    <w:name w:val="TOC Base"/>
    <w:rsid w:val="00596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9A0"/>
    <w:pPr>
      <w:tabs>
        <w:tab w:val="right" w:leader="dot" w:pos="9072"/>
      </w:tabs>
      <w:spacing w:before="40" w:after="40"/>
      <w:ind w:left="284"/>
    </w:pPr>
    <w:rPr>
      <w:rFonts w:ascii="Times New Roman" w:hAnsi="Times New Roman"/>
    </w:rPr>
  </w:style>
  <w:style w:type="paragraph" w:styleId="TOC1">
    <w:name w:val="toc 1"/>
    <w:basedOn w:val="TOCBase"/>
    <w:next w:val="Normal"/>
    <w:rsid w:val="005969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9A0"/>
    <w:rPr>
      <w:rFonts w:ascii="Times New Roman" w:eastAsia="Times New Roman" w:hAnsi="Times New Roman" w:cs="Times New Roman"/>
      <w:sz w:val="16"/>
      <w:lang w:eastAsia="en-US"/>
    </w:rPr>
  </w:style>
  <w:style w:type="paragraph" w:styleId="Title">
    <w:name w:val="Title"/>
    <w:basedOn w:val="HeadingBase"/>
    <w:link w:val="TitleChar"/>
    <w:qFormat/>
    <w:rsid w:val="005969A0"/>
    <w:pPr>
      <w:spacing w:before="5040"/>
      <w:jc w:val="center"/>
    </w:pPr>
    <w:rPr>
      <w:sz w:val="48"/>
      <w:szCs w:val="72"/>
      <w:lang w:val="en-US"/>
    </w:rPr>
  </w:style>
  <w:style w:type="character" w:customStyle="1" w:styleId="TitleChar">
    <w:name w:val="Title Char"/>
    <w:basedOn w:val="DefaultParagraphFont"/>
    <w:link w:val="Title"/>
    <w:rsid w:val="00596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9A0"/>
    <w:pPr>
      <w:tabs>
        <w:tab w:val="left" w:pos="3600"/>
        <w:tab w:val="left" w:pos="3958"/>
      </w:tabs>
    </w:pPr>
  </w:style>
  <w:style w:type="paragraph" w:styleId="List">
    <w:name w:val="List"/>
    <w:basedOn w:val="BodyText"/>
    <w:next w:val="BodyText"/>
    <w:rsid w:val="005969A0"/>
    <w:pPr>
      <w:tabs>
        <w:tab w:val="left" w:pos="340"/>
      </w:tabs>
      <w:spacing w:before="60" w:after="60"/>
      <w:ind w:left="340" w:hanging="340"/>
    </w:pPr>
  </w:style>
  <w:style w:type="paragraph" w:customStyle="1" w:styleId="Note">
    <w:name w:val="Note"/>
    <w:basedOn w:val="BodyText"/>
    <w:rsid w:val="005969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69A0"/>
    <w:rPr>
      <w:b/>
      <w:spacing w:val="0"/>
    </w:rPr>
  </w:style>
  <w:style w:type="paragraph" w:customStyle="1" w:styleId="SuperTitle">
    <w:name w:val="SuperTitle"/>
    <w:basedOn w:val="Title"/>
    <w:rsid w:val="005969A0"/>
    <w:pPr>
      <w:framePr w:wrap="auto" w:hAnchor="text" w:y="6049"/>
    </w:pPr>
    <w:rPr>
      <w:color w:val="000000"/>
      <w:sz w:val="40"/>
    </w:rPr>
  </w:style>
  <w:style w:type="paragraph" w:customStyle="1" w:styleId="TOCTitle">
    <w:name w:val="TOCTitle"/>
    <w:basedOn w:val="Heading1"/>
    <w:rsid w:val="005969A0"/>
    <w:pPr>
      <w:spacing w:after="240"/>
      <w:jc w:val="center"/>
      <w:outlineLvl w:val="9"/>
    </w:pPr>
    <w:rPr>
      <w:caps/>
    </w:rPr>
  </w:style>
  <w:style w:type="paragraph" w:customStyle="1" w:styleId="Version">
    <w:name w:val="Version"/>
    <w:rsid w:val="00596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9A0"/>
    <w:pPr>
      <w:keepNext w:val="0"/>
      <w:tabs>
        <w:tab w:val="right" w:pos="4176"/>
      </w:tabs>
      <w:ind w:left="198" w:hanging="198"/>
    </w:pPr>
    <w:rPr>
      <w:rFonts w:ascii="Garamond" w:hAnsi="Garamond"/>
    </w:rPr>
  </w:style>
  <w:style w:type="paragraph" w:styleId="IndexHeading">
    <w:name w:val="index heading"/>
    <w:basedOn w:val="Normal"/>
    <w:next w:val="Index1"/>
    <w:semiHidden/>
    <w:rsid w:val="005969A0"/>
    <w:pPr>
      <w:spacing w:before="120" w:after="120"/>
    </w:pPr>
    <w:rPr>
      <w:rFonts w:ascii="Arial" w:hAnsi="Arial"/>
      <w:b/>
      <w:color w:val="918585"/>
      <w:sz w:val="24"/>
    </w:rPr>
  </w:style>
  <w:style w:type="paragraph" w:styleId="Header">
    <w:name w:val="header"/>
    <w:basedOn w:val="Normal"/>
    <w:link w:val="HeaderChar"/>
    <w:rsid w:val="00596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9A0"/>
    <w:rPr>
      <w:rFonts w:ascii="Times New Roman" w:eastAsia="Times New Roman" w:hAnsi="Times New Roman" w:cs="Times New Roman"/>
      <w:sz w:val="16"/>
      <w:szCs w:val="20"/>
      <w:lang w:val="en-GB" w:eastAsia="en-US"/>
    </w:rPr>
  </w:style>
  <w:style w:type="paragraph" w:customStyle="1" w:styleId="Chapter">
    <w:name w:val="Chapter"/>
    <w:basedOn w:val="Normal"/>
    <w:rsid w:val="005969A0"/>
    <w:pPr>
      <w:spacing w:before="240"/>
    </w:pPr>
    <w:rPr>
      <w:rFonts w:ascii="Times New Roman" w:hAnsi="Times New Roman"/>
      <w:smallCaps/>
      <w:spacing w:val="80"/>
      <w:sz w:val="28"/>
    </w:rPr>
  </w:style>
  <w:style w:type="paragraph" w:customStyle="1" w:styleId="InChapter">
    <w:name w:val="InChapter"/>
    <w:basedOn w:val="Heading3"/>
    <w:rsid w:val="005969A0"/>
    <w:pPr>
      <w:spacing w:after="240"/>
      <w:outlineLvl w:val="9"/>
    </w:pPr>
    <w:rPr>
      <w:noProof/>
    </w:rPr>
  </w:style>
  <w:style w:type="paragraph" w:styleId="Index2">
    <w:name w:val="index 2"/>
    <w:basedOn w:val="Normal"/>
    <w:next w:val="Normal"/>
    <w:semiHidden/>
    <w:rsid w:val="005969A0"/>
    <w:pPr>
      <w:tabs>
        <w:tab w:val="right" w:pos="4176"/>
      </w:tabs>
      <w:ind w:left="568" w:hanging="284"/>
    </w:pPr>
    <w:rPr>
      <w:rFonts w:ascii="Garamond" w:hAnsi="Garamond"/>
    </w:rPr>
  </w:style>
  <w:style w:type="paragraph" w:customStyle="1" w:styleId="Byline">
    <w:name w:val="Byline"/>
    <w:rsid w:val="00596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9A0"/>
    <w:pPr>
      <w:tabs>
        <w:tab w:val="clear" w:pos="3600"/>
        <w:tab w:val="clear" w:pos="3958"/>
      </w:tabs>
      <w:jc w:val="right"/>
    </w:pPr>
  </w:style>
  <w:style w:type="character" w:styleId="Emphasis">
    <w:name w:val="Emphasis"/>
    <w:basedOn w:val="DefaultParagraphFont"/>
    <w:qFormat/>
    <w:rsid w:val="005969A0"/>
    <w:rPr>
      <w:i/>
    </w:rPr>
  </w:style>
  <w:style w:type="paragraph" w:styleId="Caption">
    <w:name w:val="caption"/>
    <w:basedOn w:val="BodyText"/>
    <w:next w:val="Normal"/>
    <w:qFormat/>
    <w:rsid w:val="005969A0"/>
    <w:pPr>
      <w:framePr w:w="2268" w:hSpace="181" w:vSpace="181" w:wrap="around" w:vAnchor="text" w:hAnchor="page" w:x="1135" w:y="285" w:anchorLock="1"/>
    </w:pPr>
    <w:rPr>
      <w:i/>
    </w:rPr>
  </w:style>
  <w:style w:type="paragraph" w:customStyle="1" w:styleId="MiniTOCTitle">
    <w:name w:val="MiniTOCTitle"/>
    <w:basedOn w:val="Heading4"/>
    <w:rsid w:val="005969A0"/>
    <w:pPr>
      <w:spacing w:before="240"/>
      <w:outlineLvl w:val="9"/>
    </w:pPr>
    <w:rPr>
      <w:noProof/>
      <w:sz w:val="24"/>
    </w:rPr>
  </w:style>
  <w:style w:type="paragraph" w:customStyle="1" w:styleId="MiniTOCItem">
    <w:name w:val="MiniTOCItem"/>
    <w:basedOn w:val="ListBullet"/>
    <w:rsid w:val="005969A0"/>
    <w:pPr>
      <w:numPr>
        <w:numId w:val="0"/>
      </w:numPr>
      <w:tabs>
        <w:tab w:val="right" w:leader="dot" w:pos="6521"/>
      </w:tabs>
      <w:spacing w:before="0" w:after="0"/>
    </w:pPr>
  </w:style>
  <w:style w:type="paragraph" w:customStyle="1" w:styleId="TOFTitle">
    <w:name w:val="TOFTitle"/>
    <w:basedOn w:val="TOCTitle"/>
    <w:rsid w:val="005969A0"/>
  </w:style>
  <w:style w:type="paragraph" w:styleId="TableofFigures">
    <w:name w:val="table of figures"/>
    <w:basedOn w:val="Normal"/>
    <w:next w:val="Normal"/>
    <w:semiHidden/>
    <w:rsid w:val="005969A0"/>
    <w:pPr>
      <w:tabs>
        <w:tab w:val="right" w:leader="dot" w:pos="9072"/>
      </w:tabs>
      <w:ind w:left="970" w:hanging="403"/>
    </w:pPr>
    <w:rPr>
      <w:rFonts w:ascii="Times New Roman" w:hAnsi="Times New Roman"/>
      <w:b/>
    </w:rPr>
  </w:style>
  <w:style w:type="paragraph" w:styleId="ListNumber">
    <w:name w:val="List Number"/>
    <w:basedOn w:val="List"/>
    <w:rsid w:val="005969A0"/>
    <w:pPr>
      <w:numPr>
        <w:numId w:val="16"/>
      </w:numPr>
      <w:tabs>
        <w:tab w:val="clear" w:pos="340"/>
      </w:tabs>
    </w:pPr>
  </w:style>
  <w:style w:type="character" w:customStyle="1" w:styleId="WingdingSymbols">
    <w:name w:val="Wingding Symbols"/>
    <w:rsid w:val="005969A0"/>
    <w:rPr>
      <w:rFonts w:ascii="Wingdings" w:hAnsi="Wingdings"/>
    </w:rPr>
  </w:style>
  <w:style w:type="paragraph" w:customStyle="1" w:styleId="TableHeading">
    <w:name w:val="Table Heading"/>
    <w:basedOn w:val="HeadingBase"/>
    <w:rsid w:val="005969A0"/>
    <w:pPr>
      <w:keepLines/>
      <w:pBdr>
        <w:bottom w:val="single" w:sz="6" w:space="1" w:color="918585"/>
      </w:pBdr>
      <w:spacing w:before="240"/>
    </w:pPr>
  </w:style>
  <w:style w:type="character" w:customStyle="1" w:styleId="HotSpot">
    <w:name w:val="HotSpot"/>
    <w:rsid w:val="005969A0"/>
    <w:rPr>
      <w:color w:val="0033CC"/>
      <w:u w:val="none"/>
    </w:rPr>
  </w:style>
  <w:style w:type="paragraph" w:customStyle="1" w:styleId="BodyTextRight">
    <w:name w:val="Body Text Right"/>
    <w:basedOn w:val="BodyText"/>
    <w:rsid w:val="005969A0"/>
    <w:pPr>
      <w:spacing w:before="0" w:after="0"/>
      <w:jc w:val="right"/>
    </w:pPr>
  </w:style>
  <w:style w:type="paragraph" w:styleId="Index3">
    <w:name w:val="index 3"/>
    <w:basedOn w:val="ListNumber2"/>
    <w:next w:val="Normal"/>
    <w:semiHidden/>
    <w:rsid w:val="005969A0"/>
    <w:pPr>
      <w:numPr>
        <w:numId w:val="0"/>
      </w:numPr>
      <w:tabs>
        <w:tab w:val="right" w:leader="dot" w:pos="4176"/>
      </w:tabs>
    </w:pPr>
  </w:style>
  <w:style w:type="paragraph" w:styleId="ListNumber2">
    <w:name w:val="List Number 2"/>
    <w:basedOn w:val="List2"/>
    <w:rsid w:val="005969A0"/>
    <w:pPr>
      <w:numPr>
        <w:numId w:val="11"/>
      </w:numPr>
      <w:tabs>
        <w:tab w:val="clear" w:pos="1060"/>
      </w:tabs>
    </w:pPr>
  </w:style>
  <w:style w:type="paragraph" w:customStyle="1" w:styleId="MarginNote">
    <w:name w:val="Margin Note"/>
    <w:basedOn w:val="BodyText"/>
    <w:rsid w:val="00596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9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9A0"/>
    <w:rPr>
      <w:sz w:val="32"/>
    </w:rPr>
  </w:style>
  <w:style w:type="paragraph" w:customStyle="1" w:styleId="HeadingProcedure">
    <w:name w:val="Heading Procedure"/>
    <w:basedOn w:val="HeadingBase"/>
    <w:next w:val="Normal"/>
    <w:rsid w:val="005969A0"/>
    <w:pPr>
      <w:tabs>
        <w:tab w:val="left" w:pos="0"/>
      </w:tabs>
      <w:spacing w:before="120" w:after="60"/>
    </w:pPr>
    <w:rPr>
      <w:i/>
      <w:color w:val="918585"/>
      <w:sz w:val="22"/>
    </w:rPr>
  </w:style>
  <w:style w:type="paragraph" w:customStyle="1" w:styleId="TableBodyText">
    <w:name w:val="Table Body Text"/>
    <w:basedOn w:val="BodyText"/>
    <w:rsid w:val="005969A0"/>
    <w:pPr>
      <w:spacing w:before="60" w:after="60"/>
    </w:pPr>
  </w:style>
  <w:style w:type="paragraph" w:styleId="ListContinue">
    <w:name w:val="List Continue"/>
    <w:basedOn w:val="List"/>
    <w:rsid w:val="005969A0"/>
    <w:pPr>
      <w:ind w:firstLine="0"/>
    </w:pPr>
  </w:style>
  <w:style w:type="paragraph" w:customStyle="1" w:styleId="ListNote">
    <w:name w:val="List Note"/>
    <w:basedOn w:val="List"/>
    <w:rsid w:val="005969A0"/>
    <w:pPr>
      <w:pBdr>
        <w:top w:val="single" w:sz="6" w:space="2" w:color="918585"/>
        <w:bottom w:val="single" w:sz="6" w:space="2" w:color="918585"/>
      </w:pBdr>
      <w:tabs>
        <w:tab w:val="left" w:pos="1021"/>
      </w:tabs>
      <w:ind w:firstLine="0"/>
    </w:pPr>
  </w:style>
  <w:style w:type="paragraph" w:customStyle="1" w:styleId="Warning">
    <w:name w:val="Warning"/>
    <w:basedOn w:val="BodyText"/>
    <w:rsid w:val="005969A0"/>
    <w:pPr>
      <w:shd w:val="clear" w:color="auto" w:fill="D9D9D9"/>
      <w:tabs>
        <w:tab w:val="left" w:pos="992"/>
      </w:tabs>
      <w:ind w:left="119" w:right="119"/>
    </w:pPr>
    <w:rPr>
      <w:sz w:val="20"/>
    </w:rPr>
  </w:style>
  <w:style w:type="paragraph" w:customStyle="1" w:styleId="MarginIcons">
    <w:name w:val="Margin Icons"/>
    <w:basedOn w:val="BodyText"/>
    <w:rsid w:val="00596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9A0"/>
    <w:rPr>
      <w:rFonts w:ascii="Courier New" w:hAnsi="Courier New"/>
    </w:rPr>
  </w:style>
  <w:style w:type="paragraph" w:customStyle="1" w:styleId="NoteBullet">
    <w:name w:val="Note Bullet"/>
    <w:basedOn w:val="Note"/>
    <w:rsid w:val="005969A0"/>
    <w:pPr>
      <w:tabs>
        <w:tab w:val="clear" w:pos="680"/>
      </w:tabs>
      <w:spacing w:before="60" w:after="60"/>
    </w:pPr>
  </w:style>
  <w:style w:type="paragraph" w:customStyle="1" w:styleId="SubHeading2">
    <w:name w:val="SubHeading2"/>
    <w:basedOn w:val="HeadingBase"/>
    <w:rsid w:val="005969A0"/>
    <w:pPr>
      <w:spacing w:before="240" w:after="60"/>
    </w:pPr>
    <w:rPr>
      <w:sz w:val="20"/>
    </w:rPr>
  </w:style>
  <w:style w:type="paragraph" w:customStyle="1" w:styleId="SubHeading1">
    <w:name w:val="SubHeading1"/>
    <w:basedOn w:val="HeadingBase"/>
    <w:rsid w:val="005969A0"/>
    <w:pPr>
      <w:spacing w:before="240" w:after="60"/>
    </w:pPr>
    <w:rPr>
      <w:color w:val="918585"/>
      <w:sz w:val="22"/>
    </w:rPr>
  </w:style>
  <w:style w:type="paragraph" w:customStyle="1" w:styleId="SideHeading">
    <w:name w:val="Side Heading"/>
    <w:basedOn w:val="HeadingBase"/>
    <w:rsid w:val="00596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9A0"/>
    <w:pPr>
      <w:numPr>
        <w:numId w:val="12"/>
      </w:numPr>
    </w:pPr>
  </w:style>
  <w:style w:type="paragraph" w:styleId="PlainText">
    <w:name w:val="Plain Text"/>
    <w:basedOn w:val="Normal"/>
    <w:link w:val="PlainTextChar"/>
    <w:rsid w:val="005969A0"/>
    <w:rPr>
      <w:sz w:val="20"/>
    </w:rPr>
  </w:style>
  <w:style w:type="character" w:customStyle="1" w:styleId="PlainTextChar">
    <w:name w:val="Plain Text Char"/>
    <w:basedOn w:val="DefaultParagraphFont"/>
    <w:link w:val="PlainText"/>
    <w:rsid w:val="005969A0"/>
    <w:rPr>
      <w:rFonts w:ascii="Courier New" w:eastAsia="Times New Roman" w:hAnsi="Courier New" w:cs="Times New Roman"/>
      <w:sz w:val="20"/>
      <w:szCs w:val="20"/>
      <w:lang w:eastAsia="en-US"/>
    </w:rPr>
  </w:style>
  <w:style w:type="character" w:customStyle="1" w:styleId="MenuOption">
    <w:name w:val="Menu Option"/>
    <w:basedOn w:val="DefaultParagraphFont"/>
    <w:rsid w:val="005969A0"/>
    <w:rPr>
      <w:b/>
      <w:smallCaps/>
    </w:rPr>
  </w:style>
  <w:style w:type="paragraph" w:customStyle="1" w:styleId="TableListNumber">
    <w:name w:val="Table List Number"/>
    <w:basedOn w:val="ListNumber"/>
    <w:rsid w:val="005969A0"/>
    <w:pPr>
      <w:numPr>
        <w:numId w:val="0"/>
      </w:numPr>
    </w:pPr>
  </w:style>
  <w:style w:type="paragraph" w:styleId="TOC4">
    <w:name w:val="toc 4"/>
    <w:basedOn w:val="TOCBase"/>
    <w:next w:val="Normal"/>
    <w:semiHidden/>
    <w:rsid w:val="005969A0"/>
    <w:pPr>
      <w:tabs>
        <w:tab w:val="right" w:leader="dot" w:pos="9071"/>
      </w:tabs>
      <w:ind w:left="1701"/>
    </w:pPr>
  </w:style>
  <w:style w:type="paragraph" w:customStyle="1" w:styleId="ListAlpha">
    <w:name w:val="List Alpha"/>
    <w:basedOn w:val="List"/>
    <w:rsid w:val="005969A0"/>
    <w:pPr>
      <w:numPr>
        <w:numId w:val="10"/>
      </w:numPr>
    </w:pPr>
  </w:style>
  <w:style w:type="paragraph" w:customStyle="1" w:styleId="ListAlpha2">
    <w:name w:val="List Alpha 2"/>
    <w:basedOn w:val="List2"/>
    <w:rsid w:val="005969A0"/>
    <w:pPr>
      <w:numPr>
        <w:numId w:val="9"/>
      </w:numPr>
    </w:pPr>
  </w:style>
  <w:style w:type="paragraph" w:styleId="List2">
    <w:name w:val="List 2"/>
    <w:basedOn w:val="BodyText"/>
    <w:rsid w:val="005969A0"/>
    <w:pPr>
      <w:tabs>
        <w:tab w:val="left" w:pos="680"/>
      </w:tabs>
      <w:spacing w:before="60" w:after="60"/>
      <w:ind w:left="680" w:hanging="340"/>
    </w:pPr>
  </w:style>
  <w:style w:type="paragraph" w:styleId="List3">
    <w:name w:val="List 3"/>
    <w:basedOn w:val="BodyText"/>
    <w:rsid w:val="005969A0"/>
    <w:pPr>
      <w:tabs>
        <w:tab w:val="left" w:pos="1021"/>
      </w:tabs>
      <w:spacing w:before="60" w:after="60"/>
      <w:ind w:left="1020" w:hanging="340"/>
    </w:pPr>
  </w:style>
  <w:style w:type="paragraph" w:styleId="List4">
    <w:name w:val="List 4"/>
    <w:basedOn w:val="BodyText"/>
    <w:rsid w:val="005969A0"/>
    <w:pPr>
      <w:tabs>
        <w:tab w:val="left" w:pos="1361"/>
      </w:tabs>
      <w:spacing w:before="60" w:after="60"/>
      <w:ind w:left="1361" w:hanging="340"/>
    </w:pPr>
  </w:style>
  <w:style w:type="paragraph" w:styleId="List5">
    <w:name w:val="List 5"/>
    <w:basedOn w:val="BodyText"/>
    <w:rsid w:val="005969A0"/>
    <w:pPr>
      <w:tabs>
        <w:tab w:val="left" w:pos="1701"/>
      </w:tabs>
      <w:spacing w:before="60" w:after="60"/>
      <w:ind w:left="1701" w:hanging="340"/>
    </w:pPr>
  </w:style>
  <w:style w:type="paragraph" w:styleId="ListBullet4">
    <w:name w:val="List Bullet 4"/>
    <w:basedOn w:val="List4"/>
    <w:rsid w:val="005969A0"/>
    <w:pPr>
      <w:numPr>
        <w:numId w:val="4"/>
      </w:numPr>
      <w:tabs>
        <w:tab w:val="clear" w:pos="1361"/>
      </w:tabs>
    </w:pPr>
  </w:style>
  <w:style w:type="paragraph" w:styleId="ListBullet5">
    <w:name w:val="List Bullet 5"/>
    <w:basedOn w:val="List5"/>
    <w:rsid w:val="005969A0"/>
    <w:pPr>
      <w:numPr>
        <w:numId w:val="5"/>
      </w:numPr>
    </w:pPr>
  </w:style>
  <w:style w:type="paragraph" w:styleId="ListContinue2">
    <w:name w:val="List Continue 2"/>
    <w:basedOn w:val="List2"/>
    <w:rsid w:val="005969A0"/>
    <w:pPr>
      <w:ind w:firstLine="0"/>
    </w:pPr>
  </w:style>
  <w:style w:type="paragraph" w:styleId="ListContinue3">
    <w:name w:val="List Continue 3"/>
    <w:basedOn w:val="List3"/>
    <w:rsid w:val="005969A0"/>
    <w:pPr>
      <w:ind w:left="1021" w:firstLine="0"/>
    </w:pPr>
  </w:style>
  <w:style w:type="paragraph" w:styleId="ListContinue4">
    <w:name w:val="List Continue 4"/>
    <w:basedOn w:val="List4"/>
    <w:rsid w:val="005969A0"/>
    <w:pPr>
      <w:ind w:firstLine="0"/>
    </w:pPr>
  </w:style>
  <w:style w:type="paragraph" w:styleId="ListContinue5">
    <w:name w:val="List Continue 5"/>
    <w:basedOn w:val="List5"/>
    <w:rsid w:val="005969A0"/>
    <w:pPr>
      <w:ind w:firstLine="0"/>
    </w:pPr>
  </w:style>
  <w:style w:type="paragraph" w:styleId="ListNumber3">
    <w:name w:val="List Number 3"/>
    <w:basedOn w:val="List3"/>
    <w:rsid w:val="005969A0"/>
    <w:pPr>
      <w:numPr>
        <w:numId w:val="6"/>
      </w:numPr>
    </w:pPr>
  </w:style>
  <w:style w:type="paragraph" w:styleId="ListNumber4">
    <w:name w:val="List Number 4"/>
    <w:basedOn w:val="List4"/>
    <w:rsid w:val="005969A0"/>
    <w:pPr>
      <w:numPr>
        <w:numId w:val="7"/>
      </w:numPr>
    </w:pPr>
  </w:style>
  <w:style w:type="paragraph" w:styleId="ListNumber5">
    <w:name w:val="List Number 5"/>
    <w:basedOn w:val="List5"/>
    <w:rsid w:val="005969A0"/>
    <w:pPr>
      <w:numPr>
        <w:numId w:val="8"/>
      </w:numPr>
    </w:pPr>
  </w:style>
  <w:style w:type="paragraph" w:styleId="BlockText">
    <w:name w:val="Block Text"/>
    <w:basedOn w:val="Normal"/>
    <w:rsid w:val="005969A0"/>
    <w:pPr>
      <w:spacing w:after="120"/>
      <w:ind w:left="1440" w:right="1440"/>
    </w:pPr>
  </w:style>
  <w:style w:type="character" w:customStyle="1" w:styleId="Subscript">
    <w:name w:val="Subscript"/>
    <w:basedOn w:val="DefaultParagraphFont"/>
    <w:rsid w:val="005969A0"/>
    <w:rPr>
      <w:sz w:val="16"/>
      <w:vertAlign w:val="subscript"/>
    </w:rPr>
  </w:style>
  <w:style w:type="character" w:customStyle="1" w:styleId="Superscript">
    <w:name w:val="Superscript"/>
    <w:basedOn w:val="DefaultParagraphFont"/>
    <w:rsid w:val="005969A0"/>
    <w:rPr>
      <w:sz w:val="16"/>
      <w:vertAlign w:val="superscript"/>
    </w:rPr>
  </w:style>
  <w:style w:type="character" w:customStyle="1" w:styleId="Symbols">
    <w:name w:val="Symbols"/>
    <w:basedOn w:val="DefaultParagraphFont"/>
    <w:rsid w:val="005969A0"/>
    <w:rPr>
      <w:rFonts w:ascii="Symbol" w:hAnsi="Symbol"/>
    </w:rPr>
  </w:style>
  <w:style w:type="character" w:customStyle="1" w:styleId="MenuOptions">
    <w:name w:val="Menu Options"/>
    <w:basedOn w:val="DefaultParagraphFont"/>
    <w:rsid w:val="005969A0"/>
    <w:rPr>
      <w:rFonts w:ascii="Arial Narrow" w:hAnsi="Arial Narrow"/>
      <w:smallCaps/>
    </w:rPr>
  </w:style>
  <w:style w:type="character" w:customStyle="1" w:styleId="Buttons">
    <w:name w:val="Buttons"/>
    <w:basedOn w:val="DefaultParagraphFont"/>
    <w:rsid w:val="005969A0"/>
    <w:rPr>
      <w:b/>
    </w:rPr>
  </w:style>
  <w:style w:type="character" w:customStyle="1" w:styleId="Underlined">
    <w:name w:val="Underlined"/>
    <w:basedOn w:val="DefaultParagraphFont"/>
    <w:rsid w:val="005969A0"/>
    <w:rPr>
      <w:u w:val="single"/>
    </w:rPr>
  </w:style>
  <w:style w:type="paragraph" w:customStyle="1" w:styleId="TableBodyTextRight">
    <w:name w:val="Table Body Text Right"/>
    <w:basedOn w:val="TableBodyText"/>
    <w:rsid w:val="005969A0"/>
    <w:pPr>
      <w:widowControl w:val="0"/>
      <w:autoSpaceDE w:val="0"/>
      <w:autoSpaceDN w:val="0"/>
      <w:adjustRightInd w:val="0"/>
      <w:jc w:val="right"/>
    </w:pPr>
    <w:rPr>
      <w:rFonts w:cs="Arial"/>
      <w:szCs w:val="18"/>
    </w:rPr>
  </w:style>
  <w:style w:type="paragraph" w:customStyle="1" w:styleId="CopyrightText">
    <w:name w:val="Copyright Text"/>
    <w:basedOn w:val="BodyText"/>
    <w:rsid w:val="005969A0"/>
    <w:rPr>
      <w:sz w:val="18"/>
    </w:rPr>
  </w:style>
  <w:style w:type="paragraph" w:customStyle="1" w:styleId="BodySmallRight">
    <w:name w:val="Body Small Right"/>
    <w:basedOn w:val="BodyTextRight"/>
    <w:rsid w:val="005969A0"/>
    <w:rPr>
      <w:sz w:val="18"/>
      <w:szCs w:val="18"/>
    </w:rPr>
  </w:style>
  <w:style w:type="paragraph" w:customStyle="1" w:styleId="MarginEdition">
    <w:name w:val="Margin Edition"/>
    <w:basedOn w:val="MarginNote"/>
    <w:rsid w:val="005969A0"/>
    <w:pPr>
      <w:spacing w:before="0" w:after="0"/>
    </w:pPr>
    <w:rPr>
      <w:rFonts w:ascii="Times New Roman" w:hAnsi="Times New Roman"/>
      <w:color w:val="999999"/>
    </w:rPr>
  </w:style>
  <w:style w:type="paragraph" w:customStyle="1" w:styleId="Spacer">
    <w:name w:val="Spacer"/>
    <w:basedOn w:val="Normal"/>
    <w:rsid w:val="005969A0"/>
    <w:rPr>
      <w:sz w:val="2"/>
      <w:szCs w:val="2"/>
    </w:rPr>
  </w:style>
  <w:style w:type="character" w:customStyle="1" w:styleId="Small">
    <w:name w:val="Small"/>
    <w:basedOn w:val="DefaultParagraphFont"/>
    <w:rsid w:val="005969A0"/>
    <w:rPr>
      <w:sz w:val="16"/>
    </w:rPr>
  </w:style>
  <w:style w:type="paragraph" w:customStyle="1" w:styleId="WideTable">
    <w:name w:val="Wide Table"/>
    <w:basedOn w:val="Normal"/>
    <w:rsid w:val="005969A0"/>
    <w:pPr>
      <w:ind w:left="-1418"/>
    </w:pPr>
    <w:rPr>
      <w:sz w:val="2"/>
      <w:szCs w:val="2"/>
    </w:rPr>
  </w:style>
  <w:style w:type="character" w:styleId="PageNumber">
    <w:name w:val="page number"/>
    <w:basedOn w:val="DefaultParagraphFont"/>
    <w:rsid w:val="005969A0"/>
  </w:style>
  <w:style w:type="paragraph" w:styleId="Quote">
    <w:name w:val="Quote"/>
    <w:basedOn w:val="Heading1"/>
    <w:link w:val="QuoteChar"/>
    <w:qFormat/>
    <w:rsid w:val="005969A0"/>
    <w:rPr>
      <w:b w:val="0"/>
      <w:sz w:val="72"/>
      <w:szCs w:val="72"/>
      <w:lang w:val="en-NZ"/>
    </w:rPr>
  </w:style>
  <w:style w:type="character" w:customStyle="1" w:styleId="QuoteChar">
    <w:name w:val="Quote Char"/>
    <w:basedOn w:val="DefaultParagraphFont"/>
    <w:link w:val="Quote"/>
    <w:rsid w:val="00596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9A0"/>
    <w:pPr>
      <w:pageBreakBefore/>
    </w:pPr>
  </w:style>
  <w:style w:type="paragraph" w:customStyle="1" w:styleId="Border">
    <w:name w:val="Border"/>
    <w:basedOn w:val="Normal"/>
    <w:qFormat/>
    <w:rsid w:val="00596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9A0"/>
    <w:rPr>
      <w:b/>
      <w:bCs/>
      <w:i/>
      <w:iCs/>
      <w:color w:val="auto"/>
    </w:rPr>
  </w:style>
  <w:style w:type="paragraph" w:styleId="IntenseQuote">
    <w:name w:val="Intense Quote"/>
    <w:basedOn w:val="Normal"/>
    <w:next w:val="Normal"/>
    <w:link w:val="IntenseQuoteChar"/>
    <w:uiPriority w:val="30"/>
    <w:qFormat/>
    <w:rsid w:val="00596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9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9A0"/>
    <w:rPr>
      <w:smallCaps/>
      <w:color w:val="auto"/>
      <w:u w:val="single"/>
    </w:rPr>
  </w:style>
  <w:style w:type="character" w:styleId="IntenseReference">
    <w:name w:val="Intense Reference"/>
    <w:basedOn w:val="DefaultParagraphFont"/>
    <w:uiPriority w:val="32"/>
    <w:qFormat/>
    <w:rsid w:val="005969A0"/>
    <w:rPr>
      <w:b/>
      <w:bCs/>
      <w:smallCaps/>
      <w:color w:val="auto"/>
      <w:spacing w:val="5"/>
      <w:u w:val="single"/>
    </w:rPr>
  </w:style>
  <w:style w:type="paragraph" w:customStyle="1" w:styleId="2ColumnHeading">
    <w:name w:val="2Column Heading"/>
    <w:basedOn w:val="BodyText"/>
    <w:qFormat/>
    <w:rsid w:val="005969A0"/>
    <w:pPr>
      <w:spacing w:after="60"/>
      <w:ind w:left="-2268"/>
    </w:pPr>
    <w:rPr>
      <w:b/>
    </w:rPr>
  </w:style>
  <w:style w:type="paragraph" w:customStyle="1" w:styleId="Heading1TOC">
    <w:name w:val="Heading1 TOC"/>
    <w:basedOn w:val="Normal"/>
    <w:qFormat/>
    <w:rsid w:val="005969A0"/>
    <w:pPr>
      <w:spacing w:before="240" w:after="120"/>
    </w:pPr>
    <w:rPr>
      <w:rFonts w:ascii="Times New Roman" w:hAnsi="Times New Roman"/>
      <w:b/>
      <w:sz w:val="32"/>
    </w:rPr>
  </w:style>
  <w:style w:type="paragraph" w:customStyle="1" w:styleId="Heading2TOC">
    <w:name w:val="Heading2 TOC"/>
    <w:basedOn w:val="Normal"/>
    <w:qFormat/>
    <w:rsid w:val="005969A0"/>
    <w:pPr>
      <w:spacing w:before="240" w:after="60"/>
    </w:pPr>
    <w:rPr>
      <w:rFonts w:ascii="Times New Roman" w:hAnsi="Times New Roman"/>
      <w:b/>
      <w:sz w:val="28"/>
    </w:rPr>
  </w:style>
  <w:style w:type="character" w:customStyle="1" w:styleId="Underline">
    <w:name w:val="Underline"/>
    <w:basedOn w:val="DefaultParagraphFont"/>
    <w:qFormat/>
    <w:rsid w:val="005969A0"/>
    <w:rPr>
      <w:u w:val="single"/>
    </w:rPr>
  </w:style>
  <w:style w:type="character" w:customStyle="1" w:styleId="BoldandItalics">
    <w:name w:val="Bold and Italics"/>
    <w:qFormat/>
    <w:rsid w:val="005969A0"/>
    <w:rPr>
      <w:b/>
      <w:i/>
      <w:u w:val="none"/>
    </w:rPr>
  </w:style>
  <w:style w:type="paragraph" w:styleId="BalloonText">
    <w:name w:val="Balloon Text"/>
    <w:basedOn w:val="Normal"/>
    <w:link w:val="BalloonTextChar"/>
    <w:rsid w:val="005969A0"/>
    <w:rPr>
      <w:rFonts w:ascii="Tahoma" w:hAnsi="Tahoma" w:cs="Tahoma"/>
      <w:sz w:val="16"/>
      <w:szCs w:val="16"/>
    </w:rPr>
  </w:style>
  <w:style w:type="character" w:customStyle="1" w:styleId="BalloonTextChar">
    <w:name w:val="Balloon Text Char"/>
    <w:basedOn w:val="DefaultParagraphFont"/>
    <w:link w:val="BalloonText"/>
    <w:rsid w:val="005969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9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9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9A0"/>
    <w:rPr>
      <w:b/>
      <w:color w:val="660033"/>
      <w:spacing w:val="0"/>
    </w:rPr>
  </w:style>
  <w:style w:type="paragraph" w:customStyle="1" w:styleId="Nameditemlist">
    <w:name w:val="Named item list"/>
    <w:basedOn w:val="BodyText"/>
    <w:qFormat/>
    <w:rsid w:val="005969A0"/>
    <w:pPr>
      <w:tabs>
        <w:tab w:val="left" w:pos="2835"/>
      </w:tabs>
      <w:ind w:left="2835" w:hanging="2835"/>
    </w:pPr>
  </w:style>
  <w:style w:type="paragraph" w:customStyle="1" w:styleId="BodyTextnopadding">
    <w:name w:val="Body Text no padding"/>
    <w:basedOn w:val="BodyText"/>
    <w:qFormat/>
    <w:rsid w:val="005969A0"/>
    <w:pPr>
      <w:spacing w:before="0" w:after="0"/>
    </w:pPr>
  </w:style>
  <w:style w:type="paragraph" w:customStyle="1" w:styleId="BodyTextBold">
    <w:name w:val="Body Text Bold"/>
    <w:basedOn w:val="BodyText"/>
    <w:qFormat/>
    <w:rsid w:val="005969A0"/>
    <w:rPr>
      <w:b/>
    </w:rPr>
  </w:style>
  <w:style w:type="character" w:styleId="Hyperlink">
    <w:name w:val="Hyperlink"/>
    <w:basedOn w:val="DefaultParagraphFont"/>
    <w:uiPriority w:val="99"/>
    <w:unhideWhenUsed/>
    <w:rsid w:val="004B6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5434</Characters>
  <Application>Microsoft Office Word</Application>
  <DocSecurity>0</DocSecurity>
  <Lines>139</Lines>
  <Paragraphs>92</Paragraphs>
  <ScaleCrop>false</ScaleCrop>
  <Company>Author-it Software Corporation Ltd.</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RIIMPO503D Manage laser levelling of operating plant</dc:title>
  <dc:subject>Approved</dc:subject>
  <dc:creator>PwC’s Skills for Australia</dc:creator>
  <cp:keywords>Release: 3</cp:keywords>
  <dc:description>Review Date: 12 April 2008</dc:description>
  <cp:lastModifiedBy>HSD_TPCMSd.prod</cp:lastModifiedBy>
  <cp:revision>3</cp:revision>
  <dcterms:created xsi:type="dcterms:W3CDTF">2021-01-25T11:24:00Z</dcterms:created>
  <dcterms:modified xsi:type="dcterms:W3CDTF">2021-01-25T11:24:00Z</dcterms:modified>
</cp:coreProperties>
</file>