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6D6" w:rsidP="009236D6">
      <w:pPr>
        <w:pStyle w:val="Title"/>
      </w:pPr>
      <w:r>
        <w:fldChar w:fldCharType="begin"/>
      </w:r>
      <w:r>
        <w:instrText xml:space="preserve"> TITLE   \* MERGEFORMAT </w:instrText>
      </w:r>
      <w:r>
        <w:fldChar w:fldCharType="separate"/>
      </w:r>
      <w:r>
        <w:t>RIIMPO401D Supervise mobile plant operations</w:t>
      </w:r>
      <w:r>
        <w:fldChar w:fldCharType="end"/>
      </w:r>
    </w:p>
    <w:p w:rsidR="009236D6" w:rsidP="009236D6">
      <w:pPr>
        <w:pStyle w:val="Version"/>
        <w:sectPr w:rsidSect="007A0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0D00" w:rsidP="007A0D00">
      <w:pPr>
        <w:pStyle w:val="SuperHeading"/>
      </w:pPr>
      <w:r w:rsidRPr="007A0D00">
        <w:t>RIIMPO401D Supervise mobile plant operations</w:t>
      </w:r>
    </w:p>
    <w:p w:rsidR="00000000" w:rsidRPr="007A0D00" w:rsidP="007A0D00">
      <w:pPr>
        <w:pStyle w:val="Heading1"/>
      </w:pPr>
      <w:bookmarkStart w:id="1" w:name="O_691994"/>
      <w:bookmarkEnd w:id="1"/>
      <w:r w:rsidRPr="007A0D00">
        <w:t>Modification History</w:t>
      </w:r>
    </w:p>
    <w:tbl>
      <w:tblPr>
        <w:tblW w:w="0" w:type="auto"/>
        <w:tblCellMar>
          <w:left w:w="62" w:type="dxa"/>
          <w:right w:w="62" w:type="dxa"/>
        </w:tblCellMar>
        <w:tblLook w:val="0000"/>
      </w:tblPr>
      <w:tblGrid>
        <w:gridCol w:w="893"/>
        <w:gridCol w:w="8303"/>
      </w:tblGrid>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Heading4"/>
              <w:rPr>
                <w:lang w:val="en-NZ"/>
              </w:rPr>
            </w:pPr>
            <w:r w:rsidRPr="007A0D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Heading4"/>
              <w:rPr>
                <w:lang w:val="en-NZ"/>
              </w:rPr>
            </w:pPr>
            <w:r w:rsidRPr="007A0D00">
              <w:t>Comment</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This unit replaces RIIMPO401A Supervise mobile plant operations.</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Amended Knowledge Evidence; amend reference to Licensing requirements in Unit Application; editorial corrections.</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00" w:rsidP="007A0D00">
            <w:pPr>
              <w:pStyle w:val="BodyText"/>
            </w:pPr>
            <w:r w:rsidRPr="007A0D00">
              <w:t>Required frequency and volume o</w:t>
            </w:r>
            <w:r w:rsidRPr="007A0D00">
              <w:t>f evidence amended in Performance evidence.</w:t>
            </w:r>
            <w:r w:rsidRPr="007A0D00">
              <w:br/>
              <w:t>Substantial amendments made in Assessment Conditions field, including: references to Industry Sectors, assessor and subject matter expert experience requirements, how assessment should be conducted and what it sh</w:t>
            </w:r>
            <w:r w:rsidRPr="007A0D00">
              <w:t>ould confirm.</w:t>
            </w:r>
          </w:p>
        </w:tc>
      </w:tr>
    </w:tbl>
    <w:p w:rsidR="00000000" w:rsidRPr="007A0D00" w:rsidP="007A0D00">
      <w:pPr>
        <w:pStyle w:val="BodyText"/>
      </w:pPr>
    </w:p>
    <w:p w:rsidR="00000000" w:rsidRPr="007A0D00" w:rsidP="007A0D00">
      <w:pPr>
        <w:pStyle w:val="AllowPageBreak"/>
      </w:pPr>
    </w:p>
    <w:p w:rsidR="00000000" w:rsidRPr="007A0D00" w:rsidP="007A0D00">
      <w:pPr>
        <w:pStyle w:val="Heading1"/>
      </w:pPr>
      <w:bookmarkStart w:id="2" w:name="O_691993"/>
      <w:bookmarkEnd w:id="2"/>
      <w:r w:rsidRPr="007A0D00">
        <w:t>Application</w:t>
      </w:r>
    </w:p>
    <w:p w:rsidR="00000000" w:rsidRPr="007A0D00" w:rsidP="009236D6">
      <w:pPr>
        <w:pStyle w:val="BodyText"/>
      </w:pPr>
      <w:r w:rsidRPr="007A0D00">
        <w:t>This unit describes a participant’s skills and knowledge required to supervise mobile plant operations in Coal and Metalliferous mining, Extractive and Civil construction.</w:t>
      </w:r>
    </w:p>
    <w:p w:rsidR="00000000" w:rsidRPr="007A0D00" w:rsidP="009236D6">
      <w:pPr>
        <w:pStyle w:val="BodyText"/>
      </w:pPr>
      <w:r w:rsidRPr="007A0D00">
        <w:t>This unit is appropriate for those work</w:t>
      </w:r>
      <w:r w:rsidRPr="007A0D00">
        <w:t>ing in supervisory roles.</w:t>
      </w:r>
    </w:p>
    <w:p w:rsidR="009236D6" w:rsidP="009236D6">
      <w:pPr>
        <w:pStyle w:val="BodyText"/>
      </w:pPr>
      <w:r w:rsidRPr="007A0D00">
        <w:t>Licensing, legislative, regulatory and certification requirements that apply to this unit can vary between states, territories, and Industry sectors. Relevant information must be sourced prior to application of the unit.</w:t>
      </w:r>
    </w:p>
    <w:p w:rsidR="00000000" w:rsidRPr="007A0D00" w:rsidP="007A0D00">
      <w:pPr>
        <w:pStyle w:val="Heading1"/>
      </w:pPr>
      <w:bookmarkStart w:id="3" w:name="O_691992"/>
      <w:bookmarkEnd w:id="3"/>
      <w:r w:rsidRPr="007A0D00">
        <w:t>Unit Sector</w:t>
      </w:r>
    </w:p>
    <w:p w:rsidR="00000000" w:rsidRPr="007A0D00" w:rsidP="009236D6">
      <w:pPr>
        <w:pStyle w:val="List"/>
      </w:pPr>
      <w:r w:rsidRPr="007A0D00">
        <w:t xml:space="preserve">Civil construction </w:t>
      </w:r>
    </w:p>
    <w:p w:rsidR="00000000" w:rsidRPr="007A0D00" w:rsidP="009236D6">
      <w:pPr>
        <w:pStyle w:val="List"/>
      </w:pPr>
      <w:r w:rsidRPr="007A0D00">
        <w:t>Coal mining</w:t>
      </w:r>
    </w:p>
    <w:p w:rsidR="00000000" w:rsidRPr="007A0D00" w:rsidP="009236D6">
      <w:pPr>
        <w:pStyle w:val="List"/>
      </w:pPr>
      <w:r w:rsidRPr="007A0D00">
        <w:t xml:space="preserve">Extractive </w:t>
      </w:r>
    </w:p>
    <w:p w:rsidR="00000000" w:rsidRPr="007A0D00" w:rsidP="009236D6">
      <w:pPr>
        <w:pStyle w:val="List"/>
      </w:pPr>
      <w:r w:rsidRPr="007A0D00">
        <w:t>Metalliferous mining</w:t>
      </w:r>
    </w:p>
    <w:p w:rsidR="00000000" w:rsidRPr="007A0D00" w:rsidP="007A0D00">
      <w:pPr>
        <w:pStyle w:val="AllowPageBreak"/>
      </w:pPr>
    </w:p>
    <w:p w:rsidR="00000000" w:rsidRPr="007A0D00" w:rsidP="007A0D00">
      <w:pPr>
        <w:pStyle w:val="Heading1"/>
      </w:pPr>
      <w:bookmarkStart w:id="4" w:name="O_691991"/>
      <w:bookmarkEnd w:id="4"/>
      <w:r w:rsidRPr="007A0D00">
        <w:t>Elements and Performance Criteria</w:t>
      </w:r>
    </w:p>
    <w:tbl>
      <w:tblPr>
        <w:tblW w:w="9322" w:type="dxa"/>
        <w:tblLayout w:type="fixed"/>
        <w:tblCellMar>
          <w:left w:w="62" w:type="dxa"/>
          <w:right w:w="62" w:type="dxa"/>
        </w:tblCellMar>
        <w:tblLook w:val="0000"/>
      </w:tblPr>
      <w:tblGrid>
        <w:gridCol w:w="2438"/>
        <w:gridCol w:w="6884"/>
      </w:tblGrid>
      <w:tr w:rsidTr="007A0D0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00">
            <w:pPr>
              <w:pStyle w:val="BodyText"/>
              <w:rPr>
                <w:lang w:val="en-NZ"/>
              </w:rPr>
            </w:pPr>
            <w:r w:rsidRPr="007A0D00">
              <w:t>1. Plan, prepare for supervision of mobile plant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00" w:rsidP="007A0D00">
            <w:pPr>
              <w:pStyle w:val="BodyText"/>
            </w:pPr>
            <w:r w:rsidRPr="007A0D00">
              <w:t>1.1</w:t>
            </w:r>
            <w:r w:rsidRPr="007A0D00">
              <w:tab/>
              <w:t>Access, interpret, apply mobile plant operations</w:t>
            </w:r>
            <w:r w:rsidRPr="007A0D00">
              <w:t xml:space="preserve"> documentation, and ensure the work activity is compliant </w:t>
            </w:r>
          </w:p>
          <w:p w:rsidR="00000000" w:rsidRPr="007A0D00" w:rsidP="007A0D00">
            <w:pPr>
              <w:pStyle w:val="BodyText"/>
            </w:pPr>
            <w:r w:rsidRPr="007A0D00">
              <w:t>1.2</w:t>
            </w:r>
            <w:r w:rsidRPr="007A0D00">
              <w:tab/>
              <w:t xml:space="preserve">Obtain, read, interpret, clarify and confirm work requirements </w:t>
            </w:r>
          </w:p>
          <w:p w:rsidR="00000000" w:rsidRPr="007A0D00" w:rsidP="007A0D00">
            <w:pPr>
              <w:pStyle w:val="BodyText"/>
            </w:pPr>
            <w:r w:rsidRPr="007A0D00">
              <w:t>1.3</w:t>
            </w:r>
            <w:r w:rsidRPr="007A0D00">
              <w:tab/>
              <w:t xml:space="preserve">Identify and address risks, hazards and environmental issues and implement control measures  </w:t>
            </w:r>
          </w:p>
          <w:p w:rsidR="00000000" w:rsidRPr="007A0D00" w:rsidP="007A0D00">
            <w:pPr>
              <w:pStyle w:val="BodyText"/>
            </w:pPr>
            <w:r w:rsidRPr="007A0D00">
              <w:t>1.4</w:t>
            </w:r>
            <w:r w:rsidRPr="007A0D00">
              <w:tab/>
              <w:t>Select and wear personal pr</w:t>
            </w:r>
            <w:r w:rsidRPr="007A0D00">
              <w:t xml:space="preserve">otective equipment appropriate for </w:t>
            </w:r>
            <w:r w:rsidRPr="007A0D00">
              <w:t>work activities</w:t>
            </w:r>
          </w:p>
          <w:p w:rsidR="00000000" w:rsidRPr="007A0D00" w:rsidP="007A0D00">
            <w:pPr>
              <w:pStyle w:val="BodyText"/>
            </w:pPr>
            <w:r w:rsidRPr="007A0D00">
              <w:t>1.5</w:t>
            </w:r>
            <w:r w:rsidRPr="007A0D00">
              <w:tab/>
              <w:t xml:space="preserve">Obtain, interpret and share with team members the geological and survey data required to complete the mobile plant operations </w:t>
            </w:r>
          </w:p>
          <w:p w:rsidR="00000000" w:rsidRPr="007A0D00" w:rsidP="007A0D00">
            <w:pPr>
              <w:pStyle w:val="BodyText"/>
            </w:pPr>
            <w:r w:rsidRPr="007A0D00">
              <w:t>1.6</w:t>
            </w:r>
            <w:r w:rsidRPr="007A0D00">
              <w:tab/>
              <w:t>Prepare and implement an action plan, in consultation with team member</w:t>
            </w:r>
            <w:r w:rsidRPr="007A0D00">
              <w:t>s, making best use of the available resources</w:t>
            </w:r>
          </w:p>
          <w:p w:rsidR="00000000" w:rsidRPr="007A0D00" w:rsidP="007A0D00">
            <w:pPr>
              <w:pStyle w:val="BodyText"/>
            </w:pPr>
            <w:r w:rsidRPr="007A0D00">
              <w:t>1.7</w:t>
            </w:r>
            <w:r w:rsidRPr="007A0D00">
              <w:tab/>
              <w:t>Acquire and make available the necessary resources</w:t>
            </w:r>
          </w:p>
          <w:p w:rsidR="00000000" w:rsidRPr="007A0D00" w:rsidP="007A0D00">
            <w:pPr>
              <w:pStyle w:val="BodyText"/>
            </w:pPr>
            <w:r w:rsidRPr="007A0D00">
              <w:t>1.8</w:t>
            </w:r>
            <w:r w:rsidRPr="007A0D00">
              <w:tab/>
              <w:t>Issue clear and timely instructions to team members and others involved</w:t>
            </w:r>
          </w:p>
          <w:p w:rsidR="00000000" w:rsidRPr="007A0D00" w:rsidP="007A0D00">
            <w:pPr>
              <w:pStyle w:val="BodyText"/>
            </w:pPr>
            <w:r w:rsidRPr="007A0D00">
              <w:t>1.9</w:t>
            </w:r>
            <w:r w:rsidRPr="007A0D00">
              <w:tab/>
              <w:t>Monitor risk management and environmental protection and address non-compli</w:t>
            </w:r>
            <w:r w:rsidRPr="007A0D00">
              <w:t>ance</w:t>
            </w:r>
          </w:p>
          <w:p w:rsidR="00000000" w:rsidP="007A0D00">
            <w:pPr>
              <w:pStyle w:val="BodyText"/>
              <w:rPr>
                <w:lang w:val="en-NZ"/>
              </w:rPr>
            </w:pPr>
            <w:r w:rsidRPr="007A0D00">
              <w:t>1.10</w:t>
            </w:r>
            <w:r w:rsidRPr="007A0D00">
              <w:tab/>
              <w:t xml:space="preserve">Ensure all team members are trained in emergency procedures and </w:t>
            </w:r>
            <w:r w:rsidRPr="007A0D00">
              <w:tab/>
              <w:t>are prepared for fire/accident/emergency</w:t>
            </w:r>
          </w:p>
        </w:tc>
      </w:tr>
      <w:tr w:rsidTr="007A0D0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00">
            <w:pPr>
              <w:pStyle w:val="BodyText"/>
              <w:rPr>
                <w:lang w:val="en-NZ"/>
              </w:rPr>
            </w:pPr>
            <w:r w:rsidRPr="007A0D00">
              <w:t>2. Monitor, adjust and report on execution of the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00" w:rsidP="007A0D00">
            <w:pPr>
              <w:pStyle w:val="BodyText"/>
            </w:pPr>
            <w:r w:rsidRPr="007A0D00">
              <w:t>2.1</w:t>
            </w:r>
            <w:r w:rsidRPr="007A0D00">
              <w:tab/>
              <w:t>Ensure safe, effective and efficient use of mobile plant and equipment</w:t>
            </w:r>
          </w:p>
          <w:p w:rsidR="00000000" w:rsidRPr="007A0D00" w:rsidP="007A0D00">
            <w:pPr>
              <w:pStyle w:val="BodyText"/>
            </w:pPr>
            <w:r w:rsidRPr="007A0D00">
              <w:t>2.2</w:t>
            </w:r>
            <w:r w:rsidRPr="007A0D00">
              <w:tab/>
              <w:t>Monitor operations performance and ensure achievement of planned outcomes</w:t>
            </w:r>
          </w:p>
          <w:p w:rsidR="00000000" w:rsidRPr="007A0D00" w:rsidP="007A0D00">
            <w:pPr>
              <w:pStyle w:val="BodyText"/>
            </w:pPr>
            <w:r w:rsidRPr="007A0D00">
              <w:t>2.3</w:t>
            </w:r>
            <w:r w:rsidRPr="007A0D00">
              <w:tab/>
              <w:t>Initiate adjustments to work programs, in consultation with team members, to take into account non-achievement of planned outcomes</w:t>
            </w:r>
          </w:p>
          <w:p w:rsidR="00000000" w:rsidRPr="007A0D00" w:rsidP="007A0D00">
            <w:pPr>
              <w:pStyle w:val="BodyText"/>
            </w:pPr>
            <w:r w:rsidRPr="007A0D00">
              <w:t>2.4</w:t>
            </w:r>
            <w:r w:rsidRPr="007A0D00">
              <w:tab/>
              <w:t>Identify training requirements of individu</w:t>
            </w:r>
            <w:r w:rsidRPr="007A0D00">
              <w:t>als and teams</w:t>
            </w:r>
          </w:p>
          <w:p w:rsidR="00000000" w:rsidRPr="007A0D00" w:rsidP="007A0D00">
            <w:pPr>
              <w:pStyle w:val="BodyText"/>
            </w:pPr>
            <w:r w:rsidRPr="007A0D00">
              <w:t>2.5</w:t>
            </w:r>
            <w:r w:rsidRPr="007A0D00">
              <w:tab/>
              <w:t>Complete and submit reports</w:t>
            </w:r>
          </w:p>
          <w:p w:rsidR="00000000" w:rsidRPr="007A0D00" w:rsidP="007A0D00">
            <w:pPr>
              <w:pStyle w:val="BodyText"/>
            </w:pPr>
            <w:r w:rsidRPr="007A0D00">
              <w:t>2.6</w:t>
            </w:r>
            <w:r w:rsidRPr="007A0D00">
              <w:tab/>
              <w:t>Submit reasoned recommendations to improve the safety, efficiency and effectiveness of the operations</w:t>
            </w:r>
          </w:p>
        </w:tc>
      </w:tr>
    </w:tbl>
    <w:p w:rsidR="00000000" w:rsidRPr="007A0D00" w:rsidP="007A0D00">
      <w:pPr>
        <w:pStyle w:val="BodyText"/>
      </w:pPr>
    </w:p>
    <w:p w:rsidR="00000000" w:rsidRPr="007A0D00" w:rsidP="007A0D00">
      <w:pPr>
        <w:pStyle w:val="AllowPageBreak"/>
      </w:pPr>
    </w:p>
    <w:p w:rsidR="00000000" w:rsidRPr="007A0D00" w:rsidP="007A0D00">
      <w:pPr>
        <w:pStyle w:val="Heading1"/>
      </w:pPr>
      <w:bookmarkStart w:id="5" w:name="O_691990"/>
      <w:bookmarkEnd w:id="5"/>
      <w:r w:rsidRPr="007A0D00">
        <w:t>Foundation Skills</w:t>
      </w:r>
    </w:p>
    <w:p w:rsidR="009236D6" w:rsidP="009236D6">
      <w:pPr>
        <w:pStyle w:val="BodyText"/>
      </w:pPr>
      <w:r w:rsidRPr="007A0D00">
        <w:t>Foundation skills essential to performance are explicit in the perf</w:t>
      </w:r>
      <w:r w:rsidRPr="007A0D00">
        <w:t>ormance criteria of this unit. Further information is available in the Resources and Infrastructure Industry Training Package Companion Volume.</w:t>
      </w:r>
    </w:p>
    <w:p w:rsidR="00000000" w:rsidRPr="007A0D00" w:rsidP="007A0D00">
      <w:pPr>
        <w:pStyle w:val="Heading1"/>
      </w:pPr>
      <w:bookmarkStart w:id="6" w:name="O_691989"/>
      <w:bookmarkEnd w:id="6"/>
      <w:r w:rsidRPr="007A0D00">
        <w:t>Unit Mapping Information</w:t>
      </w:r>
    </w:p>
    <w:p w:rsidR="00000000" w:rsidRPr="007A0D00" w:rsidP="009236D6">
      <w:pPr>
        <w:pStyle w:val="BodyText"/>
      </w:pPr>
      <w:r w:rsidRPr="007A0D00">
        <w:t xml:space="preserve">RIIMPO401A Supervise mobile plant operations </w:t>
      </w:r>
    </w:p>
    <w:p w:rsidR="00000000" w:rsidRPr="007A0D00" w:rsidP="007A0D00">
      <w:pPr>
        <w:pStyle w:val="Heading1"/>
      </w:pPr>
      <w:bookmarkStart w:id="7" w:name="O_691995"/>
      <w:bookmarkEnd w:id="7"/>
      <w:r w:rsidRPr="007A0D00">
        <w:t>Links</w:t>
      </w:r>
    </w:p>
    <w:p w:rsidR="00000000" w:rsidRPr="007A0D00" w:rsidP="009236D6">
      <w:pPr>
        <w:pStyle w:val="BodyText"/>
      </w:pPr>
      <w:r w:rsidRPr="007A0D0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31D9">
        <w:rPr>
          <w:rStyle w:val="Hyperlink"/>
        </w:rPr>
        <w:t>https://vetnet.gov.au/Pages/TrainingDocs.aspx?q=88a61002-9a21-4386-aaf8-69c76e675272</w:t>
      </w:r>
      <w:r>
        <w:fldChar w:fldCharType="end"/>
      </w:r>
    </w:p>
    <w:p w:rsidR="00000000" w:rsidRPr="007A0D00" w:rsidP="009236D6">
      <w:pPr>
        <w:pStyle w:val="BodyText"/>
        <w:sectPr w:rsidSect="007A0D00">
          <w:headerReference w:type="default" r:id="rId10"/>
          <w:footerReference w:type="default" r:id="rId11"/>
          <w:pgSz w:w="11908" w:h="16833"/>
          <w:pgMar w:top="1702" w:right="1418" w:bottom="1702" w:left="1418" w:header="992" w:footer="992" w:gutter="0"/>
          <w:cols w:space="720"/>
          <w:noEndnote/>
          <w:docGrid w:linePitch="299"/>
        </w:sectPr>
      </w:pPr>
    </w:p>
    <w:p w:rsidR="00000000" w:rsidRPr="007A0D00" w:rsidP="007A0D00">
      <w:pPr>
        <w:pStyle w:val="SuperHeading"/>
      </w:pPr>
      <w:r w:rsidRPr="007A0D00">
        <w:t xml:space="preserve">Assessment </w:t>
      </w:r>
      <w:r w:rsidRPr="007A0D00">
        <w:t>Requirements for RIIMPO401D Supervise mobile plant operations</w:t>
      </w:r>
    </w:p>
    <w:p w:rsidR="00000000" w:rsidRPr="007A0D00" w:rsidP="007A0D00">
      <w:pPr>
        <w:pStyle w:val="Heading1"/>
      </w:pPr>
      <w:bookmarkStart w:id="8" w:name="O_691987"/>
      <w:bookmarkEnd w:id="8"/>
      <w:r w:rsidRPr="007A0D00">
        <w:t>Modification History</w:t>
      </w:r>
    </w:p>
    <w:tbl>
      <w:tblPr>
        <w:tblW w:w="0" w:type="auto"/>
        <w:tblCellMar>
          <w:left w:w="62" w:type="dxa"/>
          <w:right w:w="62" w:type="dxa"/>
        </w:tblCellMar>
        <w:tblLook w:val="0000"/>
      </w:tblPr>
      <w:tblGrid>
        <w:gridCol w:w="893"/>
        <w:gridCol w:w="8303"/>
      </w:tblGrid>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Heading4"/>
              <w:rPr>
                <w:lang w:val="en-NZ"/>
              </w:rPr>
            </w:pPr>
            <w:r w:rsidRPr="007A0D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Heading4"/>
              <w:rPr>
                <w:lang w:val="en-NZ"/>
              </w:rPr>
            </w:pPr>
            <w:r w:rsidRPr="007A0D00">
              <w:t>Comment</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This unit replaces RIIMPO401A Supervise mobile plant operations.</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 xml:space="preserve">Amended Knowledge Evidence; amend reference to Licensing requirements </w:t>
            </w:r>
            <w:r w:rsidRPr="007A0D00">
              <w:t>in Unit Application; editorial corrections.</w:t>
            </w:r>
          </w:p>
        </w:tc>
      </w:tr>
      <w:tr w:rsidTr="009236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00">
            <w:pPr>
              <w:pStyle w:val="BodyText"/>
              <w:rPr>
                <w:lang w:val="en-NZ"/>
              </w:rPr>
            </w:pPr>
            <w:r w:rsidRPr="007A0D0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00" w:rsidP="007A0D00">
            <w:pPr>
              <w:pStyle w:val="BodyText"/>
            </w:pPr>
            <w:r w:rsidRPr="007A0D00">
              <w:t>Required frequency and volume of evidence amended in Performance evidence.</w:t>
            </w:r>
            <w:r w:rsidRPr="007A0D00">
              <w:br/>
              <w:t>Substantial amendments made in Assessment Conditions field, including: references to Industry Sectors, assessor and subject matter exp</w:t>
            </w:r>
            <w:r w:rsidRPr="007A0D00">
              <w:t>ert experience requirements, how assessment should be conducted and what it should confirm.</w:t>
            </w:r>
          </w:p>
        </w:tc>
      </w:tr>
    </w:tbl>
    <w:p w:rsidR="00000000" w:rsidRPr="007A0D00" w:rsidP="007A0D00">
      <w:pPr>
        <w:pStyle w:val="BodyText"/>
      </w:pPr>
    </w:p>
    <w:p w:rsidR="00000000" w:rsidRPr="007A0D00" w:rsidP="007A0D00">
      <w:pPr>
        <w:pStyle w:val="AllowPageBreak"/>
      </w:pPr>
    </w:p>
    <w:p w:rsidR="00000000" w:rsidRPr="007A0D00" w:rsidP="007A0D00">
      <w:pPr>
        <w:pStyle w:val="Heading1"/>
      </w:pPr>
      <w:bookmarkStart w:id="9" w:name="O_691986"/>
      <w:bookmarkEnd w:id="9"/>
      <w:r w:rsidRPr="007A0D00">
        <w:t>Performance Evidence</w:t>
      </w:r>
    </w:p>
    <w:p w:rsidR="00000000" w:rsidRPr="007A0D00" w:rsidP="009236D6">
      <w:pPr>
        <w:pStyle w:val="BodyText"/>
      </w:pPr>
      <w:r w:rsidRPr="007A0D00">
        <w:t xml:space="preserve">Evidence is required to be collected that demonstrates a candidate’s competency in this unit. Evidence must be relevant </w:t>
      </w:r>
      <w:r w:rsidRPr="007A0D00">
        <w:t>to the roles within this sector’s work operations and satisfy all of the requirements of the performance criteria of this unit and include evidence that the candidate:</w:t>
      </w:r>
    </w:p>
    <w:p w:rsidR="00000000" w:rsidRPr="007A0D00" w:rsidP="007A0D00">
      <w:pPr>
        <w:pStyle w:val="ListBullet"/>
      </w:pPr>
      <w:r w:rsidRPr="007A0D00">
        <w:t>locates and applies relevant legislation, documentation, policies and procedures</w:t>
      </w:r>
    </w:p>
    <w:p w:rsidR="00000000" w:rsidRPr="007A0D00" w:rsidP="007A0D00">
      <w:pPr>
        <w:pStyle w:val="ListBullet"/>
      </w:pPr>
      <w:r w:rsidRPr="007A0D00">
        <w:t>implem</w:t>
      </w:r>
      <w:r w:rsidRPr="007A0D00">
        <w:t>ents appropriate procedures and techniques for the safe, effective and efficient supervision of mobile plant operations including:</w:t>
      </w:r>
    </w:p>
    <w:p w:rsidR="00000000" w:rsidRPr="007A0D00" w:rsidP="007A0D00">
      <w:pPr>
        <w:pStyle w:val="ListBullet2"/>
      </w:pPr>
      <w:r w:rsidRPr="007A0D00">
        <w:t>planning and preparing for execution of the operations</w:t>
      </w:r>
    </w:p>
    <w:p w:rsidR="00000000" w:rsidRPr="007A0D00" w:rsidP="007A0D00">
      <w:pPr>
        <w:pStyle w:val="ListBullet2"/>
      </w:pPr>
      <w:r w:rsidRPr="007A0D00">
        <w:t>providing team leadership</w:t>
      </w:r>
    </w:p>
    <w:p w:rsidR="00000000" w:rsidRPr="007A0D00" w:rsidP="007A0D00">
      <w:pPr>
        <w:pStyle w:val="ListBullet2"/>
      </w:pPr>
      <w:r w:rsidRPr="007A0D00">
        <w:t>assessing work/activity and determining app</w:t>
      </w:r>
      <w:r w:rsidRPr="007A0D00">
        <w:t>ropriate equipment and operational techniques</w:t>
      </w:r>
    </w:p>
    <w:p w:rsidR="00000000" w:rsidRPr="007A0D00" w:rsidP="007A0D00">
      <w:pPr>
        <w:pStyle w:val="ListBullet2"/>
      </w:pPr>
      <w:r w:rsidRPr="007A0D00">
        <w:t>developing, sharing and monitoring work plans</w:t>
      </w:r>
    </w:p>
    <w:p w:rsidR="00000000" w:rsidRPr="007A0D00" w:rsidP="007A0D00">
      <w:pPr>
        <w:pStyle w:val="ListBullet"/>
      </w:pPr>
      <w:r w:rsidRPr="007A0D00">
        <w:t>works effectively with others to plan, prepare and supervise mobile plant operations including:</w:t>
      </w:r>
    </w:p>
    <w:p w:rsidR="00000000" w:rsidRPr="007A0D00" w:rsidP="007A0D00">
      <w:pPr>
        <w:pStyle w:val="ListBullet2"/>
      </w:pPr>
      <w:r w:rsidRPr="007A0D00">
        <w:t>using a range of communications techniques and equipment to convey</w:t>
      </w:r>
      <w:r w:rsidRPr="007A0D00">
        <w:t xml:space="preserve"> information to team members</w:t>
      </w:r>
    </w:p>
    <w:p w:rsidR="00000000" w:rsidRPr="007A0D00" w:rsidP="007A0D00">
      <w:pPr>
        <w:pStyle w:val="ListBullet2"/>
      </w:pPr>
      <w:r w:rsidRPr="007A0D00">
        <w:t>communicating clearly and concisely with team members and others to provide and clarify work instructions</w:t>
      </w:r>
    </w:p>
    <w:p w:rsidR="00000000" w:rsidRPr="007A0D00" w:rsidP="007A0D00">
      <w:pPr>
        <w:pStyle w:val="ListBullet2"/>
      </w:pPr>
      <w:r w:rsidRPr="007A0D00">
        <w:t>preparing for and conducting briefings, toolbox and site meetings</w:t>
      </w:r>
    </w:p>
    <w:p w:rsidR="00000000" w:rsidRPr="007A0D00" w:rsidP="007A0D00">
      <w:pPr>
        <w:pStyle w:val="ListBullet2"/>
      </w:pPr>
      <w:r w:rsidRPr="007A0D00">
        <w:t>maintaining written and verbal reporting requirements and procedures</w:t>
      </w:r>
    </w:p>
    <w:p w:rsidR="00000000" w:rsidRPr="007A0D00" w:rsidP="007A0D00">
      <w:pPr>
        <w:pStyle w:val="ListBullet2"/>
      </w:pPr>
      <w:r w:rsidRPr="007A0D00">
        <w:t>ensuring team members written and verbal reporting requirements are accurate, on time and meet requirements</w:t>
      </w:r>
    </w:p>
    <w:p w:rsidR="00000000" w:rsidRPr="007A0D00" w:rsidP="007A0D00">
      <w:pPr>
        <w:pStyle w:val="ListBullet2"/>
      </w:pPr>
      <w:r w:rsidRPr="007A0D00">
        <w:t>organising work activities to meet all task requirements</w:t>
      </w:r>
    </w:p>
    <w:p w:rsidR="00000000" w:rsidRPr="007A0D00" w:rsidP="007A0D00">
      <w:pPr>
        <w:pStyle w:val="ListBullet"/>
      </w:pPr>
      <w:r w:rsidRPr="007A0D00">
        <w:t>demonstrates completi</w:t>
      </w:r>
      <w:r w:rsidRPr="007A0D00">
        <w:t>on of supervising mobile plant operations that safely, effectively and efficiently meets all of the required outcomes on more than one (1) occasion including:</w:t>
      </w:r>
    </w:p>
    <w:p w:rsidR="00000000" w:rsidRPr="007A0D00" w:rsidP="007A0D00">
      <w:pPr>
        <w:pStyle w:val="ListBullet2"/>
      </w:pPr>
      <w:r w:rsidRPr="007A0D00">
        <w:t>execution of operations where a minimum of three (3) different types of mobile plant have been o</w:t>
      </w:r>
      <w:r w:rsidRPr="007A0D00">
        <w:t>perating</w:t>
      </w:r>
    </w:p>
    <w:p w:rsidR="00000000" w:rsidRPr="007A0D00" w:rsidP="007A0D00">
      <w:pPr>
        <w:pStyle w:val="ListBullet2"/>
      </w:pPr>
      <w:r w:rsidRPr="007A0D00">
        <w:t>development of action plans, in consultation with team members</w:t>
      </w:r>
    </w:p>
    <w:p w:rsidR="00000000" w:rsidRPr="007A0D00" w:rsidP="007A0D00">
      <w:pPr>
        <w:pStyle w:val="ListBullet2"/>
      </w:pPr>
      <w:r w:rsidRPr="007A0D00">
        <w:t>completion of an improvement assessment report, in consultation with team members</w:t>
      </w:r>
    </w:p>
    <w:p w:rsidR="00000000" w:rsidRPr="007A0D00" w:rsidP="007A0D00">
      <w:pPr>
        <w:pStyle w:val="ListBullet2"/>
      </w:pPr>
      <w:r w:rsidRPr="007A0D00">
        <w:t>identifying training requirements of team members</w:t>
      </w:r>
    </w:p>
    <w:p w:rsidR="00000000" w:rsidRPr="007A0D00" w:rsidP="007A0D00">
      <w:pPr>
        <w:pStyle w:val="AllowPageBreak"/>
      </w:pPr>
    </w:p>
    <w:p w:rsidR="00000000" w:rsidRPr="007A0D00" w:rsidP="007A0D00">
      <w:pPr>
        <w:pStyle w:val="Heading1"/>
      </w:pPr>
      <w:bookmarkStart w:id="10" w:name="O_691985"/>
      <w:bookmarkEnd w:id="10"/>
      <w:r w:rsidRPr="007A0D00">
        <w:t>Knowledge Evidence</w:t>
      </w:r>
    </w:p>
    <w:p w:rsidR="00000000" w:rsidRPr="007A0D00" w:rsidP="009236D6">
      <w:pPr>
        <w:pStyle w:val="BodyText"/>
      </w:pPr>
      <w:r w:rsidRPr="007A0D00">
        <w:t>The candidate mu</w:t>
      </w:r>
      <w:r w:rsidRPr="007A0D00">
        <w:t>st demonstrate knowledge of the following when supervising mobile plant operations:</w:t>
      </w:r>
    </w:p>
    <w:p w:rsidR="00000000" w:rsidRPr="007A0D00" w:rsidP="007A0D00">
      <w:pPr>
        <w:pStyle w:val="ListBullet2"/>
      </w:pPr>
      <w:r w:rsidRPr="007A0D00">
        <w:t>providing team leadership</w:t>
      </w:r>
    </w:p>
    <w:p w:rsidR="00000000" w:rsidRPr="007A0D00" w:rsidP="007A0D00">
      <w:pPr>
        <w:pStyle w:val="ListBullet2"/>
      </w:pPr>
      <w:r w:rsidRPr="007A0D00">
        <w:t>site operational requirements</w:t>
      </w:r>
    </w:p>
    <w:p w:rsidR="00000000" w:rsidRPr="007A0D00" w:rsidP="007A0D00">
      <w:pPr>
        <w:pStyle w:val="ListBullet2"/>
      </w:pPr>
      <w:r w:rsidRPr="007A0D00">
        <w:t>risk, statutory compliance, health, safety, environmental, quality and communication requirements and procedures</w:t>
      </w:r>
    </w:p>
    <w:p w:rsidR="00000000" w:rsidRPr="007A0D00" w:rsidP="007A0D00">
      <w:pPr>
        <w:pStyle w:val="ListBullet2"/>
      </w:pPr>
      <w:r w:rsidRPr="007A0D00">
        <w:t>assessing conditions and managing the use of appropriate plant/equipment and operational techniques</w:t>
      </w:r>
    </w:p>
    <w:p w:rsidR="00000000" w:rsidRPr="007A0D00" w:rsidP="007A0D00">
      <w:pPr>
        <w:pStyle w:val="ListBullet2"/>
      </w:pPr>
      <w:r w:rsidRPr="007A0D00">
        <w:t>developing and administering work plans</w:t>
      </w:r>
    </w:p>
    <w:p w:rsidR="00000000" w:rsidRPr="007A0D00" w:rsidP="007A0D00">
      <w:pPr>
        <w:pStyle w:val="ListBullet2"/>
      </w:pPr>
      <w:r w:rsidRPr="007A0D00">
        <w:t>implementing work monitoring and continual improvement methods</w:t>
      </w:r>
    </w:p>
    <w:p w:rsidR="00000000" w:rsidRPr="007A0D00" w:rsidP="007A0D00">
      <w:pPr>
        <w:pStyle w:val="AllowPageBreak"/>
      </w:pPr>
    </w:p>
    <w:p w:rsidR="00000000" w:rsidRPr="007A0D00" w:rsidP="007A0D00">
      <w:pPr>
        <w:pStyle w:val="Heading1"/>
      </w:pPr>
      <w:bookmarkStart w:id="11" w:name="O_691984"/>
      <w:bookmarkEnd w:id="11"/>
      <w:r w:rsidRPr="007A0D00">
        <w:t>Assessment Conditions</w:t>
      </w:r>
    </w:p>
    <w:p w:rsidR="00000000" w:rsidRPr="007A0D00" w:rsidP="007A0D00">
      <w:pPr>
        <w:pStyle w:val="ListBullet"/>
      </w:pPr>
      <w:r w:rsidRPr="007A0D00">
        <w:t>An assessor o</w:t>
      </w:r>
      <w:r w:rsidRPr="007A0D00">
        <w:t xml:space="preserve">f this unit must satisfy the requirements of the NVR/AQTF or their successors; and Industry regulations for certification and licensing: and, </w:t>
      </w:r>
    </w:p>
    <w:p w:rsidR="00000000" w:rsidRPr="007A0D00" w:rsidP="007A0D00">
      <w:pPr>
        <w:pStyle w:val="ListBullet"/>
      </w:pPr>
      <w:r w:rsidRPr="007A0D00">
        <w:t>this unit must be assessed in the context of this sector’s work environment; and,</w:t>
      </w:r>
    </w:p>
    <w:p w:rsidR="00000000" w:rsidRPr="007A0D00" w:rsidP="007A0D00">
      <w:pPr>
        <w:pStyle w:val="ListBullet"/>
      </w:pPr>
      <w:r w:rsidRPr="007A0D00">
        <w:t>this unit must be assessed in c</w:t>
      </w:r>
      <w:r w:rsidRPr="007A0D00">
        <w:t>ompliance with relevant legislation/regulation and using policies, procedures, processes and operational manuals directly related to the industry sector for which it is being assessed; and,</w:t>
      </w:r>
    </w:p>
    <w:p w:rsidR="00000000" w:rsidRPr="007A0D00" w:rsidP="007A0D00">
      <w:pPr>
        <w:pStyle w:val="ListBullet"/>
      </w:pPr>
      <w:r w:rsidRPr="007A0D00">
        <w:t xml:space="preserve">assessment may be conducted in conjunction with the assessment of </w:t>
      </w:r>
      <w:r w:rsidRPr="007A0D00">
        <w:t>other Units of Competency; and,</w:t>
      </w:r>
    </w:p>
    <w:p w:rsidR="00000000" w:rsidRPr="007A0D00" w:rsidP="007A0D00">
      <w:pPr>
        <w:pStyle w:val="ListBullet"/>
      </w:pPr>
      <w:r w:rsidRPr="007A0D00">
        <w:t>assessment must confirm consistent performance can be applied in a range of relevant workplace circumstances; and,</w:t>
      </w:r>
    </w:p>
    <w:p w:rsidR="00000000" w:rsidRPr="007A0D00" w:rsidP="007A0D00">
      <w:pPr>
        <w:pStyle w:val="ListBullet"/>
      </w:pPr>
      <w:r w:rsidRPr="007A0D00">
        <w:t>assessors must demonstrate the performance evidence, and knowledge evidence as outlined in this Unit of Compe</w:t>
      </w:r>
      <w:r w:rsidRPr="007A0D00">
        <w:t>tency, and through the minimum years of current* work experience specified below in an Industry sector relevant to the outcomes of the unit; or,</w:t>
      </w:r>
    </w:p>
    <w:p w:rsidR="00000000" w:rsidRPr="007A0D00" w:rsidP="007A0D00">
      <w:pPr>
        <w:pStyle w:val="ListBullet"/>
      </w:pPr>
      <w:r w:rsidRPr="007A0D00">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7A0D00">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7A0D00">
        <w:t>including time spent in roles related to the unit being assessed; and,</w:t>
      </w:r>
    </w:p>
    <w:p w:rsidR="00000000" w:rsidRPr="007A0D00" w:rsidP="007A0D00">
      <w:pPr>
        <w:pStyle w:val="ListBullet"/>
      </w:pPr>
      <w:r w:rsidRPr="007A0D00">
        <w:t>assessor and Industry subject matter expert requirements differ depending on the Australian Qualifications Framework Level (AQF) of the qualification being assessed and/or Industry Sect</w:t>
      </w:r>
      <w:r w:rsidRPr="007A0D00">
        <w:t>or as follows:</w:t>
      </w:r>
    </w:p>
    <w:tbl>
      <w:tblPr>
        <w:tblW w:w="8896" w:type="dxa"/>
        <w:tblInd w:w="360" w:type="dxa"/>
        <w:tblLayout w:type="fixed"/>
        <w:tblCellMar>
          <w:left w:w="62" w:type="dxa"/>
          <w:right w:w="62" w:type="dxa"/>
        </w:tblCellMar>
        <w:tblLook w:val="0000"/>
      </w:tblPr>
      <w:tblGrid>
        <w:gridCol w:w="4218"/>
        <w:gridCol w:w="1559"/>
        <w:gridCol w:w="3119"/>
      </w:tblGrid>
      <w:tr w:rsidTr="007A0D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Heading4"/>
              <w:rPr>
                <w:lang w:val="en-NZ"/>
              </w:rPr>
            </w:pPr>
            <w:r w:rsidRPr="007A0D0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Heading4"/>
              <w:rPr>
                <w:lang w:val="en-NZ"/>
              </w:rPr>
            </w:pPr>
            <w:r w:rsidRPr="007A0D0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Heading4"/>
              <w:rPr>
                <w:lang w:val="en-NZ"/>
              </w:rPr>
            </w:pPr>
            <w:r w:rsidRPr="007A0D00">
              <w:t>Required assessor or Industry subject matter expert experience</w:t>
            </w:r>
          </w:p>
        </w:tc>
      </w:tr>
      <w:tr w:rsidTr="007A0D0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1 Year</w:t>
            </w:r>
          </w:p>
        </w:tc>
      </w:tr>
      <w:tr w:rsidTr="007A0D0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2 Years</w:t>
            </w:r>
          </w:p>
        </w:tc>
      </w:tr>
      <w:tr w:rsidTr="007A0D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3 Years</w:t>
            </w:r>
          </w:p>
        </w:tc>
      </w:tr>
      <w:tr w:rsidTr="007A0D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5 Years</w:t>
            </w:r>
          </w:p>
        </w:tc>
      </w:tr>
      <w:tr w:rsidTr="007A0D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D00">
            <w:pPr>
              <w:pStyle w:val="BodyText"/>
              <w:rPr>
                <w:lang w:val="en-NZ"/>
              </w:rPr>
            </w:pPr>
            <w:r w:rsidRPr="007A0D0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0D00" w:rsidP="007A0D00">
            <w:pPr>
              <w:pStyle w:val="BodyText"/>
            </w:pPr>
            <w:r w:rsidRPr="007A0D00">
              <w:t>Where this Unit is being assessed outside of the Resources and Infrastructure Sectors assessor and/or Industry subject matter expert experience should be in-line with industry standards for the sector in which it is being assessed and where no Industry sta</w:t>
            </w:r>
            <w:r w:rsidRPr="007A0D00">
              <w:t>ndard is specified should comply with any relevant regulation.</w:t>
            </w:r>
          </w:p>
        </w:tc>
      </w:tr>
    </w:tbl>
    <w:p w:rsidR="00000000" w:rsidRPr="007A0D00" w:rsidP="009236D6">
      <w:pPr>
        <w:pStyle w:val="BodyText"/>
      </w:pPr>
      <w:r w:rsidRPr="007A0D00">
        <w:t>*Assessors can demonstrate current work experience through employment within Industry in a role relevant to the outcomes of the Unit; or, for external assessors this can be demonstrated throu</w:t>
      </w:r>
      <w:r w:rsidRPr="007A0D00">
        <w:t>gh exposure to Industry by conducting frequent site assessments across various locations.</w:t>
      </w:r>
    </w:p>
    <w:p w:rsidR="00000000" w:rsidRPr="007A0D00" w:rsidP="009236D6">
      <w:pPr>
        <w:pStyle w:val="BodyText"/>
      </w:pPr>
      <w:r w:rsidRPr="007A0D00">
        <w:t>**Where a unit is being delivered outside of a Qualification the first numeric character in the Unit code should be considered to indicate the AQF level</w:t>
      </w:r>
    </w:p>
    <w:p w:rsidR="00000000" w:rsidRPr="007A0D00" w:rsidP="007A0D00">
      <w:pPr>
        <w:pStyle w:val="Heading1"/>
      </w:pPr>
      <w:bookmarkStart w:id="12" w:name="O_691996"/>
      <w:bookmarkEnd w:id="12"/>
      <w:r w:rsidRPr="007A0D00">
        <w:t>Links</w:t>
      </w:r>
    </w:p>
    <w:p w:rsidR="00000000" w:rsidRPr="007A0D00" w:rsidP="009236D6">
      <w:pPr>
        <w:pStyle w:val="BodyText"/>
      </w:pPr>
      <w:r w:rsidRPr="007A0D0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31D9">
        <w:rPr>
          <w:rStyle w:val="Hyperlink"/>
        </w:rPr>
        <w:t>https://vetnet.gov.au/Pages/TrainingDocs.aspx?q=88a61002-9a21-4386-aaf8-69c76e675272</w:t>
      </w:r>
      <w:r>
        <w:fldChar w:fldCharType="end"/>
      </w:r>
    </w:p>
    <w:p w:rsidR="00000000" w:rsidRPr="007A0D00" w:rsidP="007A0D00"/>
    <w:sectPr w:rsidSect="007A0D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rsidRPr="009236D6" w:rsidP="00923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D6" w:rsidP="007A0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6D6" w:rsidP="007A0D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36D6" w:rsidP="007A0D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rsidP="007A0D00">
    <w:pPr>
      <w:pStyle w:val="Footer"/>
      <w:framePr w:wrap="around"/>
    </w:pPr>
    <w:r>
      <w:fldChar w:fldCharType="begin"/>
    </w:r>
    <w:r>
      <w:instrText xml:space="preserve"> DOCPROPERTY  Subject  \* MERGEFORMAT </w:instrText>
    </w:r>
    <w:r>
      <w:fldChar w:fldCharType="separate"/>
    </w:r>
    <w:r w:rsidR="009236D6">
      <w:t>Approved</w:t>
    </w:r>
    <w:r w:rsidR="009236D6">
      <w:fldChar w:fldCharType="end"/>
    </w:r>
    <w:r>
      <w:tab/>
      <w:t xml:space="preserve">Page </w:t>
    </w:r>
    <w:r>
      <w:fldChar w:fldCharType="begin"/>
    </w:r>
    <w:r>
      <w:instrText xml:space="preserve"> PAGE  \* Arabic  \* MERGEFORMAT </w:instrText>
    </w:r>
    <w:r>
      <w:fldChar w:fldCharType="separate"/>
    </w:r>
    <w:r w:rsidR="009236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36D6">
      <w:rPr>
        <w:noProof/>
      </w:rPr>
      <w:t>4</w:t>
    </w:r>
    <w:r>
      <w:rPr>
        <w:noProof/>
      </w:rPr>
      <w:fldChar w:fldCharType="end"/>
    </w:r>
  </w:p>
  <w:p w:rsidR="007A0D00" w:rsidP="007A0D00">
    <w:pPr>
      <w:pStyle w:val="Footer"/>
      <w:framePr w:wrap="around"/>
    </w:pPr>
    <w:r>
      <w:t xml:space="preserve">© Commonwealth of Australia, </w:t>
    </w:r>
    <w:r>
      <w:fldChar w:fldCharType="begin"/>
    </w:r>
    <w:r>
      <w:instrText xml:space="preserve"> DATE  \@ "yyyy"  \* MERGEFORMAT </w:instrText>
    </w:r>
    <w:r>
      <w:fldChar w:fldCharType="separate"/>
    </w:r>
    <w:r w:rsidR="009236D6">
      <w:rPr>
        <w:noProof/>
      </w:rPr>
      <w:t>2025</w:t>
    </w:r>
    <w:r>
      <w:fldChar w:fldCharType="end"/>
    </w:r>
    <w:r>
      <w:tab/>
    </w:r>
    <w:r>
      <w:fldChar w:fldCharType="begin"/>
    </w:r>
    <w:r>
      <w:instrText xml:space="preserve"> DOCPROPERTY  Author  \* MERGEFORMAT </w:instrText>
    </w:r>
    <w:r>
      <w:fldChar w:fldCharType="separate"/>
    </w:r>
    <w:r w:rsidR="009236D6">
      <w:t>Mining and Automotive Skills Alliance</w:t>
    </w:r>
    <w:r w:rsidR="009236D6">
      <w:fldChar w:fldCharType="end"/>
    </w:r>
  </w:p>
  <w:p w:rsidR="007A0D00" w:rsidP="007A0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D00" w:rsidRPr="009236D6" w:rsidP="00923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D6" w:rsidRPr="002D2AF8" w:rsidP="007A0D00">
    <w:pPr>
      <w:pStyle w:val="Header"/>
      <w:framePr w:wrap="around"/>
    </w:pPr>
    <w:r>
      <w:fldChar w:fldCharType="begin"/>
    </w:r>
    <w:r>
      <w:instrText xml:space="preserve"> TITLE   \* MERGEFORMAT </w:instrText>
    </w:r>
    <w:r>
      <w:fldChar w:fldCharType="separate"/>
    </w:r>
    <w:r>
      <w:t>RIIMPO401D Supervise mobile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36D6" w:rsidP="007A0D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00" w:rsidRPr="002D2AF8" w:rsidP="007A0D00">
    <w:pPr>
      <w:pStyle w:val="Header"/>
      <w:framePr w:wrap="around"/>
    </w:pPr>
    <w:r>
      <w:fldChar w:fldCharType="begin"/>
    </w:r>
    <w:r>
      <w:instrText xml:space="preserve"> TITLE   \* MERGEFORMAT </w:instrText>
    </w:r>
    <w:r>
      <w:fldChar w:fldCharType="separate"/>
    </w:r>
    <w:r w:rsidR="009236D6">
      <w:t>RIIMPO401D Supervise mobile plant operations</w:t>
    </w:r>
    <w:r w:rsidR="009236D6">
      <w:fldChar w:fldCharType="end"/>
    </w:r>
    <w:r>
      <w:tab/>
      <w:t xml:space="preserve">Date this document was generated: </w:t>
    </w:r>
    <w:r>
      <w:fldChar w:fldCharType="begin"/>
    </w:r>
    <w:r>
      <w:instrText xml:space="preserve"> CREATEDATE  \@ "d MMMM yyyy"  \* MERGEFORMAT </w:instrText>
    </w:r>
    <w:r>
      <w:fldChar w:fldCharType="separate"/>
    </w:r>
    <w:r w:rsidR="009236D6">
      <w:rPr>
        <w:noProof/>
      </w:rPr>
      <w:t>1 March 2025</w:t>
    </w:r>
    <w:r>
      <w:fldChar w:fldCharType="end"/>
    </w:r>
  </w:p>
  <w:p w:rsidR="007A0D00" w:rsidP="007A0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E0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8D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6A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D00"/>
    <w:pPr>
      <w:spacing w:before="360" w:after="60"/>
      <w:outlineLvl w:val="0"/>
    </w:pPr>
    <w:rPr>
      <w:sz w:val="32"/>
    </w:rPr>
  </w:style>
  <w:style w:type="paragraph" w:styleId="Heading2">
    <w:name w:val="heading 2"/>
    <w:basedOn w:val="HeadingBase"/>
    <w:next w:val="BodyText"/>
    <w:link w:val="Heading2Char"/>
    <w:qFormat/>
    <w:rsid w:val="007A0D00"/>
    <w:pPr>
      <w:keepLines/>
      <w:spacing w:before="240" w:after="120"/>
      <w:outlineLvl w:val="1"/>
    </w:pPr>
    <w:rPr>
      <w:sz w:val="28"/>
      <w:szCs w:val="40"/>
    </w:rPr>
  </w:style>
  <w:style w:type="paragraph" w:styleId="Heading3">
    <w:name w:val="heading 3"/>
    <w:basedOn w:val="HeadingBase"/>
    <w:next w:val="BodyText"/>
    <w:link w:val="Heading3Char"/>
    <w:qFormat/>
    <w:rsid w:val="007A0D00"/>
    <w:pPr>
      <w:spacing w:before="180" w:after="120"/>
      <w:outlineLvl w:val="2"/>
    </w:pPr>
    <w:rPr>
      <w:spacing w:val="-10"/>
      <w:kern w:val="32"/>
    </w:rPr>
  </w:style>
  <w:style w:type="paragraph" w:styleId="Heading4">
    <w:name w:val="heading 4"/>
    <w:basedOn w:val="HeadingBase"/>
    <w:next w:val="BodyText"/>
    <w:link w:val="Heading4Char"/>
    <w:qFormat/>
    <w:rsid w:val="007A0D00"/>
    <w:pPr>
      <w:spacing w:before="160" w:after="120"/>
      <w:outlineLvl w:val="3"/>
    </w:pPr>
    <w:rPr>
      <w:sz w:val="22"/>
    </w:rPr>
  </w:style>
  <w:style w:type="paragraph" w:styleId="Heading5">
    <w:name w:val="heading 5"/>
    <w:basedOn w:val="HeadingBase"/>
    <w:next w:val="Normal"/>
    <w:link w:val="Heading5Char"/>
    <w:qFormat/>
    <w:rsid w:val="007A0D00"/>
    <w:pPr>
      <w:spacing w:before="80"/>
      <w:outlineLvl w:val="4"/>
    </w:pPr>
    <w:rPr>
      <w:color w:val="918585"/>
      <w:sz w:val="20"/>
    </w:rPr>
  </w:style>
  <w:style w:type="paragraph" w:styleId="Heading6">
    <w:name w:val="heading 6"/>
    <w:basedOn w:val="HeadingBase"/>
    <w:next w:val="Normal"/>
    <w:link w:val="Heading6Char"/>
    <w:qFormat/>
    <w:rsid w:val="007A0D00"/>
    <w:pPr>
      <w:spacing w:before="60"/>
      <w:outlineLvl w:val="5"/>
    </w:pPr>
    <w:rPr>
      <w:color w:val="918585"/>
      <w:sz w:val="20"/>
    </w:rPr>
  </w:style>
  <w:style w:type="paragraph" w:styleId="Heading7">
    <w:name w:val="heading 7"/>
    <w:basedOn w:val="Normal"/>
    <w:next w:val="Normal"/>
    <w:link w:val="Heading7Char"/>
    <w:qFormat/>
    <w:rsid w:val="007A0D00"/>
    <w:pPr>
      <w:ind w:left="720"/>
      <w:outlineLvl w:val="6"/>
    </w:pPr>
    <w:rPr>
      <w:i/>
    </w:rPr>
  </w:style>
  <w:style w:type="paragraph" w:styleId="Heading8">
    <w:name w:val="heading 8"/>
    <w:basedOn w:val="Normal"/>
    <w:next w:val="Normal"/>
    <w:link w:val="Heading8Char"/>
    <w:qFormat/>
    <w:rsid w:val="007A0D00"/>
    <w:pPr>
      <w:ind w:left="720"/>
      <w:outlineLvl w:val="7"/>
    </w:pPr>
    <w:rPr>
      <w:i/>
    </w:rPr>
  </w:style>
  <w:style w:type="paragraph" w:styleId="Heading9">
    <w:name w:val="heading 9"/>
    <w:basedOn w:val="Normal"/>
    <w:next w:val="Normal"/>
    <w:link w:val="Heading9Char"/>
    <w:qFormat/>
    <w:rsid w:val="007A0D00"/>
    <w:pPr>
      <w:ind w:left="720"/>
      <w:outlineLvl w:val="8"/>
    </w:pPr>
    <w:rPr>
      <w:i/>
    </w:rPr>
  </w:style>
  <w:style w:type="character" w:default="1" w:styleId="DefaultParagraphFont">
    <w:name w:val="Default Paragraph Font"/>
    <w:uiPriority w:val="1"/>
    <w:unhideWhenUsed/>
    <w:rsid w:val="007A0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D00"/>
  </w:style>
  <w:style w:type="character" w:customStyle="1" w:styleId="Heading1Char">
    <w:name w:val="Heading 1 Char"/>
    <w:basedOn w:val="DefaultParagraphFont"/>
    <w:link w:val="Heading1"/>
    <w:rsid w:val="007A0D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0D00"/>
    <w:rPr>
      <w:rFonts w:ascii="Times New Roman" w:eastAsia="Times New Roman" w:hAnsi="Times New Roman" w:cs="Times New Roman"/>
      <w:b/>
      <w:szCs w:val="20"/>
      <w:lang w:eastAsia="en-US"/>
    </w:rPr>
  </w:style>
  <w:style w:type="paragraph" w:styleId="BodyText">
    <w:name w:val="Body Text"/>
    <w:basedOn w:val="Normal"/>
    <w:link w:val="BodyTextChar"/>
    <w:rsid w:val="007A0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D00"/>
    <w:rPr>
      <w:rFonts w:ascii="Times New Roman" w:eastAsia="Times New Roman" w:hAnsi="Times New Roman" w:cs="Times New Roman"/>
      <w:sz w:val="24"/>
      <w:lang w:eastAsia="en-US"/>
    </w:rPr>
  </w:style>
  <w:style w:type="paragraph" w:styleId="ListBullet">
    <w:name w:val="List Bullet"/>
    <w:basedOn w:val="List"/>
    <w:rsid w:val="007A0D00"/>
    <w:pPr>
      <w:numPr>
        <w:numId w:val="12"/>
      </w:numPr>
      <w:tabs>
        <w:tab w:val="clear" w:pos="340"/>
      </w:tabs>
      <w:spacing w:before="40" w:after="40"/>
    </w:pPr>
  </w:style>
  <w:style w:type="paragraph" w:styleId="ListBullet2">
    <w:name w:val="List Bullet 2"/>
    <w:basedOn w:val="List2"/>
    <w:rsid w:val="007A0D00"/>
    <w:pPr>
      <w:numPr>
        <w:numId w:val="13"/>
      </w:numPr>
      <w:tabs>
        <w:tab w:val="clear" w:pos="680"/>
      </w:tabs>
    </w:pPr>
  </w:style>
  <w:style w:type="paragraph" w:customStyle="1" w:styleId="SuperHeading">
    <w:name w:val="SuperHeading"/>
    <w:basedOn w:val="Normal"/>
    <w:rsid w:val="007A0D00"/>
    <w:pPr>
      <w:spacing w:before="240" w:after="120"/>
      <w:outlineLvl w:val="0"/>
    </w:pPr>
    <w:rPr>
      <w:rFonts w:ascii="Times New Roman" w:hAnsi="Times New Roman"/>
      <w:b/>
      <w:sz w:val="32"/>
    </w:rPr>
  </w:style>
  <w:style w:type="paragraph" w:customStyle="1" w:styleId="AllowPageBreak">
    <w:name w:val="AllowPageBreak"/>
    <w:rsid w:val="007A0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D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0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D00"/>
    <w:rPr>
      <w:rFonts w:ascii="Courier New" w:eastAsia="Times New Roman" w:hAnsi="Courier New" w:cs="Times New Roman"/>
      <w:i/>
      <w:szCs w:val="20"/>
      <w:lang w:eastAsia="en-US"/>
    </w:rPr>
  </w:style>
  <w:style w:type="paragraph" w:customStyle="1" w:styleId="HeadingBase">
    <w:name w:val="Heading Base"/>
    <w:rsid w:val="007A0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D00"/>
    <w:pPr>
      <w:tabs>
        <w:tab w:val="right" w:leader="dot" w:pos="9072"/>
      </w:tabs>
      <w:ind w:left="567"/>
    </w:pPr>
    <w:rPr>
      <w:szCs w:val="22"/>
    </w:rPr>
  </w:style>
  <w:style w:type="paragraph" w:customStyle="1" w:styleId="TOCBase">
    <w:name w:val="TOC Base"/>
    <w:rsid w:val="007A0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D00"/>
    <w:pPr>
      <w:tabs>
        <w:tab w:val="right" w:leader="dot" w:pos="9072"/>
      </w:tabs>
      <w:spacing w:before="40" w:after="40"/>
      <w:ind w:left="284"/>
    </w:pPr>
    <w:rPr>
      <w:rFonts w:ascii="Times New Roman" w:hAnsi="Times New Roman"/>
    </w:rPr>
  </w:style>
  <w:style w:type="paragraph" w:styleId="TOC1">
    <w:name w:val="toc 1"/>
    <w:basedOn w:val="TOCBase"/>
    <w:next w:val="Normal"/>
    <w:rsid w:val="007A0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D00"/>
    <w:rPr>
      <w:rFonts w:ascii="Times New Roman" w:eastAsia="Times New Roman" w:hAnsi="Times New Roman" w:cs="Times New Roman"/>
      <w:sz w:val="16"/>
      <w:lang w:eastAsia="en-US"/>
    </w:rPr>
  </w:style>
  <w:style w:type="paragraph" w:styleId="Title">
    <w:name w:val="Title"/>
    <w:basedOn w:val="HeadingBase"/>
    <w:link w:val="TitleChar"/>
    <w:qFormat/>
    <w:rsid w:val="007A0D00"/>
    <w:pPr>
      <w:spacing w:before="5040"/>
      <w:jc w:val="center"/>
    </w:pPr>
    <w:rPr>
      <w:sz w:val="48"/>
      <w:szCs w:val="72"/>
      <w:lang w:val="en-US"/>
    </w:rPr>
  </w:style>
  <w:style w:type="character" w:customStyle="1" w:styleId="TitleChar">
    <w:name w:val="Title Char"/>
    <w:basedOn w:val="DefaultParagraphFont"/>
    <w:link w:val="Title"/>
    <w:rsid w:val="007A0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D00"/>
    <w:pPr>
      <w:tabs>
        <w:tab w:val="left" w:pos="3600"/>
        <w:tab w:val="left" w:pos="3958"/>
      </w:tabs>
    </w:pPr>
  </w:style>
  <w:style w:type="paragraph" w:styleId="List">
    <w:name w:val="List"/>
    <w:basedOn w:val="BodyText"/>
    <w:next w:val="BodyText"/>
    <w:rsid w:val="007A0D00"/>
    <w:pPr>
      <w:tabs>
        <w:tab w:val="left" w:pos="340"/>
      </w:tabs>
      <w:spacing w:before="60" w:after="60"/>
      <w:ind w:left="340" w:hanging="340"/>
    </w:pPr>
  </w:style>
  <w:style w:type="paragraph" w:customStyle="1" w:styleId="Note">
    <w:name w:val="Note"/>
    <w:basedOn w:val="BodyText"/>
    <w:rsid w:val="007A0D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D00"/>
    <w:rPr>
      <w:b/>
      <w:spacing w:val="0"/>
    </w:rPr>
  </w:style>
  <w:style w:type="paragraph" w:customStyle="1" w:styleId="SuperTitle">
    <w:name w:val="SuperTitle"/>
    <w:basedOn w:val="Title"/>
    <w:rsid w:val="007A0D00"/>
    <w:pPr>
      <w:framePr w:wrap="auto" w:hAnchor="text" w:y="6049"/>
    </w:pPr>
    <w:rPr>
      <w:color w:val="000000"/>
      <w:sz w:val="40"/>
    </w:rPr>
  </w:style>
  <w:style w:type="paragraph" w:customStyle="1" w:styleId="TOCTitle">
    <w:name w:val="TOCTitle"/>
    <w:basedOn w:val="Heading1"/>
    <w:rsid w:val="007A0D00"/>
    <w:pPr>
      <w:spacing w:after="240"/>
      <w:jc w:val="center"/>
      <w:outlineLvl w:val="9"/>
    </w:pPr>
    <w:rPr>
      <w:caps/>
    </w:rPr>
  </w:style>
  <w:style w:type="paragraph" w:customStyle="1" w:styleId="Version">
    <w:name w:val="Version"/>
    <w:rsid w:val="007A0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D00"/>
    <w:pPr>
      <w:keepNext w:val="0"/>
      <w:tabs>
        <w:tab w:val="right" w:pos="4176"/>
      </w:tabs>
      <w:ind w:left="198" w:hanging="198"/>
    </w:pPr>
    <w:rPr>
      <w:rFonts w:ascii="Garamond" w:hAnsi="Garamond"/>
    </w:rPr>
  </w:style>
  <w:style w:type="paragraph" w:styleId="IndexHeading">
    <w:name w:val="index heading"/>
    <w:basedOn w:val="Normal"/>
    <w:next w:val="Index1"/>
    <w:semiHidden/>
    <w:rsid w:val="007A0D00"/>
    <w:pPr>
      <w:spacing w:before="120" w:after="120"/>
    </w:pPr>
    <w:rPr>
      <w:rFonts w:ascii="Arial" w:hAnsi="Arial"/>
      <w:b/>
      <w:color w:val="918585"/>
      <w:sz w:val="24"/>
    </w:rPr>
  </w:style>
  <w:style w:type="paragraph" w:styleId="Header">
    <w:name w:val="header"/>
    <w:basedOn w:val="Normal"/>
    <w:link w:val="HeaderChar"/>
    <w:rsid w:val="007A0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D00"/>
    <w:rPr>
      <w:rFonts w:ascii="Times New Roman" w:eastAsia="Times New Roman" w:hAnsi="Times New Roman" w:cs="Times New Roman"/>
      <w:sz w:val="16"/>
      <w:szCs w:val="20"/>
      <w:lang w:val="en-GB" w:eastAsia="en-US"/>
    </w:rPr>
  </w:style>
  <w:style w:type="paragraph" w:customStyle="1" w:styleId="Chapter">
    <w:name w:val="Chapter"/>
    <w:basedOn w:val="Normal"/>
    <w:rsid w:val="007A0D00"/>
    <w:pPr>
      <w:spacing w:before="240"/>
    </w:pPr>
    <w:rPr>
      <w:rFonts w:ascii="Times New Roman" w:hAnsi="Times New Roman"/>
      <w:smallCaps/>
      <w:spacing w:val="80"/>
      <w:sz w:val="28"/>
    </w:rPr>
  </w:style>
  <w:style w:type="paragraph" w:customStyle="1" w:styleId="InChapter">
    <w:name w:val="InChapter"/>
    <w:basedOn w:val="Heading3"/>
    <w:rsid w:val="007A0D00"/>
    <w:pPr>
      <w:spacing w:after="240"/>
      <w:outlineLvl w:val="9"/>
    </w:pPr>
    <w:rPr>
      <w:noProof/>
    </w:rPr>
  </w:style>
  <w:style w:type="paragraph" w:styleId="Index2">
    <w:name w:val="index 2"/>
    <w:basedOn w:val="Normal"/>
    <w:next w:val="Normal"/>
    <w:semiHidden/>
    <w:rsid w:val="007A0D00"/>
    <w:pPr>
      <w:tabs>
        <w:tab w:val="right" w:pos="4176"/>
      </w:tabs>
      <w:ind w:left="568" w:hanging="284"/>
    </w:pPr>
    <w:rPr>
      <w:rFonts w:ascii="Garamond" w:hAnsi="Garamond"/>
    </w:rPr>
  </w:style>
  <w:style w:type="paragraph" w:customStyle="1" w:styleId="Byline">
    <w:name w:val="Byline"/>
    <w:rsid w:val="007A0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D00"/>
    <w:pPr>
      <w:tabs>
        <w:tab w:val="clear" w:pos="3600"/>
        <w:tab w:val="clear" w:pos="3958"/>
      </w:tabs>
      <w:jc w:val="right"/>
    </w:pPr>
  </w:style>
  <w:style w:type="character" w:styleId="Emphasis">
    <w:name w:val="Emphasis"/>
    <w:basedOn w:val="DefaultParagraphFont"/>
    <w:qFormat/>
    <w:rsid w:val="007A0D00"/>
    <w:rPr>
      <w:i/>
    </w:rPr>
  </w:style>
  <w:style w:type="paragraph" w:styleId="Caption">
    <w:name w:val="caption"/>
    <w:basedOn w:val="BodyText"/>
    <w:next w:val="Normal"/>
    <w:qFormat/>
    <w:rsid w:val="007A0D00"/>
    <w:pPr>
      <w:framePr w:w="2268" w:hSpace="181" w:vSpace="181" w:wrap="around" w:vAnchor="text" w:hAnchor="page" w:x="1135" w:y="285" w:anchorLock="1"/>
    </w:pPr>
    <w:rPr>
      <w:i/>
    </w:rPr>
  </w:style>
  <w:style w:type="paragraph" w:customStyle="1" w:styleId="MiniTOCTitle">
    <w:name w:val="MiniTOCTitle"/>
    <w:basedOn w:val="Heading4"/>
    <w:rsid w:val="007A0D00"/>
    <w:pPr>
      <w:spacing w:before="240"/>
      <w:outlineLvl w:val="9"/>
    </w:pPr>
    <w:rPr>
      <w:noProof/>
      <w:sz w:val="24"/>
    </w:rPr>
  </w:style>
  <w:style w:type="paragraph" w:customStyle="1" w:styleId="MiniTOCItem">
    <w:name w:val="MiniTOCItem"/>
    <w:basedOn w:val="ListBullet"/>
    <w:rsid w:val="007A0D00"/>
    <w:pPr>
      <w:numPr>
        <w:numId w:val="0"/>
      </w:numPr>
      <w:tabs>
        <w:tab w:val="right" w:leader="dot" w:pos="6521"/>
      </w:tabs>
      <w:spacing w:before="0" w:after="0"/>
    </w:pPr>
  </w:style>
  <w:style w:type="paragraph" w:customStyle="1" w:styleId="TOFTitle">
    <w:name w:val="TOFTitle"/>
    <w:basedOn w:val="TOCTitle"/>
    <w:rsid w:val="007A0D00"/>
  </w:style>
  <w:style w:type="paragraph" w:styleId="TableofFigures">
    <w:name w:val="table of figures"/>
    <w:basedOn w:val="Normal"/>
    <w:next w:val="Normal"/>
    <w:semiHidden/>
    <w:rsid w:val="007A0D00"/>
    <w:pPr>
      <w:tabs>
        <w:tab w:val="right" w:leader="dot" w:pos="9072"/>
      </w:tabs>
      <w:ind w:left="970" w:hanging="403"/>
    </w:pPr>
    <w:rPr>
      <w:rFonts w:ascii="Times New Roman" w:hAnsi="Times New Roman"/>
      <w:b/>
    </w:rPr>
  </w:style>
  <w:style w:type="paragraph" w:styleId="ListNumber">
    <w:name w:val="List Number"/>
    <w:basedOn w:val="List"/>
    <w:rsid w:val="007A0D00"/>
    <w:pPr>
      <w:numPr>
        <w:numId w:val="15"/>
      </w:numPr>
      <w:tabs>
        <w:tab w:val="clear" w:pos="340"/>
      </w:tabs>
    </w:pPr>
  </w:style>
  <w:style w:type="character" w:customStyle="1" w:styleId="WingdingSymbols">
    <w:name w:val="Wingding Symbols"/>
    <w:rsid w:val="007A0D00"/>
    <w:rPr>
      <w:rFonts w:ascii="Wingdings" w:hAnsi="Wingdings"/>
    </w:rPr>
  </w:style>
  <w:style w:type="paragraph" w:customStyle="1" w:styleId="TableHeading">
    <w:name w:val="Table Heading"/>
    <w:basedOn w:val="HeadingBase"/>
    <w:rsid w:val="007A0D00"/>
    <w:pPr>
      <w:keepLines/>
      <w:pBdr>
        <w:bottom w:val="single" w:sz="6" w:space="1" w:color="918585"/>
      </w:pBdr>
      <w:spacing w:before="240"/>
    </w:pPr>
  </w:style>
  <w:style w:type="character" w:customStyle="1" w:styleId="HotSpot">
    <w:name w:val="HotSpot"/>
    <w:rsid w:val="007A0D00"/>
    <w:rPr>
      <w:color w:val="0033CC"/>
      <w:u w:val="none"/>
    </w:rPr>
  </w:style>
  <w:style w:type="paragraph" w:customStyle="1" w:styleId="BodyTextRight">
    <w:name w:val="Body Text Right"/>
    <w:basedOn w:val="BodyText"/>
    <w:rsid w:val="007A0D00"/>
    <w:pPr>
      <w:spacing w:before="0" w:after="0"/>
      <w:jc w:val="right"/>
    </w:pPr>
  </w:style>
  <w:style w:type="paragraph" w:styleId="Index3">
    <w:name w:val="index 3"/>
    <w:basedOn w:val="ListNumber2"/>
    <w:next w:val="Normal"/>
    <w:semiHidden/>
    <w:rsid w:val="007A0D00"/>
    <w:pPr>
      <w:numPr>
        <w:numId w:val="0"/>
      </w:numPr>
      <w:tabs>
        <w:tab w:val="right" w:leader="dot" w:pos="4176"/>
      </w:tabs>
    </w:pPr>
  </w:style>
  <w:style w:type="paragraph" w:styleId="ListNumber2">
    <w:name w:val="List Number 2"/>
    <w:basedOn w:val="List2"/>
    <w:rsid w:val="007A0D00"/>
    <w:pPr>
      <w:numPr>
        <w:numId w:val="10"/>
      </w:numPr>
      <w:tabs>
        <w:tab w:val="clear" w:pos="1060"/>
      </w:tabs>
    </w:pPr>
  </w:style>
  <w:style w:type="paragraph" w:customStyle="1" w:styleId="MarginNote">
    <w:name w:val="Margin Note"/>
    <w:basedOn w:val="BodyText"/>
    <w:rsid w:val="007A0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D00"/>
    <w:rPr>
      <w:sz w:val="32"/>
    </w:rPr>
  </w:style>
  <w:style w:type="paragraph" w:customStyle="1" w:styleId="HeadingProcedure">
    <w:name w:val="Heading Procedure"/>
    <w:basedOn w:val="HeadingBase"/>
    <w:next w:val="Normal"/>
    <w:rsid w:val="007A0D00"/>
    <w:pPr>
      <w:tabs>
        <w:tab w:val="left" w:pos="0"/>
      </w:tabs>
      <w:spacing w:before="120" w:after="60"/>
    </w:pPr>
    <w:rPr>
      <w:i/>
      <w:color w:val="918585"/>
      <w:sz w:val="22"/>
    </w:rPr>
  </w:style>
  <w:style w:type="paragraph" w:customStyle="1" w:styleId="TableBodyText">
    <w:name w:val="Table Body Text"/>
    <w:basedOn w:val="BodyText"/>
    <w:rsid w:val="007A0D00"/>
    <w:pPr>
      <w:spacing w:before="60" w:after="60"/>
    </w:pPr>
  </w:style>
  <w:style w:type="paragraph" w:styleId="ListContinue">
    <w:name w:val="List Continue"/>
    <w:basedOn w:val="List"/>
    <w:rsid w:val="007A0D00"/>
    <w:pPr>
      <w:ind w:firstLine="0"/>
    </w:pPr>
  </w:style>
  <w:style w:type="paragraph" w:customStyle="1" w:styleId="ListNote">
    <w:name w:val="List Note"/>
    <w:basedOn w:val="List"/>
    <w:rsid w:val="007A0D00"/>
    <w:pPr>
      <w:pBdr>
        <w:top w:val="single" w:sz="6" w:space="2" w:color="918585"/>
        <w:bottom w:val="single" w:sz="6" w:space="2" w:color="918585"/>
      </w:pBdr>
      <w:tabs>
        <w:tab w:val="left" w:pos="1021"/>
      </w:tabs>
      <w:ind w:firstLine="0"/>
    </w:pPr>
  </w:style>
  <w:style w:type="paragraph" w:customStyle="1" w:styleId="Warning">
    <w:name w:val="Warning"/>
    <w:basedOn w:val="BodyText"/>
    <w:rsid w:val="007A0D00"/>
    <w:pPr>
      <w:shd w:val="clear" w:color="auto" w:fill="D9D9D9"/>
      <w:tabs>
        <w:tab w:val="left" w:pos="992"/>
      </w:tabs>
      <w:ind w:left="119" w:right="119"/>
    </w:pPr>
    <w:rPr>
      <w:sz w:val="20"/>
    </w:rPr>
  </w:style>
  <w:style w:type="paragraph" w:customStyle="1" w:styleId="MarginIcons">
    <w:name w:val="Margin Icons"/>
    <w:basedOn w:val="BodyText"/>
    <w:rsid w:val="007A0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D00"/>
    <w:rPr>
      <w:rFonts w:ascii="Courier New" w:hAnsi="Courier New"/>
    </w:rPr>
  </w:style>
  <w:style w:type="paragraph" w:customStyle="1" w:styleId="NoteBullet">
    <w:name w:val="Note Bullet"/>
    <w:basedOn w:val="Note"/>
    <w:rsid w:val="007A0D00"/>
    <w:pPr>
      <w:tabs>
        <w:tab w:val="clear" w:pos="680"/>
      </w:tabs>
      <w:spacing w:before="60" w:after="60"/>
    </w:pPr>
  </w:style>
  <w:style w:type="paragraph" w:customStyle="1" w:styleId="SubHeading2">
    <w:name w:val="SubHeading2"/>
    <w:basedOn w:val="HeadingBase"/>
    <w:rsid w:val="007A0D00"/>
    <w:pPr>
      <w:spacing w:before="240" w:after="60"/>
    </w:pPr>
    <w:rPr>
      <w:sz w:val="20"/>
    </w:rPr>
  </w:style>
  <w:style w:type="paragraph" w:customStyle="1" w:styleId="SubHeading1">
    <w:name w:val="SubHeading1"/>
    <w:basedOn w:val="HeadingBase"/>
    <w:rsid w:val="007A0D00"/>
    <w:pPr>
      <w:spacing w:before="240" w:after="60"/>
    </w:pPr>
    <w:rPr>
      <w:color w:val="918585"/>
      <w:sz w:val="22"/>
    </w:rPr>
  </w:style>
  <w:style w:type="paragraph" w:customStyle="1" w:styleId="SideHeading">
    <w:name w:val="Side Heading"/>
    <w:basedOn w:val="HeadingBase"/>
    <w:rsid w:val="007A0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D00"/>
    <w:pPr>
      <w:tabs>
        <w:tab w:val="num" w:pos="360"/>
      </w:tabs>
    </w:pPr>
  </w:style>
  <w:style w:type="paragraph" w:styleId="PlainText">
    <w:name w:val="Plain Text"/>
    <w:basedOn w:val="Normal"/>
    <w:link w:val="PlainTextChar"/>
    <w:rsid w:val="007A0D00"/>
    <w:rPr>
      <w:sz w:val="20"/>
    </w:rPr>
  </w:style>
  <w:style w:type="character" w:customStyle="1" w:styleId="PlainTextChar">
    <w:name w:val="Plain Text Char"/>
    <w:basedOn w:val="DefaultParagraphFont"/>
    <w:link w:val="PlainText"/>
    <w:rsid w:val="007A0D00"/>
    <w:rPr>
      <w:rFonts w:ascii="Courier New" w:eastAsia="Times New Roman" w:hAnsi="Courier New" w:cs="Times New Roman"/>
      <w:sz w:val="20"/>
      <w:szCs w:val="20"/>
      <w:lang w:eastAsia="en-US"/>
    </w:rPr>
  </w:style>
  <w:style w:type="character" w:customStyle="1" w:styleId="MenuOption">
    <w:name w:val="Menu Option"/>
    <w:basedOn w:val="DefaultParagraphFont"/>
    <w:rsid w:val="007A0D00"/>
    <w:rPr>
      <w:b/>
      <w:smallCaps/>
    </w:rPr>
  </w:style>
  <w:style w:type="paragraph" w:customStyle="1" w:styleId="TableListNumber">
    <w:name w:val="Table List Number"/>
    <w:basedOn w:val="ListNumber"/>
    <w:rsid w:val="007A0D00"/>
    <w:pPr>
      <w:numPr>
        <w:numId w:val="0"/>
      </w:numPr>
    </w:pPr>
  </w:style>
  <w:style w:type="paragraph" w:styleId="TOC4">
    <w:name w:val="toc 4"/>
    <w:basedOn w:val="TOCBase"/>
    <w:next w:val="Normal"/>
    <w:semiHidden/>
    <w:rsid w:val="007A0D00"/>
    <w:pPr>
      <w:tabs>
        <w:tab w:val="right" w:leader="dot" w:pos="9071"/>
      </w:tabs>
      <w:ind w:left="1701"/>
    </w:pPr>
  </w:style>
  <w:style w:type="paragraph" w:customStyle="1" w:styleId="ListAlpha">
    <w:name w:val="List Alpha"/>
    <w:basedOn w:val="List"/>
    <w:rsid w:val="007A0D00"/>
    <w:pPr>
      <w:numPr>
        <w:numId w:val="9"/>
      </w:numPr>
    </w:pPr>
  </w:style>
  <w:style w:type="paragraph" w:customStyle="1" w:styleId="ListAlpha2">
    <w:name w:val="List Alpha 2"/>
    <w:basedOn w:val="List2"/>
    <w:rsid w:val="007A0D00"/>
    <w:pPr>
      <w:numPr>
        <w:numId w:val="8"/>
      </w:numPr>
    </w:pPr>
  </w:style>
  <w:style w:type="paragraph" w:styleId="List2">
    <w:name w:val="List 2"/>
    <w:basedOn w:val="BodyText"/>
    <w:rsid w:val="007A0D00"/>
    <w:pPr>
      <w:tabs>
        <w:tab w:val="left" w:pos="680"/>
      </w:tabs>
      <w:spacing w:before="60" w:after="60"/>
      <w:ind w:left="680" w:hanging="340"/>
    </w:pPr>
  </w:style>
  <w:style w:type="paragraph" w:styleId="List3">
    <w:name w:val="List 3"/>
    <w:basedOn w:val="BodyText"/>
    <w:rsid w:val="007A0D00"/>
    <w:pPr>
      <w:tabs>
        <w:tab w:val="left" w:pos="1021"/>
      </w:tabs>
      <w:spacing w:before="60" w:after="60"/>
      <w:ind w:left="1020" w:hanging="340"/>
    </w:pPr>
  </w:style>
  <w:style w:type="paragraph" w:styleId="List4">
    <w:name w:val="List 4"/>
    <w:basedOn w:val="BodyText"/>
    <w:rsid w:val="007A0D00"/>
    <w:pPr>
      <w:tabs>
        <w:tab w:val="left" w:pos="1361"/>
      </w:tabs>
      <w:spacing w:before="60" w:after="60"/>
      <w:ind w:left="1361" w:hanging="340"/>
    </w:pPr>
  </w:style>
  <w:style w:type="paragraph" w:styleId="List5">
    <w:name w:val="List 5"/>
    <w:basedOn w:val="BodyText"/>
    <w:rsid w:val="007A0D00"/>
    <w:pPr>
      <w:tabs>
        <w:tab w:val="left" w:pos="1701"/>
      </w:tabs>
      <w:spacing w:before="60" w:after="60"/>
      <w:ind w:left="1701" w:hanging="340"/>
    </w:pPr>
  </w:style>
  <w:style w:type="paragraph" w:styleId="ListBullet3">
    <w:name w:val="List Bullet 3"/>
    <w:basedOn w:val="List3"/>
    <w:rsid w:val="007A0D00"/>
    <w:pPr>
      <w:numPr>
        <w:numId w:val="14"/>
      </w:numPr>
      <w:tabs>
        <w:tab w:val="clear" w:pos="1021"/>
      </w:tabs>
      <w:ind w:left="1037" w:hanging="357"/>
    </w:pPr>
  </w:style>
  <w:style w:type="paragraph" w:styleId="ListBullet4">
    <w:name w:val="List Bullet 4"/>
    <w:basedOn w:val="List4"/>
    <w:rsid w:val="007A0D00"/>
    <w:pPr>
      <w:numPr>
        <w:numId w:val="3"/>
      </w:numPr>
      <w:tabs>
        <w:tab w:val="clear" w:pos="1361"/>
      </w:tabs>
    </w:pPr>
  </w:style>
  <w:style w:type="paragraph" w:styleId="ListBullet5">
    <w:name w:val="List Bullet 5"/>
    <w:basedOn w:val="List5"/>
    <w:rsid w:val="007A0D00"/>
    <w:pPr>
      <w:numPr>
        <w:numId w:val="4"/>
      </w:numPr>
    </w:pPr>
  </w:style>
  <w:style w:type="paragraph" w:styleId="ListContinue2">
    <w:name w:val="List Continue 2"/>
    <w:basedOn w:val="List2"/>
    <w:rsid w:val="007A0D00"/>
    <w:pPr>
      <w:ind w:firstLine="0"/>
    </w:pPr>
  </w:style>
  <w:style w:type="paragraph" w:styleId="ListContinue3">
    <w:name w:val="List Continue 3"/>
    <w:basedOn w:val="List3"/>
    <w:rsid w:val="007A0D00"/>
    <w:pPr>
      <w:ind w:left="1021" w:firstLine="0"/>
    </w:pPr>
  </w:style>
  <w:style w:type="paragraph" w:styleId="ListContinue4">
    <w:name w:val="List Continue 4"/>
    <w:basedOn w:val="List4"/>
    <w:rsid w:val="007A0D00"/>
    <w:pPr>
      <w:ind w:firstLine="0"/>
    </w:pPr>
  </w:style>
  <w:style w:type="paragraph" w:styleId="ListContinue5">
    <w:name w:val="List Continue 5"/>
    <w:basedOn w:val="List5"/>
    <w:rsid w:val="007A0D00"/>
    <w:pPr>
      <w:ind w:firstLine="0"/>
    </w:pPr>
  </w:style>
  <w:style w:type="paragraph" w:styleId="ListNumber3">
    <w:name w:val="List Number 3"/>
    <w:basedOn w:val="List3"/>
    <w:rsid w:val="007A0D00"/>
    <w:pPr>
      <w:numPr>
        <w:numId w:val="5"/>
      </w:numPr>
    </w:pPr>
  </w:style>
  <w:style w:type="paragraph" w:styleId="ListNumber4">
    <w:name w:val="List Number 4"/>
    <w:basedOn w:val="List4"/>
    <w:rsid w:val="007A0D00"/>
    <w:pPr>
      <w:numPr>
        <w:numId w:val="6"/>
      </w:numPr>
    </w:pPr>
  </w:style>
  <w:style w:type="paragraph" w:styleId="ListNumber5">
    <w:name w:val="List Number 5"/>
    <w:basedOn w:val="List5"/>
    <w:rsid w:val="007A0D00"/>
    <w:pPr>
      <w:numPr>
        <w:numId w:val="7"/>
      </w:numPr>
    </w:pPr>
  </w:style>
  <w:style w:type="paragraph" w:styleId="BlockText">
    <w:name w:val="Block Text"/>
    <w:basedOn w:val="Normal"/>
    <w:rsid w:val="007A0D00"/>
    <w:pPr>
      <w:spacing w:after="120"/>
      <w:ind w:left="1440" w:right="1440"/>
    </w:pPr>
  </w:style>
  <w:style w:type="character" w:customStyle="1" w:styleId="Subscript">
    <w:name w:val="Subscript"/>
    <w:basedOn w:val="DefaultParagraphFont"/>
    <w:rsid w:val="007A0D00"/>
    <w:rPr>
      <w:sz w:val="16"/>
      <w:vertAlign w:val="subscript"/>
    </w:rPr>
  </w:style>
  <w:style w:type="character" w:customStyle="1" w:styleId="Superscript">
    <w:name w:val="Superscript"/>
    <w:basedOn w:val="DefaultParagraphFont"/>
    <w:rsid w:val="007A0D00"/>
    <w:rPr>
      <w:sz w:val="16"/>
      <w:vertAlign w:val="superscript"/>
    </w:rPr>
  </w:style>
  <w:style w:type="character" w:customStyle="1" w:styleId="Symbols">
    <w:name w:val="Symbols"/>
    <w:basedOn w:val="DefaultParagraphFont"/>
    <w:rsid w:val="007A0D00"/>
    <w:rPr>
      <w:rFonts w:ascii="Symbol" w:hAnsi="Symbol"/>
    </w:rPr>
  </w:style>
  <w:style w:type="character" w:customStyle="1" w:styleId="MenuOptions">
    <w:name w:val="Menu Options"/>
    <w:basedOn w:val="DefaultParagraphFont"/>
    <w:rsid w:val="007A0D00"/>
    <w:rPr>
      <w:rFonts w:ascii="Arial Narrow" w:hAnsi="Arial Narrow"/>
      <w:smallCaps/>
    </w:rPr>
  </w:style>
  <w:style w:type="character" w:customStyle="1" w:styleId="Buttons">
    <w:name w:val="Buttons"/>
    <w:basedOn w:val="DefaultParagraphFont"/>
    <w:rsid w:val="007A0D00"/>
    <w:rPr>
      <w:b/>
    </w:rPr>
  </w:style>
  <w:style w:type="character" w:customStyle="1" w:styleId="Underlined">
    <w:name w:val="Underlined"/>
    <w:basedOn w:val="DefaultParagraphFont"/>
    <w:rsid w:val="007A0D00"/>
    <w:rPr>
      <w:u w:val="single"/>
    </w:rPr>
  </w:style>
  <w:style w:type="paragraph" w:customStyle="1" w:styleId="TableBodyTextRight">
    <w:name w:val="Table Body Text Right"/>
    <w:basedOn w:val="TableBodyText"/>
    <w:rsid w:val="007A0D00"/>
    <w:pPr>
      <w:widowControl w:val="0"/>
      <w:autoSpaceDE w:val="0"/>
      <w:autoSpaceDN w:val="0"/>
      <w:adjustRightInd w:val="0"/>
      <w:jc w:val="right"/>
    </w:pPr>
    <w:rPr>
      <w:rFonts w:cs="Arial"/>
      <w:szCs w:val="18"/>
    </w:rPr>
  </w:style>
  <w:style w:type="paragraph" w:customStyle="1" w:styleId="CopyrightText">
    <w:name w:val="Copyright Text"/>
    <w:basedOn w:val="BodyText"/>
    <w:rsid w:val="007A0D00"/>
    <w:rPr>
      <w:sz w:val="18"/>
    </w:rPr>
  </w:style>
  <w:style w:type="paragraph" w:customStyle="1" w:styleId="BodySmallRight">
    <w:name w:val="Body Small Right"/>
    <w:basedOn w:val="BodyTextRight"/>
    <w:rsid w:val="007A0D00"/>
    <w:rPr>
      <w:sz w:val="18"/>
      <w:szCs w:val="18"/>
    </w:rPr>
  </w:style>
  <w:style w:type="paragraph" w:customStyle="1" w:styleId="MarginEdition">
    <w:name w:val="Margin Edition"/>
    <w:basedOn w:val="MarginNote"/>
    <w:rsid w:val="007A0D00"/>
    <w:pPr>
      <w:spacing w:before="0" w:after="0"/>
    </w:pPr>
    <w:rPr>
      <w:rFonts w:ascii="Times New Roman" w:hAnsi="Times New Roman"/>
      <w:color w:val="999999"/>
    </w:rPr>
  </w:style>
  <w:style w:type="paragraph" w:customStyle="1" w:styleId="Spacer">
    <w:name w:val="Spacer"/>
    <w:basedOn w:val="Normal"/>
    <w:rsid w:val="007A0D00"/>
    <w:rPr>
      <w:sz w:val="2"/>
      <w:szCs w:val="2"/>
    </w:rPr>
  </w:style>
  <w:style w:type="character" w:customStyle="1" w:styleId="Small">
    <w:name w:val="Small"/>
    <w:basedOn w:val="DefaultParagraphFont"/>
    <w:rsid w:val="007A0D00"/>
    <w:rPr>
      <w:sz w:val="16"/>
    </w:rPr>
  </w:style>
  <w:style w:type="paragraph" w:customStyle="1" w:styleId="WideTable">
    <w:name w:val="Wide Table"/>
    <w:basedOn w:val="Normal"/>
    <w:rsid w:val="007A0D00"/>
    <w:pPr>
      <w:ind w:left="-1418"/>
    </w:pPr>
    <w:rPr>
      <w:sz w:val="2"/>
      <w:szCs w:val="2"/>
    </w:rPr>
  </w:style>
  <w:style w:type="character" w:styleId="PageNumber">
    <w:name w:val="page number"/>
    <w:basedOn w:val="DefaultParagraphFont"/>
    <w:rsid w:val="007A0D00"/>
  </w:style>
  <w:style w:type="paragraph" w:styleId="Quote">
    <w:name w:val="Quote"/>
    <w:basedOn w:val="Heading1"/>
    <w:link w:val="QuoteChar"/>
    <w:qFormat/>
    <w:rsid w:val="007A0D00"/>
    <w:rPr>
      <w:b w:val="0"/>
      <w:sz w:val="72"/>
      <w:szCs w:val="72"/>
      <w:lang w:val="en-NZ"/>
    </w:rPr>
  </w:style>
  <w:style w:type="character" w:customStyle="1" w:styleId="QuoteChar">
    <w:name w:val="Quote Char"/>
    <w:basedOn w:val="DefaultParagraphFont"/>
    <w:link w:val="Quote"/>
    <w:rsid w:val="007A0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D00"/>
    <w:pPr>
      <w:pageBreakBefore/>
    </w:pPr>
  </w:style>
  <w:style w:type="paragraph" w:customStyle="1" w:styleId="Border">
    <w:name w:val="Border"/>
    <w:basedOn w:val="Normal"/>
    <w:qFormat/>
    <w:rsid w:val="007A0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D00"/>
    <w:rPr>
      <w:b/>
      <w:bCs/>
      <w:i/>
      <w:iCs/>
      <w:color w:val="auto"/>
    </w:rPr>
  </w:style>
  <w:style w:type="paragraph" w:styleId="IntenseQuote">
    <w:name w:val="Intense Quote"/>
    <w:basedOn w:val="Normal"/>
    <w:next w:val="Normal"/>
    <w:link w:val="IntenseQuoteChar"/>
    <w:uiPriority w:val="30"/>
    <w:qFormat/>
    <w:rsid w:val="007A0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D00"/>
    <w:rPr>
      <w:smallCaps/>
      <w:color w:val="auto"/>
      <w:u w:val="single"/>
    </w:rPr>
  </w:style>
  <w:style w:type="character" w:styleId="IntenseReference">
    <w:name w:val="Intense Reference"/>
    <w:basedOn w:val="DefaultParagraphFont"/>
    <w:uiPriority w:val="32"/>
    <w:qFormat/>
    <w:rsid w:val="007A0D00"/>
    <w:rPr>
      <w:b/>
      <w:bCs/>
      <w:smallCaps/>
      <w:color w:val="auto"/>
      <w:spacing w:val="5"/>
      <w:u w:val="single"/>
    </w:rPr>
  </w:style>
  <w:style w:type="paragraph" w:customStyle="1" w:styleId="2ColumnHeading">
    <w:name w:val="2Column Heading"/>
    <w:basedOn w:val="BodyText"/>
    <w:qFormat/>
    <w:rsid w:val="007A0D00"/>
    <w:pPr>
      <w:spacing w:after="60"/>
      <w:ind w:left="-2268"/>
    </w:pPr>
    <w:rPr>
      <w:b/>
    </w:rPr>
  </w:style>
  <w:style w:type="paragraph" w:customStyle="1" w:styleId="Heading1TOC">
    <w:name w:val="Heading1 TOC"/>
    <w:basedOn w:val="Normal"/>
    <w:qFormat/>
    <w:rsid w:val="007A0D00"/>
    <w:pPr>
      <w:spacing w:before="240" w:after="120"/>
    </w:pPr>
    <w:rPr>
      <w:rFonts w:ascii="Times New Roman" w:hAnsi="Times New Roman"/>
      <w:b/>
      <w:sz w:val="32"/>
    </w:rPr>
  </w:style>
  <w:style w:type="paragraph" w:customStyle="1" w:styleId="Heading2TOC">
    <w:name w:val="Heading2 TOC"/>
    <w:basedOn w:val="Normal"/>
    <w:qFormat/>
    <w:rsid w:val="007A0D00"/>
    <w:pPr>
      <w:spacing w:before="240" w:after="60"/>
    </w:pPr>
    <w:rPr>
      <w:rFonts w:ascii="Times New Roman" w:hAnsi="Times New Roman"/>
      <w:b/>
      <w:sz w:val="28"/>
    </w:rPr>
  </w:style>
  <w:style w:type="character" w:customStyle="1" w:styleId="Underline">
    <w:name w:val="Underline"/>
    <w:basedOn w:val="DefaultParagraphFont"/>
    <w:qFormat/>
    <w:rsid w:val="007A0D00"/>
    <w:rPr>
      <w:u w:val="single"/>
    </w:rPr>
  </w:style>
  <w:style w:type="character" w:customStyle="1" w:styleId="BoldandItalics">
    <w:name w:val="Bold and Italics"/>
    <w:qFormat/>
    <w:rsid w:val="007A0D00"/>
    <w:rPr>
      <w:b/>
      <w:i/>
      <w:u w:val="none"/>
    </w:rPr>
  </w:style>
  <w:style w:type="paragraph" w:styleId="BalloonText">
    <w:name w:val="Balloon Text"/>
    <w:basedOn w:val="Normal"/>
    <w:link w:val="BalloonTextChar"/>
    <w:rsid w:val="007A0D00"/>
    <w:rPr>
      <w:rFonts w:ascii="Tahoma" w:hAnsi="Tahoma" w:cs="Tahoma"/>
      <w:sz w:val="16"/>
      <w:szCs w:val="16"/>
    </w:rPr>
  </w:style>
  <w:style w:type="character" w:customStyle="1" w:styleId="BalloonTextChar">
    <w:name w:val="Balloon Text Char"/>
    <w:basedOn w:val="DefaultParagraphFont"/>
    <w:link w:val="BalloonText"/>
    <w:rsid w:val="007A0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D00"/>
    <w:rPr>
      <w:b/>
      <w:color w:val="660033"/>
      <w:spacing w:val="0"/>
    </w:rPr>
  </w:style>
  <w:style w:type="paragraph" w:customStyle="1" w:styleId="Nameditemlist">
    <w:name w:val="Named item list"/>
    <w:basedOn w:val="BodyText"/>
    <w:qFormat/>
    <w:rsid w:val="007A0D00"/>
    <w:pPr>
      <w:tabs>
        <w:tab w:val="left" w:pos="2835"/>
      </w:tabs>
      <w:ind w:left="2835" w:hanging="2835"/>
    </w:pPr>
  </w:style>
  <w:style w:type="paragraph" w:customStyle="1" w:styleId="BodyTextnopadding">
    <w:name w:val="Body Text no padding"/>
    <w:basedOn w:val="BodyText"/>
    <w:qFormat/>
    <w:rsid w:val="007A0D00"/>
    <w:pPr>
      <w:spacing w:before="0" w:after="0"/>
    </w:pPr>
  </w:style>
  <w:style w:type="paragraph" w:customStyle="1" w:styleId="BodyTextBold">
    <w:name w:val="Body Text Bold"/>
    <w:basedOn w:val="BodyText"/>
    <w:qFormat/>
    <w:rsid w:val="007A0D00"/>
    <w:rPr>
      <w:b/>
    </w:rPr>
  </w:style>
  <w:style w:type="character" w:styleId="Hyperlink">
    <w:name w:val="Hyperlink"/>
    <w:basedOn w:val="DefaultParagraphFont"/>
    <w:uiPriority w:val="99"/>
    <w:unhideWhenUsed/>
    <w:rsid w:val="00923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8107</Characters>
  <Application>Microsoft Office Word</Application>
  <DocSecurity>0</DocSecurity>
  <Lines>213</Lines>
  <Paragraphs>133</Paragraphs>
  <ScaleCrop>false</ScaleCrop>
  <Company>Author-it Software Corporation Ltd.</Company>
  <LinksUpToDate>false</LinksUpToDate>
  <CharactersWithSpaces>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RIIMPO401D Supervise mobile plant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