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3E1F" w:rsidP="009C3E1F">
      <w:pPr>
        <w:pStyle w:val="Title"/>
      </w:pPr>
      <w:r>
        <w:fldChar w:fldCharType="begin"/>
      </w:r>
      <w:r>
        <w:instrText xml:space="preserve"> TITLE   \* MERGEFORMAT </w:instrText>
      </w:r>
      <w:r>
        <w:fldChar w:fldCharType="separate"/>
      </w:r>
      <w:r>
        <w:t>RIIMPO335E Conduct skid steer loader operations without attachments</w:t>
      </w:r>
      <w:r>
        <w:fldChar w:fldCharType="end"/>
      </w:r>
    </w:p>
    <w:p w:rsidR="009C3E1F" w:rsidP="009C3E1F">
      <w:pPr>
        <w:pStyle w:val="Version"/>
        <w:sectPr w:rsidSect="002D5A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5A17" w:rsidP="002D5A17">
      <w:pPr>
        <w:pStyle w:val="SuperHeading"/>
      </w:pPr>
      <w:r w:rsidRPr="002D5A17">
        <w:t>RIIMPO335E Conduct skid steer loader operations without attachments</w:t>
      </w:r>
    </w:p>
    <w:p w:rsidR="00000000" w:rsidRPr="002D5A17" w:rsidP="002D5A17">
      <w:pPr>
        <w:pStyle w:val="Heading1"/>
      </w:pPr>
      <w:bookmarkStart w:id="1" w:name="O_1202265"/>
      <w:bookmarkEnd w:id="1"/>
      <w:r w:rsidRPr="002D5A17">
        <w:t>Modification History</w:t>
      </w:r>
    </w:p>
    <w:tbl>
      <w:tblPr>
        <w:tblW w:w="0" w:type="auto"/>
        <w:tblLayout w:type="fixed"/>
        <w:tblCellMar>
          <w:left w:w="62" w:type="dxa"/>
          <w:right w:w="62" w:type="dxa"/>
        </w:tblCellMar>
        <w:tblLook w:val="0000"/>
      </w:tblPr>
      <w:tblGrid>
        <w:gridCol w:w="2560"/>
        <w:gridCol w:w="6337"/>
      </w:tblGrid>
      <w:tr w:rsidTr="009C3E1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rPr>
                <w:rStyle w:val="SpecialBold"/>
              </w:rPr>
              <w:t>Comments</w:t>
            </w:r>
          </w:p>
        </w:tc>
      </w:tr>
      <w:tr w:rsidTr="009C3E1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This version first released with RII Resources and Infrastructure Industry Training Package Version 3.0.</w:t>
            </w:r>
          </w:p>
        </w:tc>
      </w:tr>
      <w:tr w:rsidTr="009C3E1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t>Editorial and other amendments made to clarify requirements in Application and Performance Criteria 4.3.</w:t>
            </w:r>
          </w:p>
        </w:tc>
      </w:tr>
    </w:tbl>
    <w:p w:rsidR="00000000" w:rsidRPr="002D5A17" w:rsidP="002D5A17">
      <w:pPr>
        <w:pStyle w:val="BodyText"/>
      </w:pPr>
    </w:p>
    <w:p w:rsidR="00000000" w:rsidRPr="002D5A17" w:rsidP="002D5A17">
      <w:pPr>
        <w:pStyle w:val="AllowPageBreak"/>
      </w:pPr>
    </w:p>
    <w:p w:rsidR="00000000" w:rsidRPr="002D5A17" w:rsidP="002D5A17">
      <w:pPr>
        <w:pStyle w:val="Heading1"/>
      </w:pPr>
      <w:bookmarkStart w:id="2" w:name="O_1202264"/>
      <w:bookmarkEnd w:id="2"/>
      <w:r w:rsidRPr="002D5A17">
        <w:t>Application</w:t>
      </w:r>
    </w:p>
    <w:p w:rsidR="00000000" w:rsidRPr="002D5A17" w:rsidP="009C3E1F">
      <w:pPr>
        <w:pStyle w:val="BodyText"/>
      </w:pPr>
      <w:r w:rsidRPr="002D5A17">
        <w:t>This unit describes the skills and knowledge required to operate and shift materials using skid steer loaders with the</w:t>
      </w:r>
      <w:r w:rsidRPr="002D5A17">
        <w:t xml:space="preserve"> standard bucket attachment.</w:t>
      </w:r>
    </w:p>
    <w:p w:rsidR="00000000" w:rsidRPr="002D5A17" w:rsidP="009C3E1F">
      <w:pPr>
        <w:pStyle w:val="BodyText"/>
      </w:pPr>
      <w:r w:rsidRPr="002D5A17">
        <w:t>This unit applies to those working in operational roles.</w:t>
      </w:r>
    </w:p>
    <w:p w:rsidR="00000000" w:rsidRPr="002D5A17" w:rsidP="009C3E1F">
      <w:pPr>
        <w:pStyle w:val="BodyText"/>
      </w:pPr>
      <w:r w:rsidRPr="002D5A17">
        <w:t>Licensing, legislative, regulatory and certifi</w:t>
      </w:r>
      <w:r w:rsidRPr="002D5A17">
        <w:t>cation requirements that apply to this unit can vary between states, territories, and industry sectors, and must be sourced from state jurisdictions prior to applying this unit.</w:t>
      </w:r>
    </w:p>
    <w:p w:rsidR="00000000" w:rsidRPr="002D5A17" w:rsidP="009C3E1F">
      <w:pPr>
        <w:pStyle w:val="BodyText"/>
      </w:pPr>
      <w:r w:rsidRPr="002D5A17">
        <w:t>This unit alone does not provide sufficient skill to independently load and un</w:t>
      </w:r>
      <w:r w:rsidRPr="002D5A17">
        <w:t>load equipment. To perform this activity safely, personnel must either complete or be assisting someone who has completed RIIHAN308F Load and unload plant or equivalent.</w:t>
      </w:r>
    </w:p>
    <w:p w:rsidR="00000000" w:rsidRPr="002D5A17" w:rsidP="002D5A17">
      <w:pPr>
        <w:pStyle w:val="Heading1"/>
      </w:pPr>
      <w:bookmarkStart w:id="3" w:name="O_1202263"/>
      <w:bookmarkEnd w:id="3"/>
      <w:r w:rsidRPr="002D5A17">
        <w:t>Unit Sector</w:t>
      </w:r>
    </w:p>
    <w:p w:rsidR="00000000" w:rsidRPr="002D5A17" w:rsidP="009C3E1F">
      <w:pPr>
        <w:pStyle w:val="List"/>
      </w:pPr>
      <w:r w:rsidRPr="002D5A17">
        <w:t>Coal mining</w:t>
      </w:r>
    </w:p>
    <w:p w:rsidR="00000000" w:rsidRPr="002D5A17" w:rsidP="009C3E1F">
      <w:pPr>
        <w:pStyle w:val="List"/>
      </w:pPr>
      <w:r w:rsidRPr="002D5A17">
        <w:t xml:space="preserve">Extractive </w:t>
      </w:r>
    </w:p>
    <w:p w:rsidR="00000000" w:rsidRPr="002D5A17" w:rsidP="009C3E1F">
      <w:pPr>
        <w:pStyle w:val="List"/>
      </w:pPr>
      <w:r w:rsidRPr="002D5A17">
        <w:t>Metalliferous mining</w:t>
      </w:r>
    </w:p>
    <w:p w:rsidR="00000000" w:rsidRPr="002D5A17" w:rsidP="002D5A17">
      <w:pPr>
        <w:pStyle w:val="AllowPageBreak"/>
      </w:pPr>
    </w:p>
    <w:p w:rsidR="00000000" w:rsidRPr="002D5A17" w:rsidP="002D5A17">
      <w:pPr>
        <w:pStyle w:val="Heading1"/>
      </w:pPr>
      <w:bookmarkStart w:id="4" w:name="O_1202262"/>
      <w:bookmarkEnd w:id="4"/>
      <w:r w:rsidRPr="002D5A17">
        <w:t>Elements and Performance Criteria</w:t>
      </w:r>
    </w:p>
    <w:tbl>
      <w:tblPr>
        <w:tblW w:w="9576" w:type="dxa"/>
        <w:tblLayout w:type="fixed"/>
        <w:tblCellMar>
          <w:left w:w="62" w:type="dxa"/>
          <w:right w:w="62" w:type="dxa"/>
        </w:tblCellMar>
        <w:tblLook w:val="0000"/>
      </w:tblPr>
      <w:tblGrid>
        <w:gridCol w:w="2461"/>
        <w:gridCol w:w="7115"/>
      </w:tblGrid>
      <w:tr w:rsidTr="002D5A17">
        <w:tblPrEx>
          <w:tblW w:w="9576" w:type="dxa"/>
          <w:tblLayout w:type="fixed"/>
          <w:tblCellMar>
            <w:left w:w="62" w:type="dxa"/>
            <w:right w:w="62" w:type="dxa"/>
          </w:tblCellMar>
          <w:tblLook w:val="0000"/>
        </w:tblPrEx>
        <w:trPr>
          <w:tblHeader/>
        </w:trPr>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rPr>
                <w:rStyle w:val="SpecialBold"/>
              </w:rPr>
              <w:t>ELEMENT</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rPr>
                <w:rStyle w:val="SpecialBold"/>
              </w:rPr>
              <w:t>PERFORMANCE CRITERIA</w:t>
            </w:r>
          </w:p>
        </w:tc>
      </w:tr>
      <w:tr w:rsidTr="002D5A17">
        <w:tblPrEx>
          <w:tblW w:w="9576" w:type="dxa"/>
          <w:tblLayout w:type="fixed"/>
          <w:tblCellMar>
            <w:left w:w="62" w:type="dxa"/>
            <w:right w:w="62" w:type="dxa"/>
          </w:tblCellMar>
          <w:tblLook w:val="0000"/>
        </w:tblPrEx>
        <w:trPr>
          <w:tblHeader/>
        </w:trPr>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rPr>
                <w:rStyle w:val="Emphasis"/>
              </w:rPr>
              <w:t>Elements describe the essential outcomes.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rPr>
                <w:rStyle w:val="Emphasis"/>
              </w:rPr>
              <w:t>Performance criteria describe the performance needed to demonstrate achievement of the element.</w:t>
            </w:r>
          </w:p>
        </w:tc>
      </w:tr>
      <w:tr w:rsidTr="002D5A17">
        <w:tblPrEx>
          <w:tblW w:w="9576" w:type="dxa"/>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 xml:space="preserve">1. Plan and prepare for skid steer loader </w:t>
            </w:r>
            <w:r w:rsidRPr="002D5A17">
              <w:t>op</w:t>
            </w:r>
            <w:r w:rsidRPr="002D5A17">
              <w:t>erations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t>1.1 Access, interpret and apply skid steer loader operations documentation</w:t>
            </w:r>
          </w:p>
          <w:p w:rsidR="00000000" w:rsidRPr="002D5A17" w:rsidP="002D5A17">
            <w:pPr>
              <w:pStyle w:val="BodyText"/>
            </w:pPr>
            <w:r w:rsidRPr="002D5A17">
              <w:t>1.2 Obtain, interpret, clarify and confirm work requirements</w:t>
            </w:r>
          </w:p>
          <w:p w:rsidR="00000000" w:rsidRPr="002D5A17" w:rsidP="002D5A17">
            <w:pPr>
              <w:pStyle w:val="BodyText"/>
            </w:pPr>
            <w:r w:rsidRPr="002D5A17">
              <w:t>1.3 Identify hazards and environmental issues, assess the risk and implement control measures in line with work</w:t>
            </w:r>
            <w:r w:rsidRPr="002D5A17">
              <w:t>place policies</w:t>
            </w:r>
          </w:p>
          <w:p w:rsidR="00000000" w:rsidRPr="002D5A17" w:rsidP="002D5A17">
            <w:pPr>
              <w:pStyle w:val="BodyText"/>
            </w:pPr>
            <w:r w:rsidRPr="002D5A17">
              <w:t>1.4 Select and wear personal protective equipment required for work activities</w:t>
            </w:r>
          </w:p>
          <w:p w:rsidR="00000000" w:rsidRPr="002D5A17" w:rsidP="002D5A17">
            <w:pPr>
              <w:pStyle w:val="BodyText"/>
            </w:pPr>
            <w:r w:rsidRPr="002D5A17">
              <w:t xml:space="preserve">1.5 Obtain, identify and implement traffic signage requirements according to standard operating procedures and safe work practices </w:t>
            </w:r>
          </w:p>
          <w:p w:rsidR="00000000" w:rsidRPr="002D5A17" w:rsidP="002D5A17">
            <w:pPr>
              <w:pStyle w:val="BodyText"/>
            </w:pPr>
            <w:r w:rsidRPr="002D5A17">
              <w:t>1.6 Select required skid steer</w:t>
            </w:r>
            <w:r w:rsidRPr="002D5A17">
              <w:t xml:space="preserve"> loader equipment and confirm suitability for work activities</w:t>
            </w:r>
          </w:p>
          <w:p w:rsidR="00000000" w:rsidRPr="002D5A17" w:rsidP="002D5A17">
            <w:pPr>
              <w:pStyle w:val="BodyText"/>
            </w:pPr>
            <w:r w:rsidRPr="002D5A17">
              <w:t>1.7 Obtain and interpret emergency procedures for skid steer loader, and be prepared for fires, accidents and emergencies</w:t>
            </w:r>
          </w:p>
          <w:p w:rsidR="00000000" w:rsidP="002D5A17">
            <w:pPr>
              <w:pStyle w:val="BodyText"/>
              <w:rPr>
                <w:lang w:val="en-NZ"/>
              </w:rPr>
            </w:pPr>
            <w:r w:rsidRPr="002D5A17">
              <w:t>1.8 Coordinate and communicate planned activities with others at the sit</w:t>
            </w:r>
            <w:r w:rsidRPr="002D5A17">
              <w:t>e prior to commencement of work activity</w:t>
            </w:r>
          </w:p>
        </w:tc>
      </w:tr>
      <w:tr w:rsidTr="002D5A17">
        <w:tblPrEx>
          <w:tblW w:w="9576" w:type="dxa"/>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2. Operate skid steer loader in line with established requirements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t>2.1 Carry out prestart and start-up checks in line with workplace procedures</w:t>
            </w:r>
          </w:p>
          <w:p w:rsidR="00000000" w:rsidRPr="002D5A17" w:rsidP="002D5A17">
            <w:pPr>
              <w:pStyle w:val="BodyText"/>
            </w:pPr>
            <w:r w:rsidRPr="002D5A17">
              <w:t>2.2 Identify faults or defects and rectify or report within scope of o</w:t>
            </w:r>
            <w:r w:rsidRPr="002D5A17">
              <w:t>wn responsibility and according to workplace procedures</w:t>
            </w:r>
          </w:p>
          <w:p w:rsidR="00000000" w:rsidRPr="002D5A17" w:rsidP="002D5A17">
            <w:pPr>
              <w:pStyle w:val="BodyText"/>
            </w:pPr>
            <w:r w:rsidRPr="002D5A17">
              <w:t xml:space="preserve">2.3 Drive and operate skid steer loader using techniques suited to equipment capabilities, site and work conditions, and according to workplace procedures </w:t>
            </w:r>
          </w:p>
          <w:p w:rsidR="00000000" w:rsidRPr="002D5A17" w:rsidP="002D5A17">
            <w:pPr>
              <w:pStyle w:val="BodyText"/>
            </w:pPr>
            <w:r w:rsidRPr="002D5A17">
              <w:t>2.4 Monitor hazards and risks during operati</w:t>
            </w:r>
            <w:r w:rsidRPr="002D5A17">
              <w:t>ons, and ensure safety of self, other personnel, plant and equipment</w:t>
            </w:r>
          </w:p>
          <w:p w:rsidR="00000000" w:rsidP="002D5A17">
            <w:pPr>
              <w:pStyle w:val="BodyText"/>
              <w:rPr>
                <w:lang w:val="en-NZ"/>
              </w:rPr>
            </w:pPr>
            <w:r w:rsidRPr="002D5A17">
              <w:t>2.5 Monitor and manage equipment performance using indicators and alarms</w:t>
            </w:r>
          </w:p>
        </w:tc>
      </w:tr>
      <w:tr w:rsidTr="002D5A17">
        <w:tblPrEx>
          <w:tblW w:w="9576" w:type="dxa"/>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3. Load, carry and place materials to complete work activity</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t>3.1 Establish weight of load and ensure it is within</w:t>
            </w:r>
            <w:r w:rsidRPr="002D5A17">
              <w:t xml:space="preserve"> safe operational limits of the machine</w:t>
            </w:r>
          </w:p>
          <w:p w:rsidR="00000000" w:rsidRPr="002D5A17" w:rsidP="002D5A17">
            <w:pPr>
              <w:pStyle w:val="BodyText"/>
            </w:pPr>
            <w:r w:rsidRPr="002D5A17">
              <w:t>3.2 Position machinery to ensure stable and effective shift of materials according to work requirements</w:t>
            </w:r>
          </w:p>
          <w:p w:rsidR="00000000" w:rsidRPr="002D5A17" w:rsidP="002D5A17">
            <w:pPr>
              <w:pStyle w:val="BodyText"/>
            </w:pPr>
            <w:r w:rsidRPr="002D5A17">
              <w:t>3.3 Shift materials safely and effectively, using hand, audible and communication signals, in line with workplac</w:t>
            </w:r>
            <w:r w:rsidRPr="002D5A17">
              <w:t>e procedures</w:t>
            </w:r>
          </w:p>
          <w:p w:rsidR="00000000" w:rsidP="002D5A17">
            <w:pPr>
              <w:pStyle w:val="BodyText"/>
              <w:rPr>
                <w:lang w:val="en-NZ"/>
              </w:rPr>
            </w:pPr>
            <w:r w:rsidRPr="002D5A17">
              <w:t>3.4 Park up, shut down, secure and carry out post operational inspection of equipment in line with workplace procedures</w:t>
            </w:r>
          </w:p>
        </w:tc>
      </w:tr>
      <w:tr w:rsidTr="002D5A17">
        <w:tblPrEx>
          <w:tblW w:w="9576" w:type="dxa"/>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4. Relocate the skid steer loader</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t>4.1 Prepare skid steer loader for relocation according to workplace procedures</w:t>
            </w:r>
          </w:p>
          <w:p w:rsidR="00000000" w:rsidRPr="002D5A17" w:rsidP="002D5A17">
            <w:pPr>
              <w:pStyle w:val="BodyText"/>
            </w:pPr>
            <w:r w:rsidRPr="002D5A17">
              <w:t xml:space="preserve">4.2 Move </w:t>
            </w:r>
            <w:r w:rsidRPr="002D5A17">
              <w:t>skid steer loader safely between worksites, observing relevant codes and traffic management requirements</w:t>
            </w:r>
          </w:p>
          <w:p w:rsidR="00000000" w:rsidP="002D5A17">
            <w:pPr>
              <w:pStyle w:val="BodyText"/>
              <w:rPr>
                <w:lang w:val="en-NZ"/>
              </w:rPr>
            </w:pPr>
            <w:r w:rsidRPr="002D5A17">
              <w:t>4.3 Assist loading and unloading machine from float/trailer as required by workplace procedures</w:t>
            </w:r>
          </w:p>
        </w:tc>
      </w:tr>
      <w:tr w:rsidTr="002D5A17">
        <w:tblPrEx>
          <w:tblW w:w="9576" w:type="dxa"/>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5. Conduct housekeeping activities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t>5.1 Clear work area and dispose of or recycle materials according to workplace procedures</w:t>
            </w:r>
          </w:p>
          <w:p w:rsidR="00000000" w:rsidRPr="002D5A17" w:rsidP="002D5A17">
            <w:pPr>
              <w:pStyle w:val="BodyText"/>
            </w:pPr>
            <w:r w:rsidRPr="002D5A17">
              <w:t>5.2 Manage and/or report hazards to maintain a safe working environment</w:t>
            </w:r>
          </w:p>
          <w:p w:rsidR="00000000" w:rsidRPr="002D5A17" w:rsidP="002D5A17">
            <w:pPr>
              <w:pStyle w:val="BodyText"/>
            </w:pPr>
            <w:r w:rsidRPr="002D5A17">
              <w:t>5.3 Complete and file or distribute documentation in a manner that complies with workplace pra</w:t>
            </w:r>
            <w:r w:rsidRPr="002D5A17">
              <w:t xml:space="preserve">ctices </w:t>
            </w:r>
          </w:p>
        </w:tc>
      </w:tr>
    </w:tbl>
    <w:p w:rsidR="00000000" w:rsidRPr="002D5A17" w:rsidP="002D5A17">
      <w:pPr>
        <w:pStyle w:val="BodyText"/>
      </w:pPr>
    </w:p>
    <w:p w:rsidR="00000000" w:rsidRPr="002D5A17" w:rsidP="002D5A17">
      <w:pPr>
        <w:pStyle w:val="AllowPageBreak"/>
      </w:pPr>
    </w:p>
    <w:p w:rsidR="00000000" w:rsidRPr="002D5A17" w:rsidP="002D5A17">
      <w:pPr>
        <w:pStyle w:val="Heading1"/>
      </w:pPr>
      <w:bookmarkStart w:id="5" w:name="O_1202261"/>
      <w:bookmarkEnd w:id="5"/>
      <w:r w:rsidRPr="002D5A17">
        <w:t>Foundation Skills</w:t>
      </w:r>
    </w:p>
    <w:p w:rsidR="00000000" w:rsidRPr="009C3E1F" w:rsidP="009C3E1F">
      <w:pPr>
        <w:pStyle w:val="BodyText"/>
        <w:rPr>
          <w:i/>
        </w:rPr>
      </w:pPr>
      <w:r w:rsidRPr="009C3E1F">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2D5A1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rPr>
                <w:rStyle w:val="SpecialBold"/>
              </w:rPr>
              <w:t>Description</w:t>
            </w:r>
          </w:p>
        </w:tc>
      </w:tr>
      <w:tr w:rsidTr="002D5A1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ListBullet"/>
              <w:rPr>
                <w:lang w:val="en-NZ"/>
              </w:rPr>
            </w:pPr>
            <w:r w:rsidRPr="002D5A17">
              <w:t>Identifies and interprets information from workplace procedures, d</w:t>
            </w:r>
            <w:r w:rsidRPr="002D5A17">
              <w:t>ocumentation, legislation and regulations</w:t>
            </w:r>
          </w:p>
        </w:tc>
      </w:tr>
      <w:tr w:rsidTr="002D5A17">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ListBullet"/>
            </w:pPr>
            <w:r w:rsidRPr="002D5A17">
              <w:t>Uses equipment operating capacity schedule to confirm safe weight load limits</w:t>
            </w:r>
          </w:p>
        </w:tc>
      </w:tr>
    </w:tbl>
    <w:p w:rsidR="00000000" w:rsidRPr="002D5A17" w:rsidP="002D5A17">
      <w:pPr>
        <w:pStyle w:val="BodyText"/>
      </w:pPr>
    </w:p>
    <w:p w:rsidR="00000000" w:rsidRPr="002D5A17" w:rsidP="002D5A17">
      <w:pPr>
        <w:pStyle w:val="AllowPageBreak"/>
      </w:pPr>
    </w:p>
    <w:p w:rsidR="00000000" w:rsidRPr="002D5A17" w:rsidP="002D5A17">
      <w:pPr>
        <w:pStyle w:val="Heading1"/>
      </w:pPr>
      <w:bookmarkStart w:id="6" w:name="O_1202260"/>
      <w:bookmarkEnd w:id="6"/>
      <w:r w:rsidRPr="002D5A17">
        <w:t>Unit Mapping Information</w:t>
      </w:r>
    </w:p>
    <w:tbl>
      <w:tblPr>
        <w:tblW w:w="0" w:type="auto"/>
        <w:tblLayout w:type="fixed"/>
        <w:tblCellMar>
          <w:left w:w="62" w:type="dxa"/>
          <w:right w:w="62" w:type="dxa"/>
        </w:tblCellMar>
        <w:tblLook w:val="0000"/>
      </w:tblPr>
      <w:tblGrid>
        <w:gridCol w:w="2032"/>
        <w:gridCol w:w="2310"/>
        <w:gridCol w:w="2311"/>
        <w:gridCol w:w="2311"/>
      </w:tblGrid>
      <w:tr w:rsidTr="002D5A17">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Heading4"/>
              <w:rPr>
                <w:lang w:val="en-NZ"/>
              </w:rPr>
            </w:pPr>
            <w:r w:rsidRPr="002D5A17">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Heading4"/>
              <w:rPr>
                <w:lang w:val="en-NZ"/>
              </w:rPr>
            </w:pPr>
            <w:r w:rsidRPr="002D5A17">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Heading4"/>
              <w:rPr>
                <w:lang w:val="en-NZ"/>
              </w:rPr>
            </w:pPr>
            <w:r w:rsidRPr="002D5A17">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Heading4"/>
              <w:rPr>
                <w:lang w:val="en-NZ"/>
              </w:rPr>
            </w:pPr>
            <w:r w:rsidRPr="002D5A17">
              <w:t>Equivalence status</w:t>
            </w:r>
          </w:p>
        </w:tc>
      </w:tr>
      <w:tr w:rsidTr="002D5A17">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RIIMPO335E Conduct skid steer loader operations without attachments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RIIMPO335D Conduct skid steer loader operations without attachments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Minor updates to ref</w:t>
            </w:r>
            <w:r w:rsidRPr="002D5A17">
              <w:t>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t>Equivalent unit</w:t>
            </w:r>
          </w:p>
        </w:tc>
      </w:tr>
    </w:tbl>
    <w:p w:rsidR="00000000" w:rsidRPr="002D5A17" w:rsidP="002D5A17">
      <w:pPr>
        <w:pStyle w:val="BodyText"/>
      </w:pPr>
    </w:p>
    <w:p w:rsidR="00000000" w:rsidRPr="002D5A17" w:rsidP="002D5A17">
      <w:pPr>
        <w:pStyle w:val="AllowPageBreak"/>
      </w:pPr>
    </w:p>
    <w:p w:rsidR="00000000" w:rsidRPr="002D5A17" w:rsidP="002D5A17">
      <w:pPr>
        <w:pStyle w:val="Heading1"/>
      </w:pPr>
      <w:bookmarkStart w:id="7" w:name="O_1202266"/>
      <w:bookmarkEnd w:id="7"/>
      <w:r w:rsidRPr="002D5A17">
        <w:t>Links</w:t>
      </w:r>
    </w:p>
    <w:p w:rsidR="00000000" w:rsidRPr="002D5A17" w:rsidP="009C3E1F">
      <w:pPr>
        <w:pStyle w:val="BodyText"/>
      </w:pPr>
      <w:r w:rsidRPr="002D5A17">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7B1D72">
        <w:rPr>
          <w:rStyle w:val="Hyperlink"/>
        </w:rPr>
        <w:t>https://vetnet.gov.au/Pages/TrainingDocs.aspx?q=88a61002-9a21-4386-aaf8-69c76e675272</w:t>
      </w:r>
      <w:r>
        <w:fldChar w:fldCharType="end"/>
      </w:r>
    </w:p>
    <w:p w:rsidR="00000000" w:rsidRPr="002D5A17" w:rsidP="009C3E1F">
      <w:pPr>
        <w:pStyle w:val="BodyText"/>
        <w:sectPr w:rsidSect="002D5A17">
          <w:headerReference w:type="default" r:id="rId10"/>
          <w:footerReference w:type="default" r:id="rId11"/>
          <w:pgSz w:w="11908" w:h="16833"/>
          <w:pgMar w:top="1702" w:right="1418" w:bottom="1702" w:left="1418" w:header="992" w:footer="992" w:gutter="0"/>
          <w:cols w:space="720"/>
          <w:noEndnote/>
          <w:docGrid w:linePitch="299"/>
        </w:sectPr>
      </w:pPr>
    </w:p>
    <w:p w:rsidR="00000000" w:rsidRPr="002D5A17" w:rsidP="002D5A17">
      <w:pPr>
        <w:pStyle w:val="SuperHeading"/>
      </w:pPr>
      <w:r w:rsidRPr="002D5A17">
        <w:t>Assessment Requirements for RIIMPO335E Conduct skid steer loader operations without attachments</w:t>
      </w:r>
    </w:p>
    <w:p w:rsidR="00000000" w:rsidRPr="002D5A17" w:rsidP="002D5A17">
      <w:pPr>
        <w:pStyle w:val="Heading1"/>
      </w:pPr>
      <w:bookmarkStart w:id="8" w:name="O_1202258"/>
      <w:bookmarkEnd w:id="8"/>
      <w:r w:rsidRPr="002D5A17">
        <w:t>Modification History</w:t>
      </w:r>
    </w:p>
    <w:tbl>
      <w:tblPr>
        <w:tblW w:w="0" w:type="auto"/>
        <w:tblLayout w:type="fixed"/>
        <w:tblCellMar>
          <w:left w:w="62" w:type="dxa"/>
          <w:right w:w="62" w:type="dxa"/>
        </w:tblCellMar>
        <w:tblLook w:val="0000"/>
      </w:tblPr>
      <w:tblGrid>
        <w:gridCol w:w="2560"/>
        <w:gridCol w:w="6337"/>
      </w:tblGrid>
      <w:tr w:rsidTr="009C3E1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rPr>
                <w:rStyle w:val="SpecialBold"/>
              </w:rPr>
              <w:t>Comments</w:t>
            </w:r>
          </w:p>
        </w:tc>
      </w:tr>
      <w:tr w:rsidTr="009C3E1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This version first released with RII Resources and Infrastructure Industry Training Package Version 3.0.</w:t>
            </w:r>
          </w:p>
        </w:tc>
      </w:tr>
      <w:tr w:rsidTr="009C3E1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5A17">
            <w:pPr>
              <w:pStyle w:val="BodyText"/>
              <w:rPr>
                <w:lang w:val="en-NZ"/>
              </w:rPr>
            </w:pPr>
            <w:r w:rsidRPr="002D5A1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5A17" w:rsidP="002D5A17">
            <w:pPr>
              <w:pStyle w:val="BodyText"/>
            </w:pPr>
            <w:r w:rsidRPr="002D5A17">
              <w:t>Editorial and other amendments made to clarify requirements in Application and Performance Criteria 4.3.</w:t>
            </w:r>
          </w:p>
        </w:tc>
      </w:tr>
    </w:tbl>
    <w:p w:rsidR="00000000" w:rsidRPr="002D5A17" w:rsidP="002D5A17">
      <w:pPr>
        <w:pStyle w:val="BodyText"/>
      </w:pPr>
    </w:p>
    <w:p w:rsidR="00000000" w:rsidRPr="002D5A17" w:rsidP="002D5A17">
      <w:pPr>
        <w:pStyle w:val="AllowPageBreak"/>
      </w:pPr>
    </w:p>
    <w:p w:rsidR="00000000" w:rsidRPr="002D5A17" w:rsidP="002D5A17">
      <w:pPr>
        <w:pStyle w:val="Heading1"/>
      </w:pPr>
      <w:bookmarkStart w:id="9" w:name="O_1202257"/>
      <w:bookmarkEnd w:id="9"/>
      <w:r w:rsidRPr="002D5A17">
        <w:t>Performance Ev</w:t>
      </w:r>
      <w:r w:rsidRPr="002D5A17">
        <w:t>idence</w:t>
      </w:r>
    </w:p>
    <w:p w:rsidR="00000000" w:rsidRPr="002D5A17" w:rsidP="009C3E1F">
      <w:pPr>
        <w:pStyle w:val="BodyText"/>
      </w:pPr>
      <w:r w:rsidRPr="002D5A17">
        <w:t>The candidate must demonstrate the ability to complete the tasks outlined in the elements and performance criteria of this unit.</w:t>
      </w:r>
    </w:p>
    <w:p w:rsidR="00000000" w:rsidRPr="002D5A17" w:rsidP="009C3E1F">
      <w:pPr>
        <w:pStyle w:val="BodyText"/>
      </w:pPr>
      <w:r w:rsidRPr="002D5A17">
        <w:t>The candidate must demonstrate completion of skid steer loader operations without attachments that safely, effectively and efficiently follows workplace procedures to carry out work activity on at least two occasions, and include:</w:t>
      </w:r>
    </w:p>
    <w:p w:rsidR="00000000" w:rsidRPr="002D5A17" w:rsidP="002D5A17">
      <w:pPr>
        <w:pStyle w:val="ListBullet"/>
      </w:pPr>
      <w:r w:rsidRPr="002D5A17">
        <w:t>conducting prestart chec</w:t>
      </w:r>
      <w:r w:rsidRPr="002D5A17">
        <w:t>ks prior to commencing operations and shutdown procedures on completion of operations</w:t>
      </w:r>
    </w:p>
    <w:p w:rsidR="00000000" w:rsidRPr="002D5A17" w:rsidP="002D5A17">
      <w:pPr>
        <w:pStyle w:val="ListBullet"/>
      </w:pPr>
      <w:r w:rsidRPr="002D5A17">
        <w:t>driving and operating skid steer loader, and adjusting techniques to suit site conditions</w:t>
      </w:r>
    </w:p>
    <w:p w:rsidR="00000000" w:rsidRPr="002D5A17" w:rsidP="002D5A17">
      <w:pPr>
        <w:pStyle w:val="ListBullet"/>
      </w:pPr>
      <w:r w:rsidRPr="002D5A17">
        <w:t xml:space="preserve">shifting loads to the correct location, carrying them as close to the ground as </w:t>
      </w:r>
      <w:r w:rsidRPr="002D5A17">
        <w:t>possible</w:t>
      </w:r>
    </w:p>
    <w:p w:rsidR="00000000" w:rsidRPr="002D5A17" w:rsidP="002D5A17">
      <w:pPr>
        <w:pStyle w:val="ListBullet"/>
      </w:pPr>
      <w:r w:rsidRPr="002D5A17">
        <w:t>performing at least one of the following skid steer loading tasks on each occasion (i.e. two different tasks in total):</w:t>
      </w:r>
    </w:p>
    <w:p w:rsidR="00000000" w:rsidRPr="002D5A17" w:rsidP="002D5A17">
      <w:pPr>
        <w:pStyle w:val="ListBullet2"/>
      </w:pPr>
      <w:r w:rsidRPr="002D5A17">
        <w:t>stripping and spreading materials</w:t>
      </w:r>
    </w:p>
    <w:p w:rsidR="00000000" w:rsidRPr="002D5A17" w:rsidP="002D5A17">
      <w:pPr>
        <w:pStyle w:val="ListBullet2"/>
      </w:pPr>
      <w:r w:rsidRPr="002D5A17">
        <w:t>backfilling</w:t>
      </w:r>
    </w:p>
    <w:p w:rsidR="00000000" w:rsidRPr="002D5A17" w:rsidP="002D5A17">
      <w:pPr>
        <w:pStyle w:val="ListBullet2"/>
      </w:pPr>
      <w:r w:rsidRPr="002D5A17">
        <w:t>loading vehicles</w:t>
      </w:r>
    </w:p>
    <w:p w:rsidR="00000000" w:rsidRPr="002D5A17" w:rsidP="002D5A17">
      <w:pPr>
        <w:pStyle w:val="ListBullet2"/>
      </w:pPr>
      <w:r w:rsidRPr="002D5A17">
        <w:t>excavations</w:t>
      </w:r>
    </w:p>
    <w:p w:rsidR="00000000" w:rsidRPr="002D5A17" w:rsidP="002D5A17">
      <w:pPr>
        <w:pStyle w:val="ListBullet2"/>
      </w:pPr>
      <w:r w:rsidRPr="002D5A17">
        <w:t>mixing materials</w:t>
      </w:r>
    </w:p>
    <w:p w:rsidR="00000000" w:rsidRPr="002D5A17" w:rsidP="002D5A17">
      <w:pPr>
        <w:pStyle w:val="ListBullet2"/>
      </w:pPr>
      <w:r w:rsidRPr="002D5A17">
        <w:t>site clean up</w:t>
      </w:r>
    </w:p>
    <w:p w:rsidR="00000000" w:rsidRPr="002D5A17" w:rsidP="002D5A17">
      <w:pPr>
        <w:pStyle w:val="ListBullet2"/>
      </w:pPr>
      <w:r w:rsidRPr="002D5A17">
        <w:t>lifting and carrying materials</w:t>
      </w:r>
    </w:p>
    <w:p w:rsidR="00000000" w:rsidRPr="002D5A17" w:rsidP="002D5A17">
      <w:pPr>
        <w:pStyle w:val="ListBullet2"/>
      </w:pPr>
      <w:r w:rsidRPr="002D5A17">
        <w:t>using communication methods to confirm activity, direction of travel, and process to safely move and transport load</w:t>
      </w:r>
    </w:p>
    <w:p w:rsidR="00000000" w:rsidRPr="002D5A17" w:rsidP="002D5A17">
      <w:pPr>
        <w:pStyle w:val="ListBullet2"/>
      </w:pPr>
      <w:r w:rsidRPr="002D5A17">
        <w:t xml:space="preserve">shifting and placing materials </w:t>
      </w:r>
    </w:p>
    <w:p w:rsidR="00000000" w:rsidRPr="002D5A17" w:rsidP="002D5A17">
      <w:pPr>
        <w:pStyle w:val="ListBullet"/>
      </w:pPr>
      <w:r w:rsidRPr="002D5A17">
        <w:t>assisting with loading and unloading skid steer loader from float/trailer</w:t>
      </w:r>
    </w:p>
    <w:p w:rsidR="00000000" w:rsidRPr="002D5A17" w:rsidP="002D5A17">
      <w:pPr>
        <w:pStyle w:val="ListBullet"/>
      </w:pPr>
      <w:r w:rsidRPr="002D5A17">
        <w:t>pa</w:t>
      </w:r>
      <w:r w:rsidRPr="002D5A17">
        <w:t>rk up, shut down and prepare machine for maintenance</w:t>
      </w:r>
    </w:p>
    <w:p w:rsidR="00000000" w:rsidRPr="002D5A17" w:rsidP="009C3E1F">
      <w:pPr>
        <w:pStyle w:val="BodyText"/>
      </w:pPr>
      <w:r w:rsidRPr="002D5A17">
        <w:t xml:space="preserve">In the course of the above work the candidate must also: </w:t>
      </w:r>
    </w:p>
    <w:p w:rsidR="00000000" w:rsidRPr="002D5A17" w:rsidP="002D5A17">
      <w:pPr>
        <w:pStyle w:val="ListBullet"/>
      </w:pPr>
      <w:r w:rsidRPr="002D5A17">
        <w:t xml:space="preserve">locate and apply relevant documentation, policies and procedures </w:t>
      </w:r>
    </w:p>
    <w:p w:rsidR="00000000" w:rsidRPr="002D5A17" w:rsidP="002D5A17">
      <w:pPr>
        <w:pStyle w:val="ListBullet"/>
      </w:pPr>
      <w:r w:rsidRPr="002D5A17">
        <w:t>select and wear personal protective equipment required for work activities</w:t>
      </w:r>
    </w:p>
    <w:p w:rsidR="00000000" w:rsidRPr="002D5A17" w:rsidP="002D5A17">
      <w:pPr>
        <w:pStyle w:val="ListBullet"/>
      </w:pPr>
      <w:r w:rsidRPr="002D5A17">
        <w:t>car</w:t>
      </w:r>
      <w:r w:rsidRPr="002D5A17">
        <w:t>ry out vehicle refuelling requirements and procedures where applicable</w:t>
      </w:r>
    </w:p>
    <w:p w:rsidR="00000000" w:rsidRPr="002D5A17" w:rsidP="002D5A17">
      <w:pPr>
        <w:pStyle w:val="ListBullet"/>
      </w:pPr>
      <w:r w:rsidRPr="002D5A17">
        <w:t>apply safe work practices and identify and report potential hazards and environmental issues, and assess risks</w:t>
      </w:r>
    </w:p>
    <w:p w:rsidR="00000000" w:rsidRPr="002D5A17" w:rsidP="002D5A17">
      <w:pPr>
        <w:pStyle w:val="ListBullet"/>
      </w:pPr>
      <w:r w:rsidRPr="002D5A17">
        <w:t>monitor and manage equipment performance using indicators and alarms</w:t>
      </w:r>
    </w:p>
    <w:p w:rsidR="00000000" w:rsidRPr="002D5A17" w:rsidP="002D5A17">
      <w:pPr>
        <w:pStyle w:val="ListBullet"/>
      </w:pPr>
      <w:r w:rsidRPr="002D5A17">
        <w:t>ident</w:t>
      </w:r>
      <w:r w:rsidRPr="002D5A17">
        <w:t>ify common equipment faults</w:t>
      </w:r>
    </w:p>
    <w:p w:rsidR="00000000" w:rsidRPr="002D5A17" w:rsidP="002D5A17">
      <w:pPr>
        <w:pStyle w:val="ListBullet"/>
      </w:pPr>
      <w:r w:rsidRPr="002D5A17">
        <w:t>apply problem solving and troubleshooting techniques when operating equipment</w:t>
      </w:r>
    </w:p>
    <w:p w:rsidR="00000000" w:rsidRPr="002D5A17" w:rsidP="002D5A17">
      <w:pPr>
        <w:pStyle w:val="ListBullet"/>
      </w:pPr>
      <w:r w:rsidRPr="002D5A17">
        <w:t>select and use required tools and equipment</w:t>
      </w:r>
    </w:p>
    <w:p w:rsidR="00000000" w:rsidRPr="002D5A17" w:rsidP="002D5A17">
      <w:pPr>
        <w:pStyle w:val="ListBullet"/>
      </w:pPr>
      <w:r w:rsidRPr="002D5A17">
        <w:t>inspect and prepare work area</w:t>
      </w:r>
    </w:p>
    <w:p w:rsidR="00000000" w:rsidRPr="002D5A17" w:rsidP="002D5A17">
      <w:pPr>
        <w:pStyle w:val="ListBullet"/>
      </w:pPr>
      <w:r w:rsidRPr="002D5A17">
        <w:t>manage changes in the loads centre of gravity during transportation</w:t>
      </w:r>
    </w:p>
    <w:p w:rsidR="00000000" w:rsidRPr="002D5A17" w:rsidP="002D5A17">
      <w:pPr>
        <w:pStyle w:val="ListBullet"/>
      </w:pPr>
      <w:r w:rsidRPr="002D5A17">
        <w:t>use a range of communication techniques and equipment essential to the safe completion of work instruction, including hand, audible and other signals</w:t>
      </w:r>
    </w:p>
    <w:p w:rsidR="00000000" w:rsidRPr="002D5A17" w:rsidP="002D5A17">
      <w:pPr>
        <w:pStyle w:val="ListBullet"/>
      </w:pPr>
      <w:r w:rsidRPr="002D5A17">
        <w:t>meet written and verbal reporting requirements and procedures associated with skid steer loader operations</w:t>
      </w:r>
    </w:p>
    <w:p w:rsidR="00000000" w:rsidRPr="002D5A17" w:rsidP="002D5A17">
      <w:pPr>
        <w:pStyle w:val="AllowPageBreak"/>
      </w:pPr>
    </w:p>
    <w:p w:rsidR="00000000" w:rsidRPr="002D5A17" w:rsidP="002D5A17">
      <w:pPr>
        <w:pStyle w:val="Heading1"/>
      </w:pPr>
      <w:bookmarkStart w:id="10" w:name="O_1202256"/>
      <w:bookmarkEnd w:id="10"/>
      <w:r w:rsidRPr="002D5A17">
        <w:t>Knowledge Evidence</w:t>
      </w:r>
    </w:p>
    <w:p w:rsidR="00000000" w:rsidRPr="002D5A17" w:rsidP="009C3E1F">
      <w:pPr>
        <w:pStyle w:val="BodyText"/>
      </w:pPr>
      <w:r w:rsidRPr="002D5A17">
        <w:t>The candidate must be able to demonstrate knowledge to complete the tasks outlined in the elements and performance criteria of this unit. This includes:</w:t>
      </w:r>
    </w:p>
    <w:p w:rsidR="00000000" w:rsidRPr="002D5A17" w:rsidP="009C3E1F">
      <w:pPr>
        <w:pStyle w:val="BodyText"/>
      </w:pPr>
      <w:r w:rsidRPr="002D5A17">
        <w:t>Key policies and procedures, legislation and established require</w:t>
      </w:r>
      <w:r w:rsidRPr="002D5A17">
        <w:t>ments for skid steer loader operation without attachments, including those relating to:</w:t>
      </w:r>
    </w:p>
    <w:p w:rsidR="00000000" w:rsidRPr="002D5A17" w:rsidP="002D5A17">
      <w:pPr>
        <w:pStyle w:val="ListBullet"/>
      </w:pPr>
      <w:r w:rsidRPr="002D5A17">
        <w:t>materials handling using safety data sheets</w:t>
      </w:r>
    </w:p>
    <w:p w:rsidR="00000000" w:rsidRPr="002D5A17" w:rsidP="002D5A17">
      <w:pPr>
        <w:pStyle w:val="ListBullet"/>
      </w:pPr>
      <w:r w:rsidRPr="002D5A17">
        <w:t>environmental protection</w:t>
      </w:r>
    </w:p>
    <w:p w:rsidR="00000000" w:rsidRPr="002D5A17" w:rsidP="002D5A17">
      <w:pPr>
        <w:pStyle w:val="ListBullet"/>
      </w:pPr>
      <w:r w:rsidRPr="002D5A17">
        <w:t>fire, accident and emergency</w:t>
      </w:r>
    </w:p>
    <w:p w:rsidR="00000000" w:rsidRPr="002D5A17" w:rsidP="002D5A17">
      <w:pPr>
        <w:pStyle w:val="ListBullet"/>
      </w:pPr>
      <w:r w:rsidRPr="002D5A17">
        <w:t>work health and safety, including signs of operator fatigue and how i</w:t>
      </w:r>
      <w:r w:rsidRPr="002D5A17">
        <w:t>t should be managed</w:t>
      </w:r>
    </w:p>
    <w:p w:rsidR="00000000" w:rsidRPr="002D5A17" w:rsidP="002D5A17">
      <w:pPr>
        <w:pStyle w:val="ListBullet"/>
      </w:pPr>
      <w:r w:rsidRPr="002D5A17">
        <w:t>site isolation and traffic control responsibilities and authorities</w:t>
      </w:r>
    </w:p>
    <w:p w:rsidR="00000000" w:rsidRPr="002D5A17" w:rsidP="002D5A17">
      <w:pPr>
        <w:pStyle w:val="ListBullet"/>
      </w:pPr>
      <w:r w:rsidRPr="002D5A17">
        <w:t>project quality requirements</w:t>
      </w:r>
    </w:p>
    <w:p w:rsidR="00000000" w:rsidRPr="002D5A17" w:rsidP="002D5A17">
      <w:pPr>
        <w:pStyle w:val="ListBullet"/>
      </w:pPr>
      <w:r w:rsidRPr="002D5A17">
        <w:t>maintenance and basic diagnostics</w:t>
      </w:r>
    </w:p>
    <w:p w:rsidR="00000000" w:rsidRPr="002D5A17" w:rsidP="002D5A17">
      <w:pPr>
        <w:pStyle w:val="ListBullet"/>
      </w:pPr>
      <w:r w:rsidRPr="002D5A17">
        <w:t>housekeeping activities</w:t>
      </w:r>
    </w:p>
    <w:p w:rsidR="00000000" w:rsidRPr="002D5A17" w:rsidP="002D5A17">
      <w:pPr>
        <w:pStyle w:val="ListBullet"/>
      </w:pPr>
      <w:r w:rsidRPr="002D5A17">
        <w:t>personal protective equipment</w:t>
      </w:r>
    </w:p>
    <w:p w:rsidR="00000000" w:rsidRPr="002D5A17" w:rsidP="002D5A17">
      <w:pPr>
        <w:pStyle w:val="ListBullet"/>
      </w:pPr>
      <w:r w:rsidRPr="002D5A17">
        <w:t>chain of responsibility for loading and unloading o</w:t>
      </w:r>
      <w:r w:rsidRPr="002D5A17">
        <w:t xml:space="preserve">f equipment </w:t>
      </w:r>
    </w:p>
    <w:p w:rsidR="00000000" w:rsidRPr="002D5A17" w:rsidP="002D5A17">
      <w:pPr>
        <w:pStyle w:val="ListBullet"/>
      </w:pPr>
      <w:r w:rsidRPr="002D5A17">
        <w:t>machine guidance systems</w:t>
      </w:r>
    </w:p>
    <w:p w:rsidR="00000000" w:rsidRPr="002D5A17" w:rsidP="009C3E1F">
      <w:pPr>
        <w:pStyle w:val="BodyText"/>
      </w:pPr>
      <w:r w:rsidRPr="002D5A17">
        <w:t>Key factors affecting work activities described in performance evidence above, including:</w:t>
      </w:r>
    </w:p>
    <w:p w:rsidR="00000000" w:rsidRPr="002D5A17" w:rsidP="002D5A17">
      <w:pPr>
        <w:pStyle w:val="ListBullet"/>
      </w:pPr>
      <w:r w:rsidRPr="002D5A17">
        <w:t>technical capabilities and limitations</w:t>
      </w:r>
    </w:p>
    <w:p w:rsidR="00000000" w:rsidRPr="002D5A17" w:rsidP="002D5A17">
      <w:pPr>
        <w:pStyle w:val="ListBullet"/>
      </w:pPr>
      <w:r w:rsidRPr="002D5A17">
        <w:t>equipment specifications</w:t>
      </w:r>
    </w:p>
    <w:p w:rsidR="00000000" w:rsidRPr="002D5A17" w:rsidP="002D5A17">
      <w:pPr>
        <w:pStyle w:val="ListBullet"/>
      </w:pPr>
      <w:r w:rsidRPr="002D5A17">
        <w:t>ground conditions</w:t>
      </w:r>
    </w:p>
    <w:p w:rsidR="009C3E1F" w:rsidP="002D5A17">
      <w:pPr>
        <w:pStyle w:val="ListBullet"/>
      </w:pPr>
      <w:r w:rsidRPr="002D5A17">
        <w:t>type and weight of load</w:t>
      </w:r>
    </w:p>
    <w:p w:rsidR="009C3E1F" w:rsidP="002D5A17">
      <w:pPr>
        <w:pStyle w:val="ListBullet"/>
      </w:pPr>
    </w:p>
    <w:p w:rsidR="00000000" w:rsidRPr="002D5A17" w:rsidP="002D5A17">
      <w:pPr>
        <w:pStyle w:val="Heading1"/>
      </w:pPr>
      <w:bookmarkStart w:id="11" w:name="O_1202255"/>
      <w:bookmarkEnd w:id="11"/>
      <w:r w:rsidRPr="002D5A17">
        <w:t>Assessment Conditions</w:t>
      </w:r>
    </w:p>
    <w:p w:rsidR="00000000" w:rsidRPr="002D5A17" w:rsidP="009C3E1F">
      <w:pPr>
        <w:pStyle w:val="BodyText"/>
      </w:pPr>
      <w:r w:rsidRPr="002D5A17">
        <w:t>Mandatory conditions for assessment of this unit are stipulated below. The assessment must:</w:t>
      </w:r>
    </w:p>
    <w:p w:rsidR="00000000" w:rsidRPr="002D5A17" w:rsidP="002D5A17">
      <w:pPr>
        <w:pStyle w:val="ListBullet"/>
      </w:pPr>
      <w:r w:rsidRPr="002D5A17">
        <w:t>include access to:</w:t>
      </w:r>
    </w:p>
    <w:p w:rsidR="00000000" w:rsidRPr="002D5A17" w:rsidP="002D5A17">
      <w:pPr>
        <w:pStyle w:val="ListBullet2"/>
      </w:pPr>
      <w:r w:rsidRPr="002D5A17">
        <w:t>a skid steer loader</w:t>
      </w:r>
    </w:p>
    <w:p w:rsidR="00000000" w:rsidRPr="002D5A17" w:rsidP="002D5A17">
      <w:pPr>
        <w:pStyle w:val="ListBullet2"/>
      </w:pPr>
      <w:r w:rsidRPr="002D5A17">
        <w:t>materials to be shifted</w:t>
      </w:r>
    </w:p>
    <w:p w:rsidR="00000000" w:rsidRPr="002D5A17" w:rsidP="002D5A17">
      <w:pPr>
        <w:pStyle w:val="ListBullet2"/>
      </w:pPr>
      <w:r w:rsidRPr="002D5A17">
        <w:t>personal protective equipment</w:t>
      </w:r>
    </w:p>
    <w:p w:rsidR="00000000" w:rsidRPr="002D5A17" w:rsidP="002D5A17">
      <w:pPr>
        <w:pStyle w:val="ListBullet"/>
      </w:pPr>
      <w:r w:rsidRPr="002D5A17">
        <w:t xml:space="preserve">be conducted in a safe environment; and, </w:t>
      </w:r>
    </w:p>
    <w:p w:rsidR="00000000" w:rsidRPr="002D5A17" w:rsidP="002D5A17">
      <w:pPr>
        <w:pStyle w:val="ListBullet"/>
      </w:pPr>
      <w:r w:rsidRPr="002D5A17">
        <w:t>be assessed in context of this sector</w:t>
      </w:r>
      <w:r>
        <w:t>’</w:t>
      </w:r>
      <w:r w:rsidRPr="002D5A17">
        <w:t xml:space="preserve">s work environment; and, </w:t>
      </w:r>
    </w:p>
    <w:p w:rsidR="00000000" w:rsidRPr="002D5A17" w:rsidP="002D5A17">
      <w:pPr>
        <w:pStyle w:val="ListBullet"/>
      </w:pPr>
      <w:r w:rsidRPr="002D5A17">
        <w:t>be assessed in compliance with relevant legislation/regulation and using policies, procedures, processes and operational manuals directly related to the industry sector for which it is being a</w:t>
      </w:r>
      <w:r w:rsidRPr="002D5A17">
        <w:t>ssessed; and,</w:t>
      </w:r>
    </w:p>
    <w:p w:rsidR="00000000" w:rsidRPr="002D5A17" w:rsidP="002D5A17">
      <w:pPr>
        <w:pStyle w:val="ListBullet"/>
      </w:pPr>
      <w:r w:rsidRPr="002D5A17">
        <w:t>confirm consistent performance can be applied in a range of relevant workplace circumstances</w:t>
      </w:r>
    </w:p>
    <w:p w:rsidR="00000000" w:rsidRPr="002D5A17" w:rsidP="009C3E1F">
      <w:pPr>
        <w:pStyle w:val="BodyText"/>
      </w:pPr>
      <w:r w:rsidRPr="002D5A17">
        <w:t>Where personal safety or environmental damage are limiting factors, assessment may occur in a simulated work environment* provided it is realistic an</w:t>
      </w:r>
      <w:r w:rsidRPr="002D5A17">
        <w:t xml:space="preserve">d sufficiently rigorous to cover all aspects of this sector’s </w:t>
      </w:r>
      <w:r w:rsidRPr="002D5A17">
        <w:t>workplace performance, including environment, task skills, task management skills, contingency management skills and job role environment skills.</w:t>
      </w:r>
    </w:p>
    <w:p w:rsidR="00000000" w:rsidRPr="002D5A17" w:rsidP="009C3E1F">
      <w:pPr>
        <w:pStyle w:val="Heading3"/>
      </w:pPr>
      <w:r w:rsidRPr="002D5A17">
        <w:rPr>
          <w:rStyle w:val="SpecialBold"/>
        </w:rPr>
        <w:t>Assessor requirements</w:t>
      </w:r>
    </w:p>
    <w:p w:rsidR="00000000" w:rsidRPr="002D5A17" w:rsidP="009C3E1F">
      <w:pPr>
        <w:pStyle w:val="BodyText"/>
      </w:pPr>
      <w:r w:rsidRPr="002D5A17">
        <w:t xml:space="preserve">Assessors must be able to </w:t>
      </w:r>
      <w:r w:rsidRPr="002D5A17">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2D5A17">
        <w:t>time of assessment and any relevant licensing and certification requirements. This includes:</w:t>
      </w:r>
    </w:p>
    <w:p w:rsidR="00000000" w:rsidRPr="002D5A17" w:rsidP="002D5A17">
      <w:pPr>
        <w:pStyle w:val="ListBullet"/>
      </w:pPr>
      <w:r w:rsidRPr="002D5A17">
        <w:t>vocational competencies at least to the level being delivered and assessed</w:t>
      </w:r>
    </w:p>
    <w:p w:rsidR="00000000" w:rsidRPr="002D5A17" w:rsidP="002D5A17">
      <w:pPr>
        <w:pStyle w:val="ListBullet"/>
      </w:pPr>
      <w:r w:rsidRPr="002D5A17">
        <w:t>current industry skills directly relevant to the training and assessment being provided</w:t>
      </w:r>
    </w:p>
    <w:p w:rsidR="00000000" w:rsidRPr="002D5A17" w:rsidP="002D5A17">
      <w:pPr>
        <w:pStyle w:val="ListBullet"/>
      </w:pPr>
      <w:r w:rsidRPr="002D5A17">
        <w:t>current knowledge and skills in vocational training and learning that informs their training and assessment</w:t>
      </w:r>
    </w:p>
    <w:p w:rsidR="00000000" w:rsidRPr="002D5A17" w:rsidP="002D5A17">
      <w:pPr>
        <w:pStyle w:val="ListBullet"/>
      </w:pPr>
      <w:r w:rsidRPr="002D5A17">
        <w:t>formal relevant qualifications in training and assessment</w:t>
      </w:r>
    </w:p>
    <w:p w:rsidR="00000000" w:rsidRPr="002D5A17" w:rsidP="002D5A17">
      <w:pPr>
        <w:pStyle w:val="ListBullet"/>
      </w:pPr>
      <w:r w:rsidRPr="002D5A17">
        <w:t>having knowledge of and/or experience using the latest techniques and processes</w:t>
      </w:r>
    </w:p>
    <w:p w:rsidR="00000000" w:rsidRPr="002D5A17" w:rsidP="002D5A17">
      <w:pPr>
        <w:pStyle w:val="ListBullet"/>
      </w:pPr>
      <w:r w:rsidRPr="002D5A17">
        <w:t>possessing a high level of RII training product knowledge</w:t>
      </w:r>
    </w:p>
    <w:p w:rsidR="00000000" w:rsidRPr="002D5A17" w:rsidP="002D5A17">
      <w:pPr>
        <w:pStyle w:val="ListBullet"/>
      </w:pPr>
      <w:r w:rsidRPr="002D5A17">
        <w:t>having an understanding and knowledge of legislations and regulations relevant to the industry and to employment and workplaces</w:t>
      </w:r>
    </w:p>
    <w:p w:rsidR="00000000" w:rsidRPr="002D5A17" w:rsidP="002D5A17">
      <w:pPr>
        <w:pStyle w:val="ListBullet"/>
      </w:pPr>
      <w:r w:rsidRPr="002D5A17">
        <w:t>demonstrating the performance evidence, and knowledge evidence as outl</w:t>
      </w:r>
      <w:r w:rsidRPr="002D5A17">
        <w:t xml:space="preserve">ined in this Unit of Competency, and </w:t>
      </w:r>
    </w:p>
    <w:p w:rsidR="00000000" w:rsidRPr="002D5A17" w:rsidP="002D5A17">
      <w:pPr>
        <w:pStyle w:val="ListBullet"/>
      </w:pPr>
      <w:r w:rsidRPr="002D5A17">
        <w:t>the minimum years of current** work experience after competency has been obtained as specified below in an industry sector relevant to the outcomes of the unit.</w:t>
      </w:r>
    </w:p>
    <w:p w:rsidR="00000000" w:rsidRPr="002D5A17" w:rsidP="009C3E1F">
      <w:pPr>
        <w:pStyle w:val="BodyText"/>
      </w:pPr>
      <w:r w:rsidRPr="002D5A17">
        <w:t>It is also acceptable for the appropriately qualified ass</w:t>
      </w:r>
      <w:r w:rsidRPr="002D5A17">
        <w:t>essor to work with an industry expert to conduct assessment together and for the industry expert to be involved in the assessment judgement. The industry expert must hold the relevant vocational competencies and have current industry skills directly releva</w:t>
      </w:r>
      <w:r w:rsidRPr="002D5A17">
        <w:t>nt to the training and assessment being provided and must work alongside a trainer and/or assessor to conduct the assessment. This means the industry subject matter expert should hold the unit being assessed (or an equivalent unit), and must also demonstra</w:t>
      </w:r>
      <w:r w:rsidRPr="002D5A17">
        <w:t>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2D5A1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Heading4"/>
              <w:rPr>
                <w:lang w:val="en-NZ"/>
              </w:rPr>
            </w:pPr>
            <w:r w:rsidRPr="002D5A1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Heading4"/>
              <w:rPr>
                <w:lang w:val="en-NZ"/>
              </w:rPr>
            </w:pPr>
            <w:r w:rsidRPr="002D5A17">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Heading4"/>
              <w:rPr>
                <w:lang w:val="en-NZ"/>
              </w:rPr>
            </w:pPr>
            <w:r w:rsidRPr="002D5A17">
              <w:t>Required assessor or i</w:t>
            </w:r>
            <w:r w:rsidRPr="002D5A17">
              <w:t>ndustry subject matter expert experience</w:t>
            </w:r>
          </w:p>
        </w:tc>
      </w:tr>
      <w:tr w:rsidTr="002D5A17">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BodyText"/>
              <w:rPr>
                <w:lang w:val="en-NZ"/>
              </w:rPr>
            </w:pPr>
            <w:r w:rsidRPr="002D5A17">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BodyText"/>
              <w:rPr>
                <w:lang w:val="en-NZ"/>
              </w:rPr>
            </w:pPr>
            <w:r w:rsidRPr="002D5A1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BodyText"/>
              <w:rPr>
                <w:lang w:val="en-NZ"/>
              </w:rPr>
            </w:pPr>
            <w:r w:rsidRPr="002D5A17">
              <w:t>1 Year</w:t>
            </w:r>
          </w:p>
        </w:tc>
      </w:tr>
      <w:tr w:rsidTr="002D5A17">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BodyText"/>
              <w:rPr>
                <w:lang w:val="en-NZ"/>
              </w:rPr>
            </w:pPr>
            <w:r w:rsidRPr="002D5A1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BodyText"/>
              <w:rPr>
                <w:lang w:val="en-NZ"/>
              </w:rPr>
            </w:pPr>
            <w:r w:rsidRPr="002D5A17">
              <w:t>2 Years</w:t>
            </w:r>
          </w:p>
        </w:tc>
      </w:tr>
      <w:tr w:rsidTr="002D5A1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BodyText"/>
              <w:rPr>
                <w:lang w:val="en-NZ"/>
              </w:rPr>
            </w:pPr>
            <w:r w:rsidRPr="002D5A17">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BodyText"/>
              <w:rPr>
                <w:lang w:val="en-NZ"/>
              </w:rPr>
            </w:pPr>
            <w:r w:rsidRPr="002D5A1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BodyText"/>
              <w:rPr>
                <w:lang w:val="en-NZ"/>
              </w:rPr>
            </w:pPr>
            <w:r w:rsidRPr="002D5A17">
              <w:t>3 Years</w:t>
            </w:r>
          </w:p>
        </w:tc>
      </w:tr>
      <w:tr w:rsidTr="002D5A17">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5A17">
            <w:pPr>
              <w:pStyle w:val="BodyText"/>
              <w:rPr>
                <w:lang w:val="en-NZ"/>
              </w:rPr>
            </w:pPr>
            <w:r w:rsidRPr="002D5A1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5A17" w:rsidP="002D5A17">
            <w:pPr>
              <w:pStyle w:val="BodyText"/>
            </w:pPr>
            <w:r w:rsidRPr="002D5A17">
              <w:t xml:space="preserve">Where this unit is being assessed outside of the resources and infrastructure sectors assessor and/or industry subject matter expert experience should be in-line </w:t>
            </w:r>
            <w:r w:rsidRPr="002D5A17">
              <w:t>with industry standards for the sector in which it is being assessed and where no industry standard is specified should comply with any relevant regulation.</w:t>
            </w:r>
          </w:p>
        </w:tc>
      </w:tr>
    </w:tbl>
    <w:p w:rsidR="00000000" w:rsidRPr="002D5A17" w:rsidP="009C3E1F">
      <w:pPr>
        <w:pStyle w:val="BodyText"/>
      </w:pPr>
      <w:r w:rsidRPr="002D5A17">
        <w:t>*Guidance on simulated environments has been stipulated in the RII Implementation Guide located o</w:t>
      </w:r>
      <w:r w:rsidRPr="002D5A17">
        <w:t>n VETNet.</w:t>
      </w:r>
    </w:p>
    <w:p w:rsidR="00000000" w:rsidRPr="002D5A17" w:rsidP="009C3E1F">
      <w:pPr>
        <w:pStyle w:val="BodyText"/>
      </w:pPr>
      <w:r w:rsidRPr="002D5A17">
        <w:t>**Assessors can demonstrate current work experience through employment within industry in a role relevant to the outcomes of the unit; or, for external assessors this can be demonstrated through exposure to industry by conducting a minimum number</w:t>
      </w:r>
      <w:r w:rsidRPr="002D5A17">
        <w:t xml:space="preserve"> of site assessments as determined by the relevant industry sector, across various locations.</w:t>
      </w:r>
    </w:p>
    <w:p w:rsidR="00000000" w:rsidRPr="002D5A17" w:rsidP="009C3E1F">
      <w:pPr>
        <w:pStyle w:val="BodyText"/>
      </w:pPr>
      <w:r w:rsidRPr="002D5A17">
        <w:t>*** While a Unit of Competency does not have an AQF level, where a unit is being delivered outside of a qualification the first numeric character in the unit code</w:t>
      </w:r>
      <w:r w:rsidRPr="002D5A17">
        <w:t xml:space="preserve"> should be considered as the AQF indicator level for assessment purposes.</w:t>
      </w:r>
    </w:p>
    <w:p w:rsidR="00000000" w:rsidRPr="002D5A17" w:rsidP="002D5A17">
      <w:pPr>
        <w:pStyle w:val="Heading1"/>
      </w:pPr>
      <w:bookmarkStart w:id="12" w:name="O_1202267"/>
      <w:bookmarkEnd w:id="12"/>
      <w:r w:rsidRPr="002D5A17">
        <w:t>Links</w:t>
      </w:r>
    </w:p>
    <w:p w:rsidR="00000000" w:rsidRPr="002D5A17" w:rsidP="009C3E1F">
      <w:pPr>
        <w:pStyle w:val="BodyText"/>
      </w:pPr>
      <w:r w:rsidRPr="002D5A17">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7B1D72">
        <w:rPr>
          <w:rStyle w:val="Hyperlink"/>
        </w:rPr>
        <w:t>https://vetnet.gov.au/Pages/TrainingDocs.aspx?q=88a61002-9a21-4386-aaf8-69c76e675272</w:t>
      </w:r>
      <w:r>
        <w:fldChar w:fldCharType="end"/>
      </w:r>
    </w:p>
    <w:p w:rsidR="00000000" w:rsidRPr="002D5A17" w:rsidP="002D5A17"/>
    <w:sectPr w:rsidSect="002D5A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17" w:rsidRPr="009C3E1F" w:rsidP="009C3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1F" w:rsidP="002D5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C3E1F" w:rsidP="002D5A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3E1F" w:rsidP="002D5A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17" w:rsidP="002D5A17">
    <w:pPr>
      <w:pStyle w:val="Footer"/>
      <w:framePr w:wrap="around"/>
    </w:pPr>
    <w:r>
      <w:fldChar w:fldCharType="begin"/>
    </w:r>
    <w:r>
      <w:instrText xml:space="preserve"> DOCPROPERTY  Subject  \* MERGEFORMAT </w:instrText>
    </w:r>
    <w:r>
      <w:fldChar w:fldCharType="separate"/>
    </w:r>
    <w:r w:rsidR="009C3E1F">
      <w:t>Approved</w:t>
    </w:r>
    <w:r w:rsidR="009C3E1F">
      <w:fldChar w:fldCharType="end"/>
    </w:r>
    <w:r>
      <w:tab/>
      <w:t xml:space="preserve">Page </w:t>
    </w:r>
    <w:r>
      <w:fldChar w:fldCharType="begin"/>
    </w:r>
    <w:r>
      <w:instrText xml:space="preserve"> PAGE  \* Arabic  \* MERGEFORMAT </w:instrText>
    </w:r>
    <w:r>
      <w:fldChar w:fldCharType="separate"/>
    </w:r>
    <w:r w:rsidR="009C3E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3E1F">
      <w:rPr>
        <w:noProof/>
      </w:rPr>
      <w:t>6</w:t>
    </w:r>
    <w:r>
      <w:rPr>
        <w:noProof/>
      </w:rPr>
      <w:fldChar w:fldCharType="end"/>
    </w:r>
  </w:p>
  <w:p w:rsidR="002D5A17" w:rsidP="002D5A17">
    <w:pPr>
      <w:pStyle w:val="Footer"/>
      <w:framePr w:wrap="around"/>
    </w:pPr>
    <w:r>
      <w:t xml:space="preserve">© Commonwealth of Australia, </w:t>
    </w:r>
    <w:r>
      <w:fldChar w:fldCharType="begin"/>
    </w:r>
    <w:r>
      <w:instrText xml:space="preserve"> DATE  \@ "yyyy"  \* MERGEFORMAT </w:instrText>
    </w:r>
    <w:r>
      <w:fldChar w:fldCharType="separate"/>
    </w:r>
    <w:r w:rsidR="009C3E1F">
      <w:rPr>
        <w:noProof/>
      </w:rPr>
      <w:t>2025</w:t>
    </w:r>
    <w:r>
      <w:fldChar w:fldCharType="end"/>
    </w:r>
    <w:r>
      <w:tab/>
    </w:r>
    <w:r>
      <w:fldChar w:fldCharType="begin"/>
    </w:r>
    <w:r>
      <w:instrText xml:space="preserve"> DOCPROPERTY  Author  \* MERGEFORMAT </w:instrText>
    </w:r>
    <w:r>
      <w:fldChar w:fldCharType="separate"/>
    </w:r>
    <w:r w:rsidR="009C3E1F">
      <w:t>Mining and Automotive Skills Alliance</w:t>
    </w:r>
    <w:r w:rsidR="009C3E1F">
      <w:fldChar w:fldCharType="end"/>
    </w:r>
  </w:p>
  <w:p w:rsidR="002D5A17" w:rsidP="002D5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A17" w:rsidRPr="009C3E1F" w:rsidP="009C3E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E1F" w:rsidRPr="002D2AF8" w:rsidP="002D5A17">
    <w:pPr>
      <w:pStyle w:val="Header"/>
      <w:framePr w:wrap="around"/>
    </w:pPr>
    <w:r>
      <w:fldChar w:fldCharType="begin"/>
    </w:r>
    <w:r>
      <w:instrText xml:space="preserve"> TITLE   \* MERGEFORMAT </w:instrText>
    </w:r>
    <w:r>
      <w:fldChar w:fldCharType="separate"/>
    </w:r>
    <w:r>
      <w:t>RIIMPO335E Conduct skid steer loader operations without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3E1F" w:rsidP="002D5A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A17" w:rsidRPr="002D2AF8" w:rsidP="002D5A17">
    <w:pPr>
      <w:pStyle w:val="Header"/>
      <w:framePr w:wrap="around"/>
    </w:pPr>
    <w:r>
      <w:fldChar w:fldCharType="begin"/>
    </w:r>
    <w:r>
      <w:instrText xml:space="preserve"> TITLE   \* MERGEFORMAT </w:instrText>
    </w:r>
    <w:r>
      <w:fldChar w:fldCharType="separate"/>
    </w:r>
    <w:r w:rsidR="009C3E1F">
      <w:t>RIIMPO335E Conduct skid steer loader operations without attachments</w:t>
    </w:r>
    <w:r w:rsidR="009C3E1F">
      <w:fldChar w:fldCharType="end"/>
    </w:r>
    <w:r>
      <w:tab/>
      <w:t xml:space="preserve">Date this document was generated: </w:t>
    </w:r>
    <w:r>
      <w:fldChar w:fldCharType="begin"/>
    </w:r>
    <w:r>
      <w:instrText xml:space="preserve"> CREATEDATE  \@ "d MMMM yyyy"  \* MERGEFORMAT </w:instrText>
    </w:r>
    <w:r>
      <w:fldChar w:fldCharType="separate"/>
    </w:r>
    <w:r w:rsidR="009C3E1F">
      <w:rPr>
        <w:noProof/>
      </w:rPr>
      <w:t>2 March 2025</w:t>
    </w:r>
    <w:r>
      <w:fldChar w:fldCharType="end"/>
    </w:r>
  </w:p>
  <w:p w:rsidR="002D5A17" w:rsidP="002D5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08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8A8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25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A17"/>
    <w:pPr>
      <w:spacing w:before="360" w:after="60"/>
      <w:outlineLvl w:val="0"/>
    </w:pPr>
    <w:rPr>
      <w:sz w:val="32"/>
    </w:rPr>
  </w:style>
  <w:style w:type="paragraph" w:styleId="Heading2">
    <w:name w:val="heading 2"/>
    <w:basedOn w:val="HeadingBase"/>
    <w:next w:val="BodyText"/>
    <w:link w:val="Heading2Char"/>
    <w:qFormat/>
    <w:rsid w:val="002D5A17"/>
    <w:pPr>
      <w:keepLines/>
      <w:spacing w:before="240" w:after="120"/>
      <w:outlineLvl w:val="1"/>
    </w:pPr>
    <w:rPr>
      <w:sz w:val="28"/>
      <w:szCs w:val="40"/>
    </w:rPr>
  </w:style>
  <w:style w:type="paragraph" w:styleId="Heading3">
    <w:name w:val="heading 3"/>
    <w:basedOn w:val="HeadingBase"/>
    <w:next w:val="BodyText"/>
    <w:link w:val="Heading3Char"/>
    <w:qFormat/>
    <w:rsid w:val="002D5A17"/>
    <w:pPr>
      <w:spacing w:before="180" w:after="120"/>
      <w:outlineLvl w:val="2"/>
    </w:pPr>
    <w:rPr>
      <w:spacing w:val="-10"/>
      <w:kern w:val="32"/>
    </w:rPr>
  </w:style>
  <w:style w:type="paragraph" w:styleId="Heading4">
    <w:name w:val="heading 4"/>
    <w:basedOn w:val="HeadingBase"/>
    <w:next w:val="BodyText"/>
    <w:link w:val="Heading4Char"/>
    <w:qFormat/>
    <w:rsid w:val="002D5A17"/>
    <w:pPr>
      <w:spacing w:before="160" w:after="120"/>
      <w:outlineLvl w:val="3"/>
    </w:pPr>
    <w:rPr>
      <w:sz w:val="22"/>
    </w:rPr>
  </w:style>
  <w:style w:type="paragraph" w:styleId="Heading5">
    <w:name w:val="heading 5"/>
    <w:basedOn w:val="HeadingBase"/>
    <w:next w:val="Normal"/>
    <w:link w:val="Heading5Char"/>
    <w:qFormat/>
    <w:rsid w:val="002D5A17"/>
    <w:pPr>
      <w:spacing w:before="80"/>
      <w:outlineLvl w:val="4"/>
    </w:pPr>
    <w:rPr>
      <w:color w:val="918585"/>
      <w:sz w:val="20"/>
    </w:rPr>
  </w:style>
  <w:style w:type="paragraph" w:styleId="Heading6">
    <w:name w:val="heading 6"/>
    <w:basedOn w:val="HeadingBase"/>
    <w:next w:val="Normal"/>
    <w:link w:val="Heading6Char"/>
    <w:qFormat/>
    <w:rsid w:val="002D5A17"/>
    <w:pPr>
      <w:spacing w:before="60"/>
      <w:outlineLvl w:val="5"/>
    </w:pPr>
    <w:rPr>
      <w:color w:val="918585"/>
      <w:sz w:val="20"/>
    </w:rPr>
  </w:style>
  <w:style w:type="paragraph" w:styleId="Heading7">
    <w:name w:val="heading 7"/>
    <w:basedOn w:val="Normal"/>
    <w:next w:val="Normal"/>
    <w:link w:val="Heading7Char"/>
    <w:qFormat/>
    <w:rsid w:val="002D5A17"/>
    <w:pPr>
      <w:ind w:left="720"/>
      <w:outlineLvl w:val="6"/>
    </w:pPr>
    <w:rPr>
      <w:i/>
    </w:rPr>
  </w:style>
  <w:style w:type="paragraph" w:styleId="Heading8">
    <w:name w:val="heading 8"/>
    <w:basedOn w:val="Normal"/>
    <w:next w:val="Normal"/>
    <w:link w:val="Heading8Char"/>
    <w:qFormat/>
    <w:rsid w:val="002D5A17"/>
    <w:pPr>
      <w:ind w:left="720"/>
      <w:outlineLvl w:val="7"/>
    </w:pPr>
    <w:rPr>
      <w:i/>
    </w:rPr>
  </w:style>
  <w:style w:type="paragraph" w:styleId="Heading9">
    <w:name w:val="heading 9"/>
    <w:basedOn w:val="Normal"/>
    <w:next w:val="Normal"/>
    <w:link w:val="Heading9Char"/>
    <w:qFormat/>
    <w:rsid w:val="002D5A17"/>
    <w:pPr>
      <w:ind w:left="720"/>
      <w:outlineLvl w:val="8"/>
    </w:pPr>
    <w:rPr>
      <w:i/>
    </w:rPr>
  </w:style>
  <w:style w:type="character" w:default="1" w:styleId="DefaultParagraphFont">
    <w:name w:val="Default Paragraph Font"/>
    <w:uiPriority w:val="1"/>
    <w:unhideWhenUsed/>
    <w:rsid w:val="002D5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A17"/>
  </w:style>
  <w:style w:type="character" w:customStyle="1" w:styleId="Heading1Char">
    <w:name w:val="Heading 1 Char"/>
    <w:basedOn w:val="DefaultParagraphFont"/>
    <w:link w:val="Heading1"/>
    <w:rsid w:val="002D5A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D5A17"/>
    <w:rPr>
      <w:rFonts w:ascii="Times New Roman" w:eastAsia="Times New Roman" w:hAnsi="Times New Roman" w:cs="Times New Roman"/>
      <w:b/>
      <w:szCs w:val="20"/>
      <w:lang w:eastAsia="en-US"/>
    </w:rPr>
  </w:style>
  <w:style w:type="paragraph" w:styleId="BodyText">
    <w:name w:val="Body Text"/>
    <w:basedOn w:val="Normal"/>
    <w:link w:val="BodyTextChar"/>
    <w:rsid w:val="002D5A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A17"/>
    <w:rPr>
      <w:rFonts w:ascii="Times New Roman" w:eastAsia="Times New Roman" w:hAnsi="Times New Roman" w:cs="Times New Roman"/>
      <w:sz w:val="24"/>
      <w:lang w:eastAsia="en-US"/>
    </w:rPr>
  </w:style>
  <w:style w:type="paragraph" w:styleId="ListBullet">
    <w:name w:val="List Bullet"/>
    <w:basedOn w:val="List"/>
    <w:rsid w:val="002D5A17"/>
    <w:pPr>
      <w:numPr>
        <w:numId w:val="12"/>
      </w:numPr>
      <w:tabs>
        <w:tab w:val="clear" w:pos="340"/>
      </w:tabs>
      <w:spacing w:before="40" w:after="40"/>
    </w:pPr>
  </w:style>
  <w:style w:type="character" w:customStyle="1" w:styleId="SpecialBold">
    <w:name w:val="Special Bold"/>
    <w:basedOn w:val="DefaultParagraphFont"/>
    <w:rsid w:val="002D5A17"/>
    <w:rPr>
      <w:b/>
      <w:spacing w:val="0"/>
    </w:rPr>
  </w:style>
  <w:style w:type="paragraph" w:styleId="ListBullet2">
    <w:name w:val="List Bullet 2"/>
    <w:basedOn w:val="List2"/>
    <w:rsid w:val="002D5A17"/>
    <w:pPr>
      <w:numPr>
        <w:numId w:val="13"/>
      </w:numPr>
      <w:tabs>
        <w:tab w:val="clear" w:pos="680"/>
      </w:tabs>
    </w:pPr>
  </w:style>
  <w:style w:type="character" w:styleId="Emphasis">
    <w:name w:val="Emphasis"/>
    <w:basedOn w:val="DefaultParagraphFont"/>
    <w:qFormat/>
    <w:rsid w:val="002D5A17"/>
    <w:rPr>
      <w:i/>
    </w:rPr>
  </w:style>
  <w:style w:type="paragraph" w:customStyle="1" w:styleId="SuperHeading">
    <w:name w:val="SuperHeading"/>
    <w:basedOn w:val="Normal"/>
    <w:rsid w:val="002D5A17"/>
    <w:pPr>
      <w:spacing w:before="240" w:after="120"/>
      <w:outlineLvl w:val="0"/>
    </w:pPr>
    <w:rPr>
      <w:rFonts w:ascii="Times New Roman" w:hAnsi="Times New Roman"/>
      <w:b/>
      <w:sz w:val="32"/>
    </w:rPr>
  </w:style>
  <w:style w:type="paragraph" w:customStyle="1" w:styleId="AllowPageBreak">
    <w:name w:val="AllowPageBreak"/>
    <w:rsid w:val="002D5A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A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D5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A17"/>
    <w:rPr>
      <w:rFonts w:ascii="Courier New" w:eastAsia="Times New Roman" w:hAnsi="Courier New" w:cs="Times New Roman"/>
      <w:i/>
      <w:szCs w:val="20"/>
      <w:lang w:eastAsia="en-US"/>
    </w:rPr>
  </w:style>
  <w:style w:type="paragraph" w:customStyle="1" w:styleId="HeadingBase">
    <w:name w:val="Heading Base"/>
    <w:rsid w:val="002D5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A17"/>
    <w:pPr>
      <w:tabs>
        <w:tab w:val="right" w:leader="dot" w:pos="9072"/>
      </w:tabs>
      <w:ind w:left="567"/>
    </w:pPr>
    <w:rPr>
      <w:szCs w:val="22"/>
    </w:rPr>
  </w:style>
  <w:style w:type="paragraph" w:customStyle="1" w:styleId="TOCBase">
    <w:name w:val="TOC Base"/>
    <w:rsid w:val="002D5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A17"/>
    <w:pPr>
      <w:tabs>
        <w:tab w:val="right" w:leader="dot" w:pos="9072"/>
      </w:tabs>
      <w:spacing w:before="40" w:after="40"/>
      <w:ind w:left="284"/>
    </w:pPr>
    <w:rPr>
      <w:rFonts w:ascii="Times New Roman" w:hAnsi="Times New Roman"/>
    </w:rPr>
  </w:style>
  <w:style w:type="paragraph" w:styleId="TOC1">
    <w:name w:val="toc 1"/>
    <w:basedOn w:val="TOCBase"/>
    <w:next w:val="Normal"/>
    <w:rsid w:val="002D5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A17"/>
    <w:rPr>
      <w:rFonts w:ascii="Times New Roman" w:eastAsia="Times New Roman" w:hAnsi="Times New Roman" w:cs="Times New Roman"/>
      <w:sz w:val="16"/>
      <w:lang w:eastAsia="en-US"/>
    </w:rPr>
  </w:style>
  <w:style w:type="paragraph" w:styleId="Title">
    <w:name w:val="Title"/>
    <w:basedOn w:val="HeadingBase"/>
    <w:link w:val="TitleChar"/>
    <w:qFormat/>
    <w:rsid w:val="002D5A17"/>
    <w:pPr>
      <w:spacing w:before="5040"/>
      <w:jc w:val="center"/>
    </w:pPr>
    <w:rPr>
      <w:sz w:val="48"/>
      <w:szCs w:val="72"/>
      <w:lang w:val="en-US"/>
    </w:rPr>
  </w:style>
  <w:style w:type="character" w:customStyle="1" w:styleId="TitleChar">
    <w:name w:val="Title Char"/>
    <w:basedOn w:val="DefaultParagraphFont"/>
    <w:link w:val="Title"/>
    <w:rsid w:val="002D5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A17"/>
    <w:pPr>
      <w:tabs>
        <w:tab w:val="left" w:pos="3600"/>
        <w:tab w:val="left" w:pos="3958"/>
      </w:tabs>
    </w:pPr>
  </w:style>
  <w:style w:type="paragraph" w:styleId="List">
    <w:name w:val="List"/>
    <w:basedOn w:val="BodyText"/>
    <w:next w:val="BodyText"/>
    <w:rsid w:val="002D5A17"/>
    <w:pPr>
      <w:tabs>
        <w:tab w:val="left" w:pos="340"/>
      </w:tabs>
      <w:spacing w:before="60" w:after="60"/>
      <w:ind w:left="340" w:hanging="340"/>
    </w:pPr>
  </w:style>
  <w:style w:type="paragraph" w:customStyle="1" w:styleId="Note">
    <w:name w:val="Note"/>
    <w:basedOn w:val="BodyText"/>
    <w:rsid w:val="002D5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5A17"/>
    <w:pPr>
      <w:framePr w:wrap="auto" w:hAnchor="text" w:y="6049"/>
    </w:pPr>
    <w:rPr>
      <w:color w:val="000000"/>
      <w:sz w:val="40"/>
    </w:rPr>
  </w:style>
  <w:style w:type="paragraph" w:customStyle="1" w:styleId="TOCTitle">
    <w:name w:val="TOCTitle"/>
    <w:basedOn w:val="Heading1"/>
    <w:rsid w:val="002D5A17"/>
    <w:pPr>
      <w:spacing w:after="240"/>
      <w:jc w:val="center"/>
      <w:outlineLvl w:val="9"/>
    </w:pPr>
    <w:rPr>
      <w:caps/>
    </w:rPr>
  </w:style>
  <w:style w:type="paragraph" w:customStyle="1" w:styleId="Version">
    <w:name w:val="Version"/>
    <w:rsid w:val="002D5A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A17"/>
    <w:pPr>
      <w:keepNext w:val="0"/>
      <w:tabs>
        <w:tab w:val="right" w:pos="4176"/>
      </w:tabs>
      <w:ind w:left="198" w:hanging="198"/>
    </w:pPr>
    <w:rPr>
      <w:rFonts w:ascii="Garamond" w:hAnsi="Garamond"/>
    </w:rPr>
  </w:style>
  <w:style w:type="paragraph" w:styleId="IndexHeading">
    <w:name w:val="index heading"/>
    <w:basedOn w:val="Normal"/>
    <w:next w:val="Index1"/>
    <w:semiHidden/>
    <w:rsid w:val="002D5A17"/>
    <w:pPr>
      <w:spacing w:before="120" w:after="120"/>
    </w:pPr>
    <w:rPr>
      <w:rFonts w:ascii="Arial" w:hAnsi="Arial"/>
      <w:b/>
      <w:color w:val="918585"/>
      <w:sz w:val="24"/>
    </w:rPr>
  </w:style>
  <w:style w:type="paragraph" w:styleId="Header">
    <w:name w:val="header"/>
    <w:basedOn w:val="Normal"/>
    <w:link w:val="HeaderChar"/>
    <w:rsid w:val="002D5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A17"/>
    <w:rPr>
      <w:rFonts w:ascii="Times New Roman" w:eastAsia="Times New Roman" w:hAnsi="Times New Roman" w:cs="Times New Roman"/>
      <w:sz w:val="16"/>
      <w:szCs w:val="20"/>
      <w:lang w:val="en-GB" w:eastAsia="en-US"/>
    </w:rPr>
  </w:style>
  <w:style w:type="paragraph" w:customStyle="1" w:styleId="Chapter">
    <w:name w:val="Chapter"/>
    <w:basedOn w:val="Normal"/>
    <w:rsid w:val="002D5A17"/>
    <w:pPr>
      <w:spacing w:before="240"/>
    </w:pPr>
    <w:rPr>
      <w:rFonts w:ascii="Times New Roman" w:hAnsi="Times New Roman"/>
      <w:smallCaps/>
      <w:spacing w:val="80"/>
      <w:sz w:val="28"/>
    </w:rPr>
  </w:style>
  <w:style w:type="paragraph" w:customStyle="1" w:styleId="InChapter">
    <w:name w:val="InChapter"/>
    <w:basedOn w:val="Heading3"/>
    <w:rsid w:val="002D5A17"/>
    <w:pPr>
      <w:spacing w:after="240"/>
      <w:outlineLvl w:val="9"/>
    </w:pPr>
    <w:rPr>
      <w:noProof/>
    </w:rPr>
  </w:style>
  <w:style w:type="paragraph" w:styleId="Index2">
    <w:name w:val="index 2"/>
    <w:basedOn w:val="Normal"/>
    <w:next w:val="Normal"/>
    <w:semiHidden/>
    <w:rsid w:val="002D5A17"/>
    <w:pPr>
      <w:tabs>
        <w:tab w:val="right" w:pos="4176"/>
      </w:tabs>
      <w:ind w:left="568" w:hanging="284"/>
    </w:pPr>
    <w:rPr>
      <w:rFonts w:ascii="Garamond" w:hAnsi="Garamond"/>
    </w:rPr>
  </w:style>
  <w:style w:type="paragraph" w:customStyle="1" w:styleId="Byline">
    <w:name w:val="Byline"/>
    <w:rsid w:val="002D5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A17"/>
    <w:pPr>
      <w:tabs>
        <w:tab w:val="clear" w:pos="3600"/>
        <w:tab w:val="clear" w:pos="3958"/>
      </w:tabs>
      <w:jc w:val="right"/>
    </w:pPr>
  </w:style>
  <w:style w:type="paragraph" w:styleId="Caption">
    <w:name w:val="caption"/>
    <w:basedOn w:val="BodyText"/>
    <w:next w:val="Normal"/>
    <w:qFormat/>
    <w:rsid w:val="002D5A17"/>
    <w:pPr>
      <w:framePr w:w="2268" w:hSpace="181" w:vSpace="181" w:wrap="around" w:vAnchor="text" w:hAnchor="page" w:x="1135" w:y="285" w:anchorLock="1"/>
    </w:pPr>
    <w:rPr>
      <w:i/>
    </w:rPr>
  </w:style>
  <w:style w:type="paragraph" w:customStyle="1" w:styleId="MiniTOCTitle">
    <w:name w:val="MiniTOCTitle"/>
    <w:basedOn w:val="Heading4"/>
    <w:rsid w:val="002D5A17"/>
    <w:pPr>
      <w:spacing w:before="240"/>
      <w:outlineLvl w:val="9"/>
    </w:pPr>
    <w:rPr>
      <w:noProof/>
      <w:sz w:val="24"/>
    </w:rPr>
  </w:style>
  <w:style w:type="paragraph" w:customStyle="1" w:styleId="MiniTOCItem">
    <w:name w:val="MiniTOCItem"/>
    <w:basedOn w:val="ListBullet"/>
    <w:rsid w:val="002D5A17"/>
    <w:pPr>
      <w:numPr>
        <w:numId w:val="0"/>
      </w:numPr>
      <w:tabs>
        <w:tab w:val="right" w:leader="dot" w:pos="6521"/>
      </w:tabs>
      <w:spacing w:before="0" w:after="0"/>
    </w:pPr>
  </w:style>
  <w:style w:type="paragraph" w:customStyle="1" w:styleId="TOFTitle">
    <w:name w:val="TOFTitle"/>
    <w:basedOn w:val="TOCTitle"/>
    <w:rsid w:val="002D5A17"/>
  </w:style>
  <w:style w:type="paragraph" w:styleId="TableofFigures">
    <w:name w:val="table of figures"/>
    <w:basedOn w:val="Normal"/>
    <w:next w:val="Normal"/>
    <w:semiHidden/>
    <w:rsid w:val="002D5A17"/>
    <w:pPr>
      <w:tabs>
        <w:tab w:val="right" w:leader="dot" w:pos="9072"/>
      </w:tabs>
      <w:ind w:left="970" w:hanging="403"/>
    </w:pPr>
    <w:rPr>
      <w:rFonts w:ascii="Times New Roman" w:hAnsi="Times New Roman"/>
      <w:b/>
    </w:rPr>
  </w:style>
  <w:style w:type="paragraph" w:styleId="ListNumber">
    <w:name w:val="List Number"/>
    <w:basedOn w:val="List"/>
    <w:rsid w:val="002D5A17"/>
    <w:pPr>
      <w:numPr>
        <w:numId w:val="15"/>
      </w:numPr>
      <w:tabs>
        <w:tab w:val="clear" w:pos="340"/>
      </w:tabs>
    </w:pPr>
  </w:style>
  <w:style w:type="character" w:customStyle="1" w:styleId="WingdingSymbols">
    <w:name w:val="Wingding Symbols"/>
    <w:rsid w:val="002D5A17"/>
    <w:rPr>
      <w:rFonts w:ascii="Wingdings" w:hAnsi="Wingdings"/>
    </w:rPr>
  </w:style>
  <w:style w:type="paragraph" w:customStyle="1" w:styleId="TableHeading">
    <w:name w:val="Table Heading"/>
    <w:basedOn w:val="HeadingBase"/>
    <w:rsid w:val="002D5A17"/>
    <w:pPr>
      <w:keepLines/>
      <w:pBdr>
        <w:bottom w:val="single" w:sz="6" w:space="1" w:color="918585"/>
      </w:pBdr>
      <w:spacing w:before="240"/>
    </w:pPr>
  </w:style>
  <w:style w:type="character" w:customStyle="1" w:styleId="HotSpot">
    <w:name w:val="HotSpot"/>
    <w:rsid w:val="002D5A17"/>
    <w:rPr>
      <w:color w:val="0033CC"/>
      <w:u w:val="none"/>
    </w:rPr>
  </w:style>
  <w:style w:type="paragraph" w:customStyle="1" w:styleId="BodyTextRight">
    <w:name w:val="Body Text Right"/>
    <w:basedOn w:val="BodyText"/>
    <w:rsid w:val="002D5A17"/>
    <w:pPr>
      <w:spacing w:before="0" w:after="0"/>
      <w:jc w:val="right"/>
    </w:pPr>
  </w:style>
  <w:style w:type="paragraph" w:styleId="Index3">
    <w:name w:val="index 3"/>
    <w:basedOn w:val="ListNumber2"/>
    <w:next w:val="Normal"/>
    <w:semiHidden/>
    <w:rsid w:val="002D5A17"/>
    <w:pPr>
      <w:numPr>
        <w:numId w:val="0"/>
      </w:numPr>
      <w:tabs>
        <w:tab w:val="right" w:leader="dot" w:pos="4176"/>
      </w:tabs>
    </w:pPr>
  </w:style>
  <w:style w:type="paragraph" w:styleId="ListNumber2">
    <w:name w:val="List Number 2"/>
    <w:basedOn w:val="List2"/>
    <w:rsid w:val="002D5A17"/>
    <w:pPr>
      <w:numPr>
        <w:numId w:val="10"/>
      </w:numPr>
      <w:tabs>
        <w:tab w:val="clear" w:pos="1060"/>
      </w:tabs>
    </w:pPr>
  </w:style>
  <w:style w:type="paragraph" w:customStyle="1" w:styleId="MarginNote">
    <w:name w:val="Margin Note"/>
    <w:basedOn w:val="BodyText"/>
    <w:rsid w:val="002D5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A17"/>
    <w:rPr>
      <w:sz w:val="32"/>
    </w:rPr>
  </w:style>
  <w:style w:type="paragraph" w:customStyle="1" w:styleId="HeadingProcedure">
    <w:name w:val="Heading Procedure"/>
    <w:basedOn w:val="HeadingBase"/>
    <w:next w:val="Normal"/>
    <w:rsid w:val="002D5A17"/>
    <w:pPr>
      <w:tabs>
        <w:tab w:val="left" w:pos="0"/>
      </w:tabs>
      <w:spacing w:before="120" w:after="60"/>
    </w:pPr>
    <w:rPr>
      <w:i/>
      <w:color w:val="918585"/>
      <w:sz w:val="22"/>
    </w:rPr>
  </w:style>
  <w:style w:type="paragraph" w:customStyle="1" w:styleId="TableBodyText">
    <w:name w:val="Table Body Text"/>
    <w:basedOn w:val="BodyText"/>
    <w:rsid w:val="002D5A17"/>
    <w:pPr>
      <w:spacing w:before="60" w:after="60"/>
    </w:pPr>
  </w:style>
  <w:style w:type="paragraph" w:styleId="ListContinue">
    <w:name w:val="List Continue"/>
    <w:basedOn w:val="List"/>
    <w:rsid w:val="002D5A17"/>
    <w:pPr>
      <w:ind w:firstLine="0"/>
    </w:pPr>
  </w:style>
  <w:style w:type="paragraph" w:customStyle="1" w:styleId="ListNote">
    <w:name w:val="List Note"/>
    <w:basedOn w:val="List"/>
    <w:rsid w:val="002D5A17"/>
    <w:pPr>
      <w:pBdr>
        <w:top w:val="single" w:sz="6" w:space="2" w:color="918585"/>
        <w:bottom w:val="single" w:sz="6" w:space="2" w:color="918585"/>
      </w:pBdr>
      <w:tabs>
        <w:tab w:val="left" w:pos="1021"/>
      </w:tabs>
      <w:ind w:firstLine="0"/>
    </w:pPr>
  </w:style>
  <w:style w:type="paragraph" w:customStyle="1" w:styleId="Warning">
    <w:name w:val="Warning"/>
    <w:basedOn w:val="BodyText"/>
    <w:rsid w:val="002D5A17"/>
    <w:pPr>
      <w:shd w:val="clear" w:color="auto" w:fill="D9D9D9"/>
      <w:tabs>
        <w:tab w:val="left" w:pos="992"/>
      </w:tabs>
      <w:ind w:left="119" w:right="119"/>
    </w:pPr>
    <w:rPr>
      <w:sz w:val="20"/>
    </w:rPr>
  </w:style>
  <w:style w:type="paragraph" w:customStyle="1" w:styleId="MarginIcons">
    <w:name w:val="Margin Icons"/>
    <w:basedOn w:val="BodyText"/>
    <w:rsid w:val="002D5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A17"/>
    <w:rPr>
      <w:rFonts w:ascii="Courier New" w:hAnsi="Courier New"/>
    </w:rPr>
  </w:style>
  <w:style w:type="paragraph" w:customStyle="1" w:styleId="NoteBullet">
    <w:name w:val="Note Bullet"/>
    <w:basedOn w:val="Note"/>
    <w:rsid w:val="002D5A17"/>
    <w:pPr>
      <w:tabs>
        <w:tab w:val="clear" w:pos="680"/>
      </w:tabs>
      <w:spacing w:before="60" w:after="60"/>
    </w:pPr>
  </w:style>
  <w:style w:type="paragraph" w:customStyle="1" w:styleId="SubHeading2">
    <w:name w:val="SubHeading2"/>
    <w:basedOn w:val="HeadingBase"/>
    <w:rsid w:val="002D5A17"/>
    <w:pPr>
      <w:spacing w:before="240" w:after="60"/>
    </w:pPr>
    <w:rPr>
      <w:sz w:val="20"/>
    </w:rPr>
  </w:style>
  <w:style w:type="paragraph" w:customStyle="1" w:styleId="SubHeading1">
    <w:name w:val="SubHeading1"/>
    <w:basedOn w:val="HeadingBase"/>
    <w:rsid w:val="002D5A17"/>
    <w:pPr>
      <w:spacing w:before="240" w:after="60"/>
    </w:pPr>
    <w:rPr>
      <w:color w:val="918585"/>
      <w:sz w:val="22"/>
    </w:rPr>
  </w:style>
  <w:style w:type="paragraph" w:customStyle="1" w:styleId="SideHeading">
    <w:name w:val="Side Heading"/>
    <w:basedOn w:val="HeadingBase"/>
    <w:rsid w:val="002D5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A17"/>
    <w:pPr>
      <w:tabs>
        <w:tab w:val="num" w:pos="360"/>
      </w:tabs>
    </w:pPr>
  </w:style>
  <w:style w:type="paragraph" w:styleId="PlainText">
    <w:name w:val="Plain Text"/>
    <w:basedOn w:val="Normal"/>
    <w:link w:val="PlainTextChar"/>
    <w:rsid w:val="002D5A17"/>
    <w:rPr>
      <w:sz w:val="20"/>
    </w:rPr>
  </w:style>
  <w:style w:type="character" w:customStyle="1" w:styleId="PlainTextChar">
    <w:name w:val="Plain Text Char"/>
    <w:basedOn w:val="DefaultParagraphFont"/>
    <w:link w:val="PlainText"/>
    <w:rsid w:val="002D5A17"/>
    <w:rPr>
      <w:rFonts w:ascii="Courier New" w:eastAsia="Times New Roman" w:hAnsi="Courier New" w:cs="Times New Roman"/>
      <w:sz w:val="20"/>
      <w:szCs w:val="20"/>
      <w:lang w:eastAsia="en-US"/>
    </w:rPr>
  </w:style>
  <w:style w:type="character" w:customStyle="1" w:styleId="MenuOption">
    <w:name w:val="Menu Option"/>
    <w:basedOn w:val="DefaultParagraphFont"/>
    <w:rsid w:val="002D5A17"/>
    <w:rPr>
      <w:b/>
      <w:smallCaps/>
    </w:rPr>
  </w:style>
  <w:style w:type="paragraph" w:customStyle="1" w:styleId="TableListNumber">
    <w:name w:val="Table List Number"/>
    <w:basedOn w:val="ListNumber"/>
    <w:rsid w:val="002D5A17"/>
    <w:pPr>
      <w:numPr>
        <w:numId w:val="0"/>
      </w:numPr>
    </w:pPr>
  </w:style>
  <w:style w:type="paragraph" w:styleId="TOC4">
    <w:name w:val="toc 4"/>
    <w:basedOn w:val="TOCBase"/>
    <w:next w:val="Normal"/>
    <w:semiHidden/>
    <w:rsid w:val="002D5A17"/>
    <w:pPr>
      <w:tabs>
        <w:tab w:val="right" w:leader="dot" w:pos="9071"/>
      </w:tabs>
      <w:ind w:left="1701"/>
    </w:pPr>
  </w:style>
  <w:style w:type="paragraph" w:customStyle="1" w:styleId="ListAlpha">
    <w:name w:val="List Alpha"/>
    <w:basedOn w:val="List"/>
    <w:rsid w:val="002D5A17"/>
    <w:pPr>
      <w:numPr>
        <w:numId w:val="9"/>
      </w:numPr>
    </w:pPr>
  </w:style>
  <w:style w:type="paragraph" w:customStyle="1" w:styleId="ListAlpha2">
    <w:name w:val="List Alpha 2"/>
    <w:basedOn w:val="List2"/>
    <w:rsid w:val="002D5A17"/>
    <w:pPr>
      <w:numPr>
        <w:numId w:val="8"/>
      </w:numPr>
    </w:pPr>
  </w:style>
  <w:style w:type="paragraph" w:styleId="List2">
    <w:name w:val="List 2"/>
    <w:basedOn w:val="BodyText"/>
    <w:rsid w:val="002D5A17"/>
    <w:pPr>
      <w:tabs>
        <w:tab w:val="left" w:pos="680"/>
      </w:tabs>
      <w:spacing w:before="60" w:after="60"/>
      <w:ind w:left="680" w:hanging="340"/>
    </w:pPr>
  </w:style>
  <w:style w:type="paragraph" w:styleId="List3">
    <w:name w:val="List 3"/>
    <w:basedOn w:val="BodyText"/>
    <w:rsid w:val="002D5A17"/>
    <w:pPr>
      <w:tabs>
        <w:tab w:val="left" w:pos="1021"/>
      </w:tabs>
      <w:spacing w:before="60" w:after="60"/>
      <w:ind w:left="1020" w:hanging="340"/>
    </w:pPr>
  </w:style>
  <w:style w:type="paragraph" w:styleId="List4">
    <w:name w:val="List 4"/>
    <w:basedOn w:val="BodyText"/>
    <w:rsid w:val="002D5A17"/>
    <w:pPr>
      <w:tabs>
        <w:tab w:val="left" w:pos="1361"/>
      </w:tabs>
      <w:spacing w:before="60" w:after="60"/>
      <w:ind w:left="1361" w:hanging="340"/>
    </w:pPr>
  </w:style>
  <w:style w:type="paragraph" w:styleId="List5">
    <w:name w:val="List 5"/>
    <w:basedOn w:val="BodyText"/>
    <w:rsid w:val="002D5A17"/>
    <w:pPr>
      <w:tabs>
        <w:tab w:val="left" w:pos="1701"/>
      </w:tabs>
      <w:spacing w:before="60" w:after="60"/>
      <w:ind w:left="1701" w:hanging="340"/>
    </w:pPr>
  </w:style>
  <w:style w:type="paragraph" w:styleId="ListBullet3">
    <w:name w:val="List Bullet 3"/>
    <w:basedOn w:val="List3"/>
    <w:rsid w:val="002D5A17"/>
    <w:pPr>
      <w:numPr>
        <w:numId w:val="14"/>
      </w:numPr>
      <w:tabs>
        <w:tab w:val="clear" w:pos="1021"/>
      </w:tabs>
      <w:ind w:left="1037" w:hanging="357"/>
    </w:pPr>
  </w:style>
  <w:style w:type="paragraph" w:styleId="ListBullet4">
    <w:name w:val="List Bullet 4"/>
    <w:basedOn w:val="List4"/>
    <w:rsid w:val="002D5A17"/>
    <w:pPr>
      <w:numPr>
        <w:numId w:val="3"/>
      </w:numPr>
      <w:tabs>
        <w:tab w:val="clear" w:pos="1361"/>
      </w:tabs>
    </w:pPr>
  </w:style>
  <w:style w:type="paragraph" w:styleId="ListBullet5">
    <w:name w:val="List Bullet 5"/>
    <w:basedOn w:val="List5"/>
    <w:rsid w:val="002D5A17"/>
    <w:pPr>
      <w:numPr>
        <w:numId w:val="4"/>
      </w:numPr>
    </w:pPr>
  </w:style>
  <w:style w:type="paragraph" w:styleId="ListContinue2">
    <w:name w:val="List Continue 2"/>
    <w:basedOn w:val="List2"/>
    <w:rsid w:val="002D5A17"/>
    <w:pPr>
      <w:ind w:firstLine="0"/>
    </w:pPr>
  </w:style>
  <w:style w:type="paragraph" w:styleId="ListContinue3">
    <w:name w:val="List Continue 3"/>
    <w:basedOn w:val="List3"/>
    <w:rsid w:val="002D5A17"/>
    <w:pPr>
      <w:ind w:left="1021" w:firstLine="0"/>
    </w:pPr>
  </w:style>
  <w:style w:type="paragraph" w:styleId="ListContinue4">
    <w:name w:val="List Continue 4"/>
    <w:basedOn w:val="List4"/>
    <w:rsid w:val="002D5A17"/>
    <w:pPr>
      <w:ind w:firstLine="0"/>
    </w:pPr>
  </w:style>
  <w:style w:type="paragraph" w:styleId="ListContinue5">
    <w:name w:val="List Continue 5"/>
    <w:basedOn w:val="List5"/>
    <w:rsid w:val="002D5A17"/>
    <w:pPr>
      <w:ind w:firstLine="0"/>
    </w:pPr>
  </w:style>
  <w:style w:type="paragraph" w:styleId="ListNumber3">
    <w:name w:val="List Number 3"/>
    <w:basedOn w:val="List3"/>
    <w:rsid w:val="002D5A17"/>
    <w:pPr>
      <w:numPr>
        <w:numId w:val="5"/>
      </w:numPr>
    </w:pPr>
  </w:style>
  <w:style w:type="paragraph" w:styleId="ListNumber4">
    <w:name w:val="List Number 4"/>
    <w:basedOn w:val="List4"/>
    <w:rsid w:val="002D5A17"/>
    <w:pPr>
      <w:numPr>
        <w:numId w:val="6"/>
      </w:numPr>
    </w:pPr>
  </w:style>
  <w:style w:type="paragraph" w:styleId="ListNumber5">
    <w:name w:val="List Number 5"/>
    <w:basedOn w:val="List5"/>
    <w:rsid w:val="002D5A17"/>
    <w:pPr>
      <w:numPr>
        <w:numId w:val="7"/>
      </w:numPr>
    </w:pPr>
  </w:style>
  <w:style w:type="paragraph" w:styleId="BlockText">
    <w:name w:val="Block Text"/>
    <w:basedOn w:val="Normal"/>
    <w:rsid w:val="002D5A17"/>
    <w:pPr>
      <w:spacing w:after="120"/>
      <w:ind w:left="1440" w:right="1440"/>
    </w:pPr>
  </w:style>
  <w:style w:type="character" w:customStyle="1" w:styleId="Subscript">
    <w:name w:val="Subscript"/>
    <w:basedOn w:val="DefaultParagraphFont"/>
    <w:rsid w:val="002D5A17"/>
    <w:rPr>
      <w:sz w:val="16"/>
      <w:vertAlign w:val="subscript"/>
    </w:rPr>
  </w:style>
  <w:style w:type="character" w:customStyle="1" w:styleId="Superscript">
    <w:name w:val="Superscript"/>
    <w:basedOn w:val="DefaultParagraphFont"/>
    <w:rsid w:val="002D5A17"/>
    <w:rPr>
      <w:sz w:val="16"/>
      <w:vertAlign w:val="superscript"/>
    </w:rPr>
  </w:style>
  <w:style w:type="character" w:customStyle="1" w:styleId="Symbols">
    <w:name w:val="Symbols"/>
    <w:basedOn w:val="DefaultParagraphFont"/>
    <w:rsid w:val="002D5A17"/>
    <w:rPr>
      <w:rFonts w:ascii="Symbol" w:hAnsi="Symbol"/>
    </w:rPr>
  </w:style>
  <w:style w:type="character" w:customStyle="1" w:styleId="MenuOptions">
    <w:name w:val="Menu Options"/>
    <w:basedOn w:val="DefaultParagraphFont"/>
    <w:rsid w:val="002D5A17"/>
    <w:rPr>
      <w:rFonts w:ascii="Arial Narrow" w:hAnsi="Arial Narrow"/>
      <w:smallCaps/>
    </w:rPr>
  </w:style>
  <w:style w:type="character" w:customStyle="1" w:styleId="Buttons">
    <w:name w:val="Buttons"/>
    <w:basedOn w:val="DefaultParagraphFont"/>
    <w:rsid w:val="002D5A17"/>
    <w:rPr>
      <w:b/>
    </w:rPr>
  </w:style>
  <w:style w:type="character" w:customStyle="1" w:styleId="Underlined">
    <w:name w:val="Underlined"/>
    <w:basedOn w:val="DefaultParagraphFont"/>
    <w:rsid w:val="002D5A17"/>
    <w:rPr>
      <w:u w:val="single"/>
    </w:rPr>
  </w:style>
  <w:style w:type="paragraph" w:customStyle="1" w:styleId="TableBodyTextRight">
    <w:name w:val="Table Body Text Right"/>
    <w:basedOn w:val="TableBodyText"/>
    <w:rsid w:val="002D5A17"/>
    <w:pPr>
      <w:widowControl w:val="0"/>
      <w:autoSpaceDE w:val="0"/>
      <w:autoSpaceDN w:val="0"/>
      <w:adjustRightInd w:val="0"/>
      <w:jc w:val="right"/>
    </w:pPr>
    <w:rPr>
      <w:rFonts w:cs="Arial"/>
      <w:szCs w:val="18"/>
    </w:rPr>
  </w:style>
  <w:style w:type="paragraph" w:customStyle="1" w:styleId="CopyrightText">
    <w:name w:val="Copyright Text"/>
    <w:basedOn w:val="BodyText"/>
    <w:rsid w:val="002D5A17"/>
    <w:rPr>
      <w:sz w:val="18"/>
    </w:rPr>
  </w:style>
  <w:style w:type="paragraph" w:customStyle="1" w:styleId="BodySmallRight">
    <w:name w:val="Body Small Right"/>
    <w:basedOn w:val="BodyTextRight"/>
    <w:rsid w:val="002D5A17"/>
    <w:rPr>
      <w:sz w:val="18"/>
      <w:szCs w:val="18"/>
    </w:rPr>
  </w:style>
  <w:style w:type="paragraph" w:customStyle="1" w:styleId="MarginEdition">
    <w:name w:val="Margin Edition"/>
    <w:basedOn w:val="MarginNote"/>
    <w:rsid w:val="002D5A17"/>
    <w:pPr>
      <w:spacing w:before="0" w:after="0"/>
    </w:pPr>
    <w:rPr>
      <w:rFonts w:ascii="Times New Roman" w:hAnsi="Times New Roman"/>
      <w:color w:val="999999"/>
    </w:rPr>
  </w:style>
  <w:style w:type="paragraph" w:customStyle="1" w:styleId="Spacer">
    <w:name w:val="Spacer"/>
    <w:basedOn w:val="Normal"/>
    <w:rsid w:val="002D5A17"/>
    <w:rPr>
      <w:sz w:val="2"/>
      <w:szCs w:val="2"/>
    </w:rPr>
  </w:style>
  <w:style w:type="character" w:customStyle="1" w:styleId="Small">
    <w:name w:val="Small"/>
    <w:basedOn w:val="DefaultParagraphFont"/>
    <w:rsid w:val="002D5A17"/>
    <w:rPr>
      <w:sz w:val="16"/>
    </w:rPr>
  </w:style>
  <w:style w:type="paragraph" w:customStyle="1" w:styleId="WideTable">
    <w:name w:val="Wide Table"/>
    <w:basedOn w:val="Normal"/>
    <w:rsid w:val="002D5A17"/>
    <w:pPr>
      <w:ind w:left="-1418"/>
    </w:pPr>
    <w:rPr>
      <w:sz w:val="2"/>
      <w:szCs w:val="2"/>
    </w:rPr>
  </w:style>
  <w:style w:type="character" w:styleId="PageNumber">
    <w:name w:val="page number"/>
    <w:basedOn w:val="DefaultParagraphFont"/>
    <w:rsid w:val="002D5A17"/>
  </w:style>
  <w:style w:type="paragraph" w:styleId="Quote">
    <w:name w:val="Quote"/>
    <w:basedOn w:val="Heading1"/>
    <w:link w:val="QuoteChar"/>
    <w:qFormat/>
    <w:rsid w:val="002D5A17"/>
    <w:rPr>
      <w:b w:val="0"/>
      <w:sz w:val="72"/>
      <w:szCs w:val="72"/>
      <w:lang w:val="en-NZ"/>
    </w:rPr>
  </w:style>
  <w:style w:type="character" w:customStyle="1" w:styleId="QuoteChar">
    <w:name w:val="Quote Char"/>
    <w:basedOn w:val="DefaultParagraphFont"/>
    <w:link w:val="Quote"/>
    <w:rsid w:val="002D5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A17"/>
    <w:pPr>
      <w:pageBreakBefore/>
    </w:pPr>
  </w:style>
  <w:style w:type="paragraph" w:customStyle="1" w:styleId="Border">
    <w:name w:val="Border"/>
    <w:basedOn w:val="Normal"/>
    <w:qFormat/>
    <w:rsid w:val="002D5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A17"/>
    <w:rPr>
      <w:b/>
      <w:bCs/>
      <w:i/>
      <w:iCs/>
      <w:color w:val="auto"/>
    </w:rPr>
  </w:style>
  <w:style w:type="paragraph" w:styleId="IntenseQuote">
    <w:name w:val="Intense Quote"/>
    <w:basedOn w:val="Normal"/>
    <w:next w:val="Normal"/>
    <w:link w:val="IntenseQuoteChar"/>
    <w:uiPriority w:val="30"/>
    <w:qFormat/>
    <w:rsid w:val="002D5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A17"/>
    <w:rPr>
      <w:smallCaps/>
      <w:color w:val="auto"/>
      <w:u w:val="single"/>
    </w:rPr>
  </w:style>
  <w:style w:type="character" w:styleId="IntenseReference">
    <w:name w:val="Intense Reference"/>
    <w:basedOn w:val="DefaultParagraphFont"/>
    <w:uiPriority w:val="32"/>
    <w:qFormat/>
    <w:rsid w:val="002D5A17"/>
    <w:rPr>
      <w:b/>
      <w:bCs/>
      <w:smallCaps/>
      <w:color w:val="auto"/>
      <w:spacing w:val="5"/>
      <w:u w:val="single"/>
    </w:rPr>
  </w:style>
  <w:style w:type="paragraph" w:customStyle="1" w:styleId="2ColumnHeading">
    <w:name w:val="2Column Heading"/>
    <w:basedOn w:val="BodyText"/>
    <w:qFormat/>
    <w:rsid w:val="002D5A17"/>
    <w:pPr>
      <w:spacing w:after="60"/>
      <w:ind w:left="-2268"/>
    </w:pPr>
    <w:rPr>
      <w:b/>
    </w:rPr>
  </w:style>
  <w:style w:type="paragraph" w:customStyle="1" w:styleId="Heading1TOC">
    <w:name w:val="Heading1 TOC"/>
    <w:basedOn w:val="Normal"/>
    <w:qFormat/>
    <w:rsid w:val="002D5A17"/>
    <w:pPr>
      <w:spacing w:before="240" w:after="120"/>
    </w:pPr>
    <w:rPr>
      <w:rFonts w:ascii="Times New Roman" w:hAnsi="Times New Roman"/>
      <w:b/>
      <w:sz w:val="32"/>
    </w:rPr>
  </w:style>
  <w:style w:type="paragraph" w:customStyle="1" w:styleId="Heading2TOC">
    <w:name w:val="Heading2 TOC"/>
    <w:basedOn w:val="Normal"/>
    <w:qFormat/>
    <w:rsid w:val="002D5A17"/>
    <w:pPr>
      <w:spacing w:before="240" w:after="60"/>
    </w:pPr>
    <w:rPr>
      <w:rFonts w:ascii="Times New Roman" w:hAnsi="Times New Roman"/>
      <w:b/>
      <w:sz w:val="28"/>
    </w:rPr>
  </w:style>
  <w:style w:type="character" w:customStyle="1" w:styleId="Underline">
    <w:name w:val="Underline"/>
    <w:basedOn w:val="DefaultParagraphFont"/>
    <w:qFormat/>
    <w:rsid w:val="002D5A17"/>
    <w:rPr>
      <w:u w:val="single"/>
    </w:rPr>
  </w:style>
  <w:style w:type="character" w:customStyle="1" w:styleId="BoldandItalics">
    <w:name w:val="Bold and Italics"/>
    <w:qFormat/>
    <w:rsid w:val="002D5A17"/>
    <w:rPr>
      <w:b/>
      <w:i/>
      <w:u w:val="none"/>
    </w:rPr>
  </w:style>
  <w:style w:type="paragraph" w:styleId="BalloonText">
    <w:name w:val="Balloon Text"/>
    <w:basedOn w:val="Normal"/>
    <w:link w:val="BalloonTextChar"/>
    <w:rsid w:val="002D5A17"/>
    <w:rPr>
      <w:rFonts w:ascii="Tahoma" w:hAnsi="Tahoma" w:cs="Tahoma"/>
      <w:sz w:val="16"/>
      <w:szCs w:val="16"/>
    </w:rPr>
  </w:style>
  <w:style w:type="character" w:customStyle="1" w:styleId="BalloonTextChar">
    <w:name w:val="Balloon Text Char"/>
    <w:basedOn w:val="DefaultParagraphFont"/>
    <w:link w:val="BalloonText"/>
    <w:rsid w:val="002D5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A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A17"/>
    <w:rPr>
      <w:b/>
      <w:color w:val="660033"/>
      <w:spacing w:val="0"/>
    </w:rPr>
  </w:style>
  <w:style w:type="paragraph" w:customStyle="1" w:styleId="Nameditemlist">
    <w:name w:val="Named item list"/>
    <w:basedOn w:val="BodyText"/>
    <w:qFormat/>
    <w:rsid w:val="002D5A17"/>
    <w:pPr>
      <w:tabs>
        <w:tab w:val="left" w:pos="2835"/>
      </w:tabs>
      <w:ind w:left="2835" w:hanging="2835"/>
    </w:pPr>
  </w:style>
  <w:style w:type="paragraph" w:customStyle="1" w:styleId="BodyTextnopadding">
    <w:name w:val="Body Text no padding"/>
    <w:basedOn w:val="BodyText"/>
    <w:qFormat/>
    <w:rsid w:val="002D5A17"/>
    <w:pPr>
      <w:spacing w:before="0" w:after="0"/>
    </w:pPr>
  </w:style>
  <w:style w:type="paragraph" w:customStyle="1" w:styleId="BodyTextBold">
    <w:name w:val="Body Text Bold"/>
    <w:basedOn w:val="BodyText"/>
    <w:qFormat/>
    <w:rsid w:val="002D5A17"/>
    <w:rPr>
      <w:b/>
    </w:rPr>
  </w:style>
  <w:style w:type="character" w:styleId="Hyperlink">
    <w:name w:val="Hyperlink"/>
    <w:basedOn w:val="DefaultParagraphFont"/>
    <w:uiPriority w:val="99"/>
    <w:unhideWhenUsed/>
    <w:rsid w:val="009C3E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1823</Words>
  <Characters>11323</Characters>
  <Application>Microsoft Office Word</Application>
  <DocSecurity>0</DocSecurity>
  <Lines>314</Lines>
  <Paragraphs>199</Paragraphs>
  <ScaleCrop>false</ScaleCrop>
  <Company>Author-it Software Corporation Ltd.</Company>
  <LinksUpToDate>false</LinksUpToDate>
  <CharactersWithSpaces>12947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RIIMPO335E Conduct skid steer loader operations without attachments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