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DF0" w:rsidP="008F6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RIIMPO330D Conduct bucket-wheel operations</w:t>
      </w:r>
      <w:r>
        <w:fldChar w:fldCharType="end"/>
      </w:r>
    </w:p>
    <w:p w:rsidR="008F6DF0" w:rsidP="008F6DF0">
      <w:pPr>
        <w:pStyle w:val="Version"/>
        <w:sectPr w:rsidSect="003D5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3D512E" w:rsidP="003D512E">
      <w:pPr>
        <w:pStyle w:val="SuperHeading"/>
      </w:pPr>
      <w:r w:rsidRPr="003D512E">
        <w:t>RIIMPO330D Conduct bucket-wheel operations</w:t>
      </w:r>
    </w:p>
    <w:p w:rsidR="00000000" w:rsidRPr="003D512E" w:rsidP="003D512E">
      <w:pPr>
        <w:pStyle w:val="Heading1"/>
      </w:pPr>
      <w:bookmarkStart w:id="1" w:name="O_691712"/>
      <w:bookmarkEnd w:id="1"/>
      <w:r w:rsidRPr="003D512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8F6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Heading4"/>
              <w:rPr>
                <w:lang w:val="en-NZ"/>
              </w:rPr>
            </w:pPr>
            <w:r w:rsidRPr="003D512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Heading4"/>
              <w:rPr>
                <w:lang w:val="en-NZ"/>
              </w:rPr>
            </w:pPr>
            <w:r w:rsidRPr="003D512E">
              <w:t>Comment</w:t>
            </w:r>
          </w:p>
        </w:tc>
      </w:tr>
      <w:tr w:rsidTr="008F6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This unit replaces RIIMPO330A Conduct bucket-wheel operations.</w:t>
            </w:r>
            <w:r w:rsidRPr="003D512E">
              <w:br/>
              <w:t>Performance Criteria amended to make information more explicit; manoeuvring, driving and parking up added; Housekeeping element changed and differentiate</w:t>
            </w:r>
            <w:r w:rsidRPr="003D512E">
              <w:t xml:space="preserve">d from Operator Maintenance. </w:t>
            </w:r>
          </w:p>
        </w:tc>
      </w:tr>
      <w:tr w:rsidTr="008F6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Editorial corrections; Modification History added.</w:t>
            </w:r>
          </w:p>
        </w:tc>
      </w:tr>
      <w:tr w:rsidTr="008F6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Removed repetition from Performance Criteria; amend reference to Licensing requirements in Unit Application; editorial corrections.</w:t>
            </w:r>
          </w:p>
        </w:tc>
      </w:tr>
      <w:tr w:rsidTr="008F6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12E" w:rsidP="003D512E">
            <w:pPr>
              <w:pStyle w:val="BodyText"/>
            </w:pPr>
            <w:r w:rsidRPr="003D512E">
              <w:t>Required frequency and volume of e</w:t>
            </w:r>
            <w:r w:rsidRPr="003D512E">
              <w:t>vidence amended in Performance evidence.</w:t>
            </w:r>
            <w:r w:rsidRPr="003D512E">
              <w:br/>
              <w:t>Substantial amendments made in Assessment Conditions field, including: references to Industry Sectors, assessor and subject matter expert experience requirements, how assessment should be conducted and what it shoul</w:t>
            </w:r>
            <w:r w:rsidRPr="003D512E">
              <w:t>d confirm.</w:t>
            </w:r>
          </w:p>
        </w:tc>
      </w:tr>
    </w:tbl>
    <w:p w:rsidR="00000000" w:rsidRPr="003D512E" w:rsidP="003D512E">
      <w:pPr>
        <w:pStyle w:val="BodyText"/>
      </w:pPr>
    </w:p>
    <w:p w:rsidR="00000000" w:rsidRPr="003D512E" w:rsidP="003D512E">
      <w:pPr>
        <w:pStyle w:val="AllowPageBreak"/>
      </w:pPr>
    </w:p>
    <w:p w:rsidR="00000000" w:rsidRPr="003D512E" w:rsidP="003D512E">
      <w:pPr>
        <w:pStyle w:val="Heading1"/>
      </w:pPr>
      <w:bookmarkStart w:id="2" w:name="O_691711"/>
      <w:bookmarkEnd w:id="2"/>
      <w:r w:rsidRPr="003D512E">
        <w:t>Application</w:t>
      </w:r>
    </w:p>
    <w:p w:rsidR="00000000" w:rsidRPr="003D512E" w:rsidP="003D512E">
      <w:pPr>
        <w:pStyle w:val="BodyText"/>
      </w:pPr>
      <w:r w:rsidRPr="003D512E">
        <w:t>This unit describes a participant’s skills and knowledge required to conduct bucket-wheel operations in Coal mining.</w:t>
      </w:r>
    </w:p>
    <w:p w:rsidR="00000000" w:rsidRPr="003D512E" w:rsidP="003D512E">
      <w:pPr>
        <w:pStyle w:val="BodyText"/>
      </w:pPr>
      <w:r w:rsidRPr="003D512E">
        <w:t>This unit is appropriate for those working in operational roles.</w:t>
      </w:r>
    </w:p>
    <w:p w:rsidR="00000000" w:rsidRPr="003D512E" w:rsidP="003D512E">
      <w:pPr>
        <w:pStyle w:val="BodyText"/>
      </w:pPr>
      <w:r w:rsidRPr="003D512E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3D512E" w:rsidP="003D512E">
      <w:pPr>
        <w:pStyle w:val="AllowPageBreak"/>
      </w:pPr>
    </w:p>
    <w:p w:rsidR="00000000" w:rsidRPr="003D512E" w:rsidP="003D512E">
      <w:pPr>
        <w:pStyle w:val="Heading1"/>
      </w:pPr>
      <w:bookmarkStart w:id="3" w:name="O_691706"/>
      <w:bookmarkEnd w:id="3"/>
      <w:r w:rsidRPr="003D512E">
        <w:t>Unit Sector</w:t>
      </w:r>
    </w:p>
    <w:p w:rsidR="00000000" w:rsidRPr="003D512E" w:rsidP="003D512E">
      <w:pPr>
        <w:pStyle w:val="BodyText"/>
      </w:pPr>
      <w:r w:rsidRPr="003D512E">
        <w:t>Coal m</w:t>
      </w:r>
      <w:r w:rsidRPr="003D512E">
        <w:t>ining</w:t>
      </w:r>
    </w:p>
    <w:p w:rsidR="00000000" w:rsidRPr="003D512E" w:rsidP="003D512E">
      <w:pPr>
        <w:pStyle w:val="AllowPageBreak"/>
      </w:pPr>
    </w:p>
    <w:p w:rsidR="00000000" w:rsidRPr="003D512E" w:rsidP="003D512E">
      <w:pPr>
        <w:pStyle w:val="Heading1"/>
      </w:pPr>
      <w:bookmarkStart w:id="4" w:name="O_691705"/>
      <w:bookmarkEnd w:id="4"/>
      <w:r w:rsidRPr="003D512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D51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1. Plan and prepare for bucket-wheel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12E" w:rsidP="003D512E">
            <w:pPr>
              <w:pStyle w:val="BodyText"/>
            </w:pPr>
            <w:r w:rsidRPr="003D512E">
              <w:t>1.1</w:t>
            </w:r>
            <w:r w:rsidRPr="003D512E">
              <w:tab/>
              <w:t xml:space="preserve">Access, interpret and apply bucket-wheel  operations documentation and ensure the work activity is compliant </w:t>
            </w:r>
          </w:p>
          <w:p w:rsidR="00000000" w:rsidRPr="003D512E" w:rsidP="003D512E">
            <w:pPr>
              <w:pStyle w:val="BodyText"/>
            </w:pPr>
            <w:r w:rsidRPr="003D512E">
              <w:t>1.2</w:t>
            </w:r>
            <w:r w:rsidRPr="003D512E">
              <w:tab/>
              <w:t xml:space="preserve">Obtain, read, interpret, clarify </w:t>
            </w:r>
            <w:r w:rsidRPr="003D512E">
              <w:t xml:space="preserve">and confirm work requirements </w:t>
            </w:r>
          </w:p>
          <w:p w:rsidR="00000000" w:rsidRPr="003D512E" w:rsidP="003D512E">
            <w:pPr>
              <w:pStyle w:val="BodyText"/>
            </w:pPr>
            <w:r w:rsidRPr="003D512E">
              <w:t>1.3</w:t>
            </w:r>
            <w:r w:rsidRPr="003D512E">
              <w:tab/>
              <w:t xml:space="preserve">Identify and address risks, hazards and environmental issues and implement control measures  </w:t>
            </w:r>
          </w:p>
          <w:p w:rsidR="00000000" w:rsidRPr="003D512E" w:rsidP="003D512E">
            <w:pPr>
              <w:pStyle w:val="BodyText"/>
            </w:pPr>
            <w:r w:rsidRPr="003D512E">
              <w:t>1.4</w:t>
            </w:r>
            <w:r w:rsidRPr="003D512E">
              <w:tab/>
              <w:t>Select and wear personal protective equipment appropriate for work activities</w:t>
            </w:r>
          </w:p>
          <w:p w:rsidR="00000000" w:rsidRPr="003D512E" w:rsidP="003D512E">
            <w:pPr>
              <w:pStyle w:val="BodyText"/>
            </w:pPr>
            <w:r w:rsidRPr="003D512E">
              <w:t>1.5</w:t>
            </w:r>
            <w:r w:rsidRPr="003D512E">
              <w:tab/>
              <w:t>Access, interpret and apply geological an</w:t>
            </w:r>
            <w:r w:rsidRPr="003D512E">
              <w:t>d survey data required to complete the allocated work</w:t>
            </w:r>
          </w:p>
          <w:p w:rsidR="00000000" w:rsidRPr="003D512E" w:rsidP="003D512E">
            <w:pPr>
              <w:pStyle w:val="BodyText"/>
            </w:pPr>
            <w:r w:rsidRPr="003D512E">
              <w:t>1.6</w:t>
            </w:r>
            <w:r w:rsidRPr="003D512E">
              <w:tab/>
              <w:t>Select, and check for faults, equipment and/or attachments for work activities</w:t>
            </w:r>
          </w:p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1.7</w:t>
            </w:r>
            <w:r w:rsidRPr="003D512E">
              <w:tab/>
              <w:t>Obtain and  interpret emergency procedures, and be prepared for fire/accident/emergency</w:t>
            </w:r>
          </w:p>
        </w:tc>
      </w:tr>
      <w:tr w:rsidTr="003D51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2. Operate bucket-wheel ex</w:t>
            </w:r>
            <w:r w:rsidRPr="003D512E">
              <w:t>cavator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12E" w:rsidP="003D512E">
            <w:pPr>
              <w:pStyle w:val="BodyText"/>
            </w:pPr>
            <w:r w:rsidRPr="003D512E">
              <w:t>2.1</w:t>
            </w:r>
            <w:r w:rsidRPr="003D512E">
              <w:tab/>
              <w:t>Coordinate activities with others at the site prior to commencement of, and during, the work activity</w:t>
            </w:r>
          </w:p>
          <w:p w:rsidR="00000000" w:rsidRPr="003D512E" w:rsidP="003D512E">
            <w:pPr>
              <w:pStyle w:val="BodyText"/>
            </w:pPr>
            <w:r w:rsidRPr="003D512E">
              <w:t>2.2</w:t>
            </w:r>
            <w:r w:rsidRPr="003D512E">
              <w:tab/>
              <w:t>Carry out pre-start, start-up, park-up, shutdown and secure equipment procedures</w:t>
            </w:r>
          </w:p>
          <w:p w:rsidR="00000000" w:rsidRPr="003D512E" w:rsidP="003D512E">
            <w:pPr>
              <w:pStyle w:val="BodyText"/>
            </w:pPr>
            <w:r w:rsidRPr="003D512E">
              <w:t>2.3</w:t>
            </w:r>
            <w:r w:rsidRPr="003D512E">
              <w:tab/>
              <w:t>Drive and operate bucket-wheel, using controls to rem</w:t>
            </w:r>
            <w:r w:rsidRPr="003D512E">
              <w:t>ove and place burden</w:t>
            </w:r>
          </w:p>
          <w:p w:rsidR="00000000" w:rsidRPr="003D512E" w:rsidP="003D512E">
            <w:pPr>
              <w:pStyle w:val="BodyText"/>
            </w:pPr>
            <w:r w:rsidRPr="003D512E">
              <w:t>2.4</w:t>
            </w:r>
            <w:r w:rsidRPr="003D512E">
              <w:tab/>
              <w:t>Steer, travel and maintain alignment, and optimise digging performance</w:t>
            </w:r>
          </w:p>
          <w:p w:rsidR="00000000" w:rsidRPr="003D512E" w:rsidP="003D512E">
            <w:pPr>
              <w:pStyle w:val="BodyText"/>
            </w:pPr>
            <w:r w:rsidRPr="003D512E">
              <w:t>2.5</w:t>
            </w:r>
            <w:r w:rsidRPr="003D512E">
              <w:tab/>
              <w:t>Act on monitoring systems and alarms or report problems</w:t>
            </w:r>
          </w:p>
          <w:p w:rsidR="00000000" w:rsidRPr="003D512E" w:rsidP="003D512E">
            <w:pPr>
              <w:pStyle w:val="BodyText"/>
            </w:pPr>
            <w:r w:rsidRPr="003D512E">
              <w:t>2.6</w:t>
            </w:r>
            <w:r w:rsidRPr="003D512E">
              <w:tab/>
              <w:t>Continually monitor hazards a</w:t>
            </w:r>
            <w:r w:rsidRPr="003D512E">
              <w:t xml:space="preserve">nd risks, and ensure safety of self, other personnel, plant and equipment </w:t>
            </w:r>
          </w:p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2.7</w:t>
            </w:r>
            <w:r w:rsidRPr="003D512E">
              <w:tab/>
              <w:t>Complete work plan within the operating capacity of the equipment</w:t>
            </w:r>
          </w:p>
        </w:tc>
      </w:tr>
      <w:tr w:rsidTr="003D51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3. Relocate bucket-wheel excavator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12E" w:rsidP="003D512E">
            <w:pPr>
              <w:pStyle w:val="BodyText"/>
            </w:pPr>
            <w:r w:rsidRPr="003D512E">
              <w:t>3.1</w:t>
            </w:r>
            <w:r w:rsidRPr="003D512E">
              <w:tab/>
              <w:t>Receive and confirm route and location plan and by site inspection</w:t>
            </w:r>
          </w:p>
          <w:p w:rsidR="00000000" w:rsidRPr="003D512E" w:rsidP="003D512E">
            <w:pPr>
              <w:pStyle w:val="BodyText"/>
            </w:pPr>
            <w:r w:rsidRPr="003D512E">
              <w:t>3.2</w:t>
            </w:r>
            <w:r w:rsidRPr="003D512E">
              <w:tab/>
            </w:r>
            <w:r w:rsidRPr="003D512E">
              <w:t>Complete ground preparation</w:t>
            </w:r>
          </w:p>
          <w:p w:rsidR="00000000" w:rsidRPr="003D512E" w:rsidP="003D512E">
            <w:pPr>
              <w:pStyle w:val="BodyText"/>
            </w:pPr>
            <w:r w:rsidRPr="003D512E">
              <w:t>3.3</w:t>
            </w:r>
            <w:r w:rsidRPr="003D512E">
              <w:tab/>
              <w:t>Carry out cable location and handling</w:t>
            </w:r>
          </w:p>
          <w:p w:rsidR="00000000" w:rsidRPr="003D512E" w:rsidP="003D512E">
            <w:pPr>
              <w:pStyle w:val="BodyText"/>
            </w:pPr>
            <w:r w:rsidRPr="003D512E">
              <w:t>3.4</w:t>
            </w:r>
            <w:r w:rsidRPr="003D512E">
              <w:tab/>
              <w:t>Resolve coordination issues, including support equipment and personnel</w:t>
            </w:r>
          </w:p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3.5</w:t>
            </w:r>
            <w:r w:rsidRPr="003D512E">
              <w:tab/>
              <w:t>Conduct steering and travel to relocate bucket wheel excavator</w:t>
            </w:r>
          </w:p>
        </w:tc>
      </w:tr>
      <w:tr w:rsidTr="003D51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4.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12E" w:rsidP="003D512E">
            <w:pPr>
              <w:pStyle w:val="BodyText"/>
            </w:pPr>
            <w:r w:rsidRPr="003D512E">
              <w:t>4.1</w:t>
            </w:r>
            <w:r w:rsidRPr="003D512E">
              <w:tab/>
              <w:t>Prepa</w:t>
            </w:r>
            <w:r w:rsidRPr="003D512E">
              <w:t xml:space="preserve">re machine for maintenance </w:t>
            </w:r>
          </w:p>
          <w:p w:rsidR="00000000" w:rsidRPr="003D512E" w:rsidP="003D512E">
            <w:pPr>
              <w:pStyle w:val="BodyText"/>
            </w:pPr>
            <w:r w:rsidRPr="003D512E">
              <w:t>4.2</w:t>
            </w:r>
            <w:r w:rsidRPr="003D512E">
              <w:tab/>
              <w:t xml:space="preserve">Conduct inspection and fault finding </w:t>
            </w:r>
          </w:p>
          <w:p w:rsidR="00000000" w:rsidRPr="003D512E" w:rsidP="003D512E">
            <w:pPr>
              <w:pStyle w:val="BodyText"/>
            </w:pPr>
            <w:r w:rsidRPr="003D512E">
              <w:t>4.3</w:t>
            </w:r>
            <w:r w:rsidRPr="003D512E">
              <w:tab/>
              <w:t xml:space="preserve">Carry out scheduled maintenance tasks </w:t>
            </w:r>
          </w:p>
          <w:p w:rsidR="00000000" w:rsidRPr="003D512E" w:rsidP="003D512E">
            <w:pPr>
              <w:pStyle w:val="BodyText"/>
            </w:pPr>
            <w:r w:rsidRPr="003D512E">
              <w:t>4.4</w:t>
            </w:r>
            <w:r w:rsidRPr="003D512E">
              <w:tab/>
              <w:t xml:space="preserve">Return the machine to service </w:t>
            </w:r>
          </w:p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4.5</w:t>
            </w:r>
            <w:r w:rsidRPr="003D512E">
              <w:tab/>
              <w:t>Process written maintenance records</w:t>
            </w:r>
          </w:p>
        </w:tc>
      </w:tr>
      <w:tr w:rsidTr="003D51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12E">
            <w:pPr>
              <w:pStyle w:val="BodyText"/>
              <w:rPr>
                <w:lang w:val="en-NZ"/>
              </w:rPr>
            </w:pPr>
            <w:r w:rsidRPr="003D512E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12E" w:rsidP="003D512E">
            <w:pPr>
              <w:pStyle w:val="BodyText"/>
            </w:pPr>
            <w:r w:rsidRPr="003D512E">
              <w:t>5.1</w:t>
            </w:r>
            <w:r w:rsidRPr="003D512E">
              <w:tab/>
              <w:t xml:space="preserve">Clear work area and dispose </w:t>
            </w:r>
            <w:r w:rsidRPr="003D512E">
              <w:t>of or recycle materials</w:t>
            </w:r>
          </w:p>
          <w:p w:rsidR="00000000" w:rsidRPr="003D512E" w:rsidP="003D512E">
            <w:pPr>
              <w:pStyle w:val="BodyText"/>
            </w:pPr>
            <w:r w:rsidRPr="003D512E">
              <w:t>5.2</w:t>
            </w:r>
            <w:r w:rsidRPr="003D512E">
              <w:tab/>
              <w:t>Process records</w:t>
            </w:r>
          </w:p>
        </w:tc>
      </w:tr>
    </w:tbl>
    <w:p w:rsidR="00000000" w:rsidRPr="003D512E" w:rsidP="003D512E">
      <w:pPr>
        <w:pStyle w:val="BodyText"/>
      </w:pPr>
    </w:p>
    <w:p w:rsidR="00000000" w:rsidRPr="003D512E" w:rsidP="003D512E">
      <w:pPr>
        <w:pStyle w:val="AllowPageBreak"/>
      </w:pPr>
    </w:p>
    <w:p w:rsidR="00000000" w:rsidRPr="003D512E" w:rsidP="003D512E">
      <w:pPr>
        <w:pStyle w:val="Heading1"/>
      </w:pPr>
      <w:bookmarkStart w:id="5" w:name="O_691704"/>
      <w:bookmarkEnd w:id="5"/>
      <w:r w:rsidRPr="003D512E">
        <w:t>Foundation Skills</w:t>
      </w:r>
    </w:p>
    <w:p w:rsidR="008F6DF0" w:rsidP="003D512E">
      <w:pPr>
        <w:pStyle w:val="BodyText"/>
      </w:pPr>
      <w:r w:rsidRPr="003D512E">
        <w:t xml:space="preserve">Foundation skills essential to performance are explicit in the performance criteria of this unit. Further information is available in the Resources </w:t>
      </w:r>
      <w:r w:rsidRPr="003D512E">
        <w:t xml:space="preserve">and Infrastructure Industry Training Package Companion Volume. </w:t>
      </w:r>
    </w:p>
    <w:p w:rsidR="008F6DF0" w:rsidP="003D512E">
      <w:pPr>
        <w:pStyle w:val="BodyText"/>
      </w:pPr>
    </w:p>
    <w:p w:rsidR="00000000" w:rsidRPr="003D512E" w:rsidP="003D512E">
      <w:pPr>
        <w:pStyle w:val="Heading1"/>
      </w:pPr>
      <w:bookmarkStart w:id="6" w:name="O_691701"/>
      <w:bookmarkEnd w:id="6"/>
      <w:r w:rsidRPr="003D512E">
        <w:t>Unit Mapping Information</w:t>
      </w:r>
    </w:p>
    <w:p w:rsidR="00000000" w:rsidRPr="003D512E" w:rsidP="003D512E">
      <w:pPr>
        <w:pStyle w:val="BodyText"/>
      </w:pPr>
      <w:r w:rsidRPr="003D512E">
        <w:t>No equivalent Unit</w:t>
      </w:r>
    </w:p>
    <w:p w:rsidR="00000000" w:rsidRPr="003D512E" w:rsidP="003D512E">
      <w:pPr>
        <w:pStyle w:val="AllowPageBreak"/>
      </w:pPr>
    </w:p>
    <w:p w:rsidR="00000000" w:rsidRPr="003D512E" w:rsidP="003D512E">
      <w:pPr>
        <w:pStyle w:val="Heading1"/>
      </w:pPr>
      <w:bookmarkStart w:id="7" w:name="O_691717"/>
      <w:bookmarkEnd w:id="7"/>
      <w:r w:rsidRPr="003D512E">
        <w:t>Links</w:t>
      </w:r>
    </w:p>
    <w:p w:rsidR="00000000" w:rsidRPr="003D512E" w:rsidP="003D512E">
      <w:pPr>
        <w:pStyle w:val="BodyText"/>
      </w:pPr>
      <w:r w:rsidRPr="003D512E">
        <w:t>SkillsDMC RII Companion Volumes - http://www.skillsdmc.com.au/</w:t>
      </w:r>
    </w:p>
    <w:p w:rsidR="00000000" w:rsidRPr="003D512E" w:rsidP="003D512E"/>
    <w:sectPr w:rsidSect="003D51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2E" w:rsidRPr="008F6DF0" w:rsidP="008F6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F0" w:rsidP="003D5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DF0" w:rsidP="003D5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8F6DF0" w:rsidP="003D5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2E" w:rsidRPr="008F6DF0" w:rsidP="008F6D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F0" w:rsidRPr="002D2AF8" w:rsidP="003D5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RIIMPO330D Conduct bucket-wheel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8F6DF0" w:rsidP="003D5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12E"/>
  </w:style>
  <w:style w:type="character" w:customStyle="1" w:styleId="Heading1Char">
    <w:name w:val="Heading 1 Char"/>
    <w:basedOn w:val="DefaultParagraphFont"/>
    <w:link w:val="Heading1"/>
    <w:rsid w:val="003D5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1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D51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12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D5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1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51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5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512E"/>
    <w:rPr>
      <w:b/>
      <w:spacing w:val="0"/>
    </w:rPr>
  </w:style>
  <w:style w:type="paragraph" w:customStyle="1" w:styleId="SuperTitle">
    <w:name w:val="SuperTitle"/>
    <w:basedOn w:val="Title"/>
    <w:rsid w:val="003D5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1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1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12E"/>
    <w:rPr>
      <w:i/>
    </w:rPr>
  </w:style>
  <w:style w:type="paragraph" w:styleId="Caption">
    <w:name w:val="caption"/>
    <w:basedOn w:val="BodyText"/>
    <w:next w:val="Normal"/>
    <w:qFormat/>
    <w:rsid w:val="003D5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12E"/>
  </w:style>
  <w:style w:type="paragraph" w:styleId="TableofFigures">
    <w:name w:val="table of figures"/>
    <w:basedOn w:val="Normal"/>
    <w:next w:val="Normal"/>
    <w:semiHidden/>
    <w:rsid w:val="003D5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12E"/>
    <w:pPr>
      <w:numPr>
        <w:numId w:val="9"/>
      </w:numPr>
    </w:pPr>
  </w:style>
  <w:style w:type="character" w:customStyle="1" w:styleId="WingdingSymbols">
    <w:name w:val="Wingding Symbols"/>
    <w:rsid w:val="003D512E"/>
    <w:rPr>
      <w:rFonts w:ascii="Wingdings" w:hAnsi="Wingdings"/>
    </w:rPr>
  </w:style>
  <w:style w:type="paragraph" w:customStyle="1" w:styleId="TableHeading">
    <w:name w:val="Table Heading"/>
    <w:basedOn w:val="HeadingBase"/>
    <w:rsid w:val="003D5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12E"/>
    <w:rPr>
      <w:color w:val="0033CC"/>
      <w:u w:val="none"/>
    </w:rPr>
  </w:style>
  <w:style w:type="paragraph" w:customStyle="1" w:styleId="BodyTextRight">
    <w:name w:val="Body Text Right"/>
    <w:basedOn w:val="BodyText"/>
    <w:rsid w:val="003D5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1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12E"/>
    <w:rPr>
      <w:sz w:val="32"/>
    </w:rPr>
  </w:style>
  <w:style w:type="paragraph" w:customStyle="1" w:styleId="HeadingProcedure">
    <w:name w:val="Heading Procedure"/>
    <w:basedOn w:val="HeadingBase"/>
    <w:next w:val="Normal"/>
    <w:rsid w:val="003D5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12E"/>
    <w:pPr>
      <w:spacing w:before="60" w:after="60"/>
    </w:pPr>
  </w:style>
  <w:style w:type="paragraph" w:styleId="ListContinue">
    <w:name w:val="List Continue"/>
    <w:basedOn w:val="List"/>
    <w:rsid w:val="003D512E"/>
    <w:pPr>
      <w:ind w:firstLine="0"/>
    </w:pPr>
  </w:style>
  <w:style w:type="paragraph" w:customStyle="1" w:styleId="ListNote">
    <w:name w:val="List Note"/>
    <w:basedOn w:val="List"/>
    <w:rsid w:val="003D5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12E"/>
    <w:rPr>
      <w:rFonts w:ascii="Courier New" w:hAnsi="Courier New"/>
    </w:rPr>
  </w:style>
  <w:style w:type="paragraph" w:customStyle="1" w:styleId="NoteBullet">
    <w:name w:val="Note Bullet"/>
    <w:basedOn w:val="Note"/>
    <w:rsid w:val="003D5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1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12E"/>
    <w:rPr>
      <w:b/>
      <w:smallCaps/>
    </w:rPr>
  </w:style>
  <w:style w:type="paragraph" w:customStyle="1" w:styleId="TableListNumber">
    <w:name w:val="Table List Number"/>
    <w:basedOn w:val="ListNumber"/>
    <w:rsid w:val="003D5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12E"/>
    <w:pPr>
      <w:numPr>
        <w:numId w:val="7"/>
      </w:numPr>
    </w:pPr>
  </w:style>
  <w:style w:type="paragraph" w:customStyle="1" w:styleId="ListAlpha2">
    <w:name w:val="List Alpha 2"/>
    <w:basedOn w:val="List2"/>
    <w:rsid w:val="003D512E"/>
    <w:pPr>
      <w:numPr>
        <w:numId w:val="6"/>
      </w:numPr>
    </w:pPr>
  </w:style>
  <w:style w:type="paragraph" w:styleId="List2">
    <w:name w:val="List 2"/>
    <w:basedOn w:val="BodyText"/>
    <w:rsid w:val="003D5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1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1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512E"/>
    <w:pPr>
      <w:numPr>
        <w:numId w:val="2"/>
      </w:numPr>
    </w:pPr>
  </w:style>
  <w:style w:type="paragraph" w:styleId="ListContinue2">
    <w:name w:val="List Continue 2"/>
    <w:basedOn w:val="List2"/>
    <w:rsid w:val="003D512E"/>
    <w:pPr>
      <w:ind w:firstLine="0"/>
    </w:pPr>
  </w:style>
  <w:style w:type="paragraph" w:styleId="ListContinue3">
    <w:name w:val="List Continue 3"/>
    <w:basedOn w:val="List3"/>
    <w:rsid w:val="003D512E"/>
    <w:pPr>
      <w:ind w:left="1021" w:firstLine="0"/>
    </w:pPr>
  </w:style>
  <w:style w:type="paragraph" w:styleId="ListContinue4">
    <w:name w:val="List Continue 4"/>
    <w:basedOn w:val="List4"/>
    <w:rsid w:val="003D512E"/>
    <w:pPr>
      <w:ind w:firstLine="0"/>
    </w:pPr>
  </w:style>
  <w:style w:type="paragraph" w:styleId="ListContinue5">
    <w:name w:val="List Continue 5"/>
    <w:basedOn w:val="List5"/>
    <w:rsid w:val="003D512E"/>
    <w:pPr>
      <w:ind w:firstLine="0"/>
    </w:pPr>
  </w:style>
  <w:style w:type="paragraph" w:styleId="ListNumber3">
    <w:name w:val="List Number 3"/>
    <w:basedOn w:val="List3"/>
    <w:rsid w:val="003D512E"/>
    <w:pPr>
      <w:numPr>
        <w:numId w:val="3"/>
      </w:numPr>
    </w:pPr>
  </w:style>
  <w:style w:type="paragraph" w:styleId="ListNumber4">
    <w:name w:val="List Number 4"/>
    <w:basedOn w:val="List4"/>
    <w:rsid w:val="003D512E"/>
    <w:pPr>
      <w:numPr>
        <w:numId w:val="4"/>
      </w:numPr>
    </w:pPr>
  </w:style>
  <w:style w:type="paragraph" w:styleId="ListNumber5">
    <w:name w:val="List Number 5"/>
    <w:basedOn w:val="List5"/>
    <w:rsid w:val="003D512E"/>
    <w:pPr>
      <w:numPr>
        <w:numId w:val="5"/>
      </w:numPr>
    </w:pPr>
  </w:style>
  <w:style w:type="paragraph" w:styleId="BlockText">
    <w:name w:val="Block Text"/>
    <w:basedOn w:val="Normal"/>
    <w:rsid w:val="003D5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12E"/>
    <w:rPr>
      <w:sz w:val="16"/>
      <w:vertAlign w:val="superscript"/>
    </w:rPr>
  </w:style>
  <w:style w:type="character" w:customStyle="1" w:styleId="Symbols">
    <w:name w:val="Symbols"/>
    <w:basedOn w:val="DefaultParagraphFont"/>
    <w:rsid w:val="003D512E"/>
    <w:rPr>
      <w:rFonts w:ascii="Symbol" w:hAnsi="Symbol"/>
    </w:rPr>
  </w:style>
  <w:style w:type="character" w:customStyle="1" w:styleId="MenuOptions">
    <w:name w:val="Menu Options"/>
    <w:basedOn w:val="DefaultParagraphFont"/>
    <w:rsid w:val="003D5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12E"/>
    <w:rPr>
      <w:b/>
    </w:rPr>
  </w:style>
  <w:style w:type="character" w:customStyle="1" w:styleId="Underlined">
    <w:name w:val="Underlined"/>
    <w:basedOn w:val="DefaultParagraphFont"/>
    <w:rsid w:val="003D512E"/>
    <w:rPr>
      <w:u w:val="single"/>
    </w:rPr>
  </w:style>
  <w:style w:type="paragraph" w:customStyle="1" w:styleId="TableBodyTextRight">
    <w:name w:val="Table Body Text Right"/>
    <w:basedOn w:val="TableBodyText"/>
    <w:rsid w:val="003D5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12E"/>
    <w:rPr>
      <w:sz w:val="18"/>
    </w:rPr>
  </w:style>
  <w:style w:type="paragraph" w:customStyle="1" w:styleId="BodySmallRight">
    <w:name w:val="Body Small Right"/>
    <w:basedOn w:val="BodyTextRight"/>
    <w:rsid w:val="003D512E"/>
    <w:rPr>
      <w:sz w:val="18"/>
      <w:szCs w:val="18"/>
    </w:rPr>
  </w:style>
  <w:style w:type="paragraph" w:customStyle="1" w:styleId="MarginEdition">
    <w:name w:val="Margin Edition"/>
    <w:basedOn w:val="MarginNote"/>
    <w:rsid w:val="003D5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12E"/>
    <w:rPr>
      <w:sz w:val="2"/>
      <w:szCs w:val="2"/>
    </w:rPr>
  </w:style>
  <w:style w:type="character" w:customStyle="1" w:styleId="Small">
    <w:name w:val="Small"/>
    <w:basedOn w:val="DefaultParagraphFont"/>
    <w:rsid w:val="003D512E"/>
    <w:rPr>
      <w:sz w:val="16"/>
    </w:rPr>
  </w:style>
  <w:style w:type="paragraph" w:customStyle="1" w:styleId="WideTable">
    <w:name w:val="Wide Table"/>
    <w:basedOn w:val="Normal"/>
    <w:rsid w:val="003D5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12E"/>
  </w:style>
  <w:style w:type="paragraph" w:styleId="Quote">
    <w:name w:val="Quote"/>
    <w:basedOn w:val="Heading1"/>
    <w:link w:val="QuoteChar"/>
    <w:qFormat/>
    <w:rsid w:val="003D5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12E"/>
    <w:pPr>
      <w:pageBreakBefore/>
    </w:pPr>
  </w:style>
  <w:style w:type="paragraph" w:customStyle="1" w:styleId="Border">
    <w:name w:val="Border"/>
    <w:basedOn w:val="Normal"/>
    <w:qFormat/>
    <w:rsid w:val="003D5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12E"/>
    <w:rPr>
      <w:u w:val="single"/>
    </w:rPr>
  </w:style>
  <w:style w:type="character" w:customStyle="1" w:styleId="BoldandItalics">
    <w:name w:val="Bold and Italics"/>
    <w:qFormat/>
    <w:rsid w:val="003D512E"/>
    <w:rPr>
      <w:b/>
      <w:i/>
      <w:u w:val="none"/>
    </w:rPr>
  </w:style>
  <w:style w:type="paragraph" w:styleId="BalloonText">
    <w:name w:val="Balloon Text"/>
    <w:basedOn w:val="Normal"/>
    <w:link w:val="BalloonTextChar"/>
    <w:rsid w:val="003D5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1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1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3145</Characters>
  <Application>Microsoft Office Word</Application>
  <DocSecurity>0</DocSecurity>
  <Lines>100</Lines>
  <Paragraphs>58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RIIMPO330D Conduct bucket-wheel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2015-12-14T07:46:00Z</dcterms:created>
  <dcterms:modified xsi:type="dcterms:W3CDTF">2015-12-14T07:46:00Z</dcterms:modified>
</cp:coreProperties>
</file>