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B6B" w:rsidP="00317B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RIIMPO329E Conduct gradline operations</w:t>
      </w:r>
      <w:r>
        <w:fldChar w:fldCharType="end"/>
      </w:r>
    </w:p>
    <w:p w:rsidR="00317B6B" w:rsidP="00317B6B">
      <w:pPr>
        <w:pStyle w:val="Version"/>
        <w:sectPr w:rsidSect="007959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959B6" w:rsidP="007959B6">
      <w:pPr>
        <w:pStyle w:val="SuperHeading"/>
      </w:pPr>
      <w:r w:rsidRPr="007959B6">
        <w:t>RIIMPO329E Conduct gradline operations</w:t>
      </w:r>
    </w:p>
    <w:p w:rsidR="00000000" w:rsidRPr="007959B6" w:rsidP="007959B6">
      <w:pPr>
        <w:pStyle w:val="Heading1"/>
      </w:pPr>
      <w:bookmarkStart w:id="1" w:name="O_1070819"/>
      <w:bookmarkEnd w:id="1"/>
      <w:r w:rsidRPr="007959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795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B6" w:rsidP="007959B6">
            <w:pPr>
              <w:pStyle w:val="BodyText"/>
            </w:pPr>
            <w:r w:rsidRPr="007959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BodyText"/>
              <w:rPr>
                <w:lang w:val="en-NZ"/>
              </w:rPr>
            </w:pPr>
            <w:r w:rsidRPr="007959B6">
              <w:rPr>
                <w:rStyle w:val="SpecialBold"/>
              </w:rPr>
              <w:t>Comments</w:t>
            </w:r>
          </w:p>
        </w:tc>
      </w:tr>
      <w:tr w:rsidTr="00795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BodyText"/>
              <w:rPr>
                <w:lang w:val="en-NZ"/>
              </w:rPr>
            </w:pPr>
            <w:r w:rsidRPr="007959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B6" w:rsidP="007959B6">
            <w:pPr>
              <w:pStyle w:val="BodyText"/>
            </w:pPr>
            <w:r w:rsidRPr="007959B6">
              <w:t>This version first released with RII Resources and Infrastructure Industry Training Package Version 3.0.</w:t>
            </w:r>
          </w:p>
        </w:tc>
      </w:tr>
    </w:tbl>
    <w:p w:rsidR="00000000" w:rsidRPr="007959B6" w:rsidP="007959B6">
      <w:pPr>
        <w:pStyle w:val="BodyText"/>
      </w:pPr>
    </w:p>
    <w:p w:rsidR="00000000" w:rsidRPr="007959B6" w:rsidP="007959B6">
      <w:pPr>
        <w:pStyle w:val="AllowPageBreak"/>
      </w:pPr>
    </w:p>
    <w:p w:rsidR="00000000" w:rsidRPr="007959B6" w:rsidP="007959B6">
      <w:pPr>
        <w:pStyle w:val="Heading1"/>
      </w:pPr>
      <w:bookmarkStart w:id="2" w:name="O_1070818"/>
      <w:bookmarkEnd w:id="2"/>
      <w:r w:rsidRPr="007959B6">
        <w:t>Application</w:t>
      </w:r>
    </w:p>
    <w:p w:rsidR="00000000" w:rsidRPr="007959B6" w:rsidP="00317B6B">
      <w:pPr>
        <w:pStyle w:val="BodyText"/>
      </w:pPr>
      <w:r w:rsidRPr="007959B6">
        <w:t xml:space="preserve">This unit describes the skills and knowledge required to operate and </w:t>
      </w:r>
      <w:r w:rsidRPr="007959B6">
        <w:t>relocate materials using a dragline.</w:t>
      </w:r>
    </w:p>
    <w:p w:rsidR="00000000" w:rsidRPr="007959B6" w:rsidP="00317B6B">
      <w:pPr>
        <w:pStyle w:val="BodyText"/>
      </w:pPr>
      <w:r w:rsidRPr="007959B6">
        <w:t>This unit applies to those working in site- based roles.</w:t>
      </w:r>
    </w:p>
    <w:p w:rsidR="00000000" w:rsidRPr="007959B6" w:rsidP="00317B6B">
      <w:pPr>
        <w:pStyle w:val="BodyText"/>
      </w:pPr>
      <w:r w:rsidRPr="007959B6">
        <w:t xml:space="preserve">Licensing, legislative, regulatory and certification requirements that apply to this unit can vary between states, territories, and industry sectors, and must be </w:t>
      </w:r>
      <w:r w:rsidRPr="007959B6">
        <w:t>sourced from state jurisdictions prior to applying this unit.</w:t>
      </w:r>
    </w:p>
    <w:p w:rsidR="00000000" w:rsidRPr="007959B6" w:rsidP="007959B6">
      <w:pPr>
        <w:pStyle w:val="Heading1"/>
      </w:pPr>
      <w:bookmarkStart w:id="3" w:name="O_1070817"/>
      <w:bookmarkEnd w:id="3"/>
      <w:r w:rsidRPr="007959B6">
        <w:t>Unit Sector</w:t>
      </w:r>
    </w:p>
    <w:p w:rsidR="00000000" w:rsidRPr="007959B6" w:rsidP="00317B6B">
      <w:pPr>
        <w:pStyle w:val="List"/>
      </w:pPr>
      <w:r w:rsidRPr="007959B6">
        <w:t>Civil infrastructure</w:t>
      </w:r>
    </w:p>
    <w:p w:rsidR="00000000" w:rsidRPr="007959B6" w:rsidP="00317B6B">
      <w:pPr>
        <w:pStyle w:val="List"/>
      </w:pPr>
      <w:r w:rsidRPr="007959B6">
        <w:t>Coal mining</w:t>
      </w:r>
    </w:p>
    <w:p w:rsidR="00000000" w:rsidRPr="007959B6" w:rsidP="00317B6B">
      <w:pPr>
        <w:pStyle w:val="List"/>
      </w:pPr>
      <w:r w:rsidRPr="007959B6">
        <w:t>Extractive</w:t>
      </w:r>
    </w:p>
    <w:p w:rsidR="00000000" w:rsidRPr="007959B6" w:rsidP="007959B6">
      <w:pPr>
        <w:pStyle w:val="AllowPageBreak"/>
      </w:pPr>
    </w:p>
    <w:p w:rsidR="00000000" w:rsidRPr="007959B6" w:rsidP="007959B6">
      <w:pPr>
        <w:pStyle w:val="Heading1"/>
      </w:pPr>
      <w:bookmarkStart w:id="4" w:name="O_1070816"/>
      <w:bookmarkEnd w:id="4"/>
      <w:r w:rsidRPr="007959B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7959B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B6" w:rsidP="007959B6">
            <w:pPr>
              <w:pStyle w:val="BodyText"/>
            </w:pPr>
            <w:r w:rsidRPr="007959B6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BodyText"/>
              <w:rPr>
                <w:lang w:val="en-NZ"/>
              </w:rPr>
            </w:pPr>
            <w:r w:rsidRPr="007959B6">
              <w:rPr>
                <w:rStyle w:val="SpecialBold"/>
              </w:rPr>
              <w:t>PERFORMANCE CRITERIA</w:t>
            </w:r>
          </w:p>
        </w:tc>
      </w:tr>
      <w:tr w:rsidTr="007959B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B6" w:rsidP="007959B6">
            <w:pPr>
              <w:pStyle w:val="BodyText"/>
            </w:pPr>
            <w:r w:rsidRPr="007959B6">
              <w:rPr>
                <w:rStyle w:val="Emphasis"/>
              </w:rPr>
              <w:t>Elements</w:t>
            </w:r>
            <w:r w:rsidRPr="007959B6">
              <w:rPr>
                <w:rStyle w:val="Emphasis"/>
              </w:rPr>
              <w:t xml:space="preserve">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BodyText"/>
              <w:rPr>
                <w:lang w:val="en-NZ"/>
              </w:rPr>
            </w:pPr>
            <w:r w:rsidRPr="007959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59B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BodyText"/>
              <w:rPr>
                <w:lang w:val="en-NZ"/>
              </w:rPr>
            </w:pPr>
            <w:r w:rsidRPr="007959B6">
              <w:t>1. Plan and prepare for dragline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B6" w:rsidP="007959B6">
            <w:pPr>
              <w:pStyle w:val="BodyText"/>
            </w:pPr>
            <w:r w:rsidRPr="007959B6">
              <w:t xml:space="preserve">1.1 Access, interpret and apply dragline operations documentation </w:t>
            </w:r>
          </w:p>
          <w:p w:rsidR="00000000" w:rsidRPr="007959B6" w:rsidP="007959B6">
            <w:pPr>
              <w:pStyle w:val="BodyText"/>
            </w:pPr>
            <w:r w:rsidRPr="007959B6">
              <w:t>1.2 Obtain, in</w:t>
            </w:r>
            <w:r w:rsidRPr="007959B6">
              <w:t>terpret, clarify and confirm work requirements</w:t>
            </w:r>
          </w:p>
          <w:p w:rsidR="00000000" w:rsidRPr="007959B6" w:rsidP="007959B6">
            <w:pPr>
              <w:pStyle w:val="BodyText"/>
            </w:pPr>
            <w:r w:rsidRPr="007959B6">
              <w:t xml:space="preserve">1.3 Identify hazards and environmental issues, assess the risks and implement control measures in line with workplace policies  </w:t>
            </w:r>
          </w:p>
          <w:p w:rsidR="00000000" w:rsidRPr="007959B6" w:rsidP="007959B6">
            <w:pPr>
              <w:pStyle w:val="BodyText"/>
            </w:pPr>
            <w:r w:rsidRPr="007959B6">
              <w:t>1.4 Select and wear personal protective equipment required for work activities</w:t>
            </w:r>
          </w:p>
          <w:p w:rsidR="00000000" w:rsidRPr="007959B6" w:rsidP="007959B6">
            <w:pPr>
              <w:pStyle w:val="BodyText"/>
            </w:pPr>
            <w:r w:rsidRPr="007959B6">
              <w:t>1</w:t>
            </w:r>
            <w:r w:rsidRPr="007959B6">
              <w:t>.5 Access, interpret and apply geological and survey data required to complete the work activity</w:t>
            </w:r>
          </w:p>
          <w:p w:rsidR="00000000" w:rsidRPr="007959B6" w:rsidP="007959B6">
            <w:pPr>
              <w:pStyle w:val="BodyText"/>
            </w:pPr>
            <w:r w:rsidRPr="007959B6">
              <w:t>1.6 Select required dragline equipment and confirm suitability for work activities</w:t>
            </w:r>
          </w:p>
          <w:p w:rsidR="00000000" w:rsidRPr="007959B6" w:rsidP="007959B6">
            <w:pPr>
              <w:pStyle w:val="BodyText"/>
            </w:pPr>
            <w:r w:rsidRPr="007959B6">
              <w:t>1.7 Obtain and interpret emergency procedures for a dragline, and be prepare</w:t>
            </w:r>
            <w:r w:rsidRPr="007959B6">
              <w:t>d for fires, accidents and emergencies</w:t>
            </w:r>
          </w:p>
          <w:p w:rsidR="00000000" w:rsidP="007959B6">
            <w:pPr>
              <w:pStyle w:val="BodyText"/>
              <w:rPr>
                <w:lang w:val="en-NZ"/>
              </w:rPr>
            </w:pPr>
            <w:r w:rsidRPr="007959B6">
              <w:t xml:space="preserve">1.8 Coordination and communicate planned activities with others at the site prior to commencement of work activity </w:t>
            </w:r>
          </w:p>
        </w:tc>
      </w:tr>
      <w:tr w:rsidTr="007959B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BodyText"/>
              <w:rPr>
                <w:lang w:val="en-NZ"/>
              </w:rPr>
            </w:pPr>
            <w:r w:rsidRPr="007959B6">
              <w:t>2. Relocate burden and materials in line with established requirements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B6" w:rsidP="007959B6">
            <w:pPr>
              <w:pStyle w:val="BodyText"/>
            </w:pPr>
            <w:r w:rsidRPr="007959B6">
              <w:t>2.1</w:t>
            </w:r>
            <w:r w:rsidRPr="007959B6">
              <w:t xml:space="preserve"> Carry out equipment prestart and start-up checks in line with workplace procedures</w:t>
            </w:r>
          </w:p>
          <w:p w:rsidR="00000000" w:rsidRPr="007959B6" w:rsidP="007959B6">
            <w:pPr>
              <w:pStyle w:val="BodyText"/>
            </w:pPr>
            <w:r w:rsidRPr="007959B6">
              <w:t>2.2 Identify faults or defects and rectify or report within scope of own responsibility and according to workplace procedures</w:t>
            </w:r>
          </w:p>
          <w:p w:rsidR="00000000" w:rsidRPr="007959B6" w:rsidP="007959B6">
            <w:pPr>
              <w:pStyle w:val="BodyText"/>
            </w:pPr>
            <w:r w:rsidRPr="007959B6">
              <w:t xml:space="preserve">2.3 Drive and operate dragline using techniques suited to equipment capabilities, site and work conditions, and according to workplace procedures </w:t>
            </w:r>
          </w:p>
          <w:p w:rsidR="00000000" w:rsidRPr="007959B6" w:rsidP="007959B6">
            <w:pPr>
              <w:pStyle w:val="BodyText"/>
            </w:pPr>
            <w:r w:rsidRPr="007959B6">
              <w:t>2.4 Operate controls to position, fill and dump burden/materials according to workplace procedures</w:t>
            </w:r>
          </w:p>
          <w:p w:rsidR="00000000" w:rsidRPr="007959B6" w:rsidP="007959B6">
            <w:pPr>
              <w:pStyle w:val="BodyText"/>
            </w:pPr>
            <w:r w:rsidRPr="007959B6">
              <w:t>2.5 Monito</w:t>
            </w:r>
            <w:r w:rsidRPr="007959B6">
              <w:t xml:space="preserve">r and manage equipment performance using indicators and alarms </w:t>
            </w:r>
          </w:p>
          <w:p w:rsidR="00000000" w:rsidRPr="007959B6" w:rsidP="007959B6">
            <w:pPr>
              <w:pStyle w:val="BodyText"/>
            </w:pPr>
            <w:r w:rsidRPr="007959B6">
              <w:t>2.6 Monitor hazards and risks during operations, and ensure safety of self, other personnel, plant and equipment</w:t>
            </w:r>
          </w:p>
          <w:p w:rsidR="00000000" w:rsidP="007959B6">
            <w:pPr>
              <w:pStyle w:val="BodyText"/>
              <w:rPr>
                <w:lang w:val="en-NZ"/>
              </w:rPr>
            </w:pPr>
            <w:r w:rsidRPr="007959B6">
              <w:t>2.7 Park up, shut down, secure and carry out post operational inspection of equ</w:t>
            </w:r>
            <w:r w:rsidRPr="007959B6">
              <w:t xml:space="preserve">ipment in line with workplace procedures </w:t>
            </w:r>
          </w:p>
        </w:tc>
      </w:tr>
      <w:tr w:rsidTr="007959B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BodyText"/>
              <w:rPr>
                <w:lang w:val="en-NZ"/>
              </w:rPr>
            </w:pPr>
            <w:r w:rsidRPr="007959B6">
              <w:t>3. Relocate dragline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B6" w:rsidP="007959B6">
            <w:pPr>
              <w:pStyle w:val="BodyText"/>
            </w:pPr>
            <w:r w:rsidRPr="007959B6">
              <w:t>3.1 Receive and confirm route and location plan and perform site inspection to confirm suitability</w:t>
            </w:r>
          </w:p>
          <w:p w:rsidR="00000000" w:rsidRPr="007959B6" w:rsidP="007959B6">
            <w:pPr>
              <w:pStyle w:val="BodyText"/>
            </w:pPr>
            <w:r w:rsidRPr="007959B6">
              <w:t xml:space="preserve">3.2 Complete ground preparation in line with workplace procedures </w:t>
            </w:r>
          </w:p>
          <w:p w:rsidR="00000000" w:rsidRPr="007959B6" w:rsidP="007959B6">
            <w:pPr>
              <w:pStyle w:val="BodyText"/>
            </w:pPr>
            <w:r w:rsidRPr="007959B6">
              <w:t>3.3 Locate and handle cabl</w:t>
            </w:r>
            <w:r w:rsidRPr="007959B6">
              <w:t>es in a safe manner</w:t>
            </w:r>
          </w:p>
          <w:p w:rsidR="00000000" w:rsidRPr="007959B6" w:rsidP="007959B6">
            <w:pPr>
              <w:pStyle w:val="BodyText"/>
            </w:pPr>
            <w:r w:rsidRPr="007959B6">
              <w:t>3.4 Coordinate use of support equipment and personnel</w:t>
            </w:r>
          </w:p>
          <w:p w:rsidR="00000000" w:rsidP="007959B6">
            <w:pPr>
              <w:pStyle w:val="BodyText"/>
              <w:rPr>
                <w:lang w:val="en-NZ"/>
              </w:rPr>
            </w:pPr>
            <w:r w:rsidRPr="007959B6">
              <w:t>3.5 Walk dragline in line with workplace procedures</w:t>
            </w:r>
          </w:p>
        </w:tc>
      </w:tr>
      <w:tr w:rsidTr="007959B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BodyText"/>
              <w:rPr>
                <w:lang w:val="en-NZ"/>
              </w:rPr>
            </w:pPr>
            <w:r w:rsidRPr="007959B6">
              <w:t>4.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B6" w:rsidP="007959B6">
            <w:pPr>
              <w:pStyle w:val="BodyText"/>
            </w:pPr>
            <w:r w:rsidRPr="007959B6">
              <w:t>4.1 Clear work area and dispose of or recycle materials according to workplace procedures</w:t>
            </w:r>
          </w:p>
          <w:p w:rsidR="00000000" w:rsidRPr="007959B6" w:rsidP="007959B6">
            <w:pPr>
              <w:pStyle w:val="BodyText"/>
            </w:pPr>
            <w:r w:rsidRPr="007959B6">
              <w:t xml:space="preserve">4.2 </w:t>
            </w:r>
            <w:r w:rsidRPr="007959B6">
              <w:t>Management and/or report hazards to maintain a safe working environment</w:t>
            </w:r>
          </w:p>
          <w:p w:rsidR="00000000" w:rsidRPr="007959B6" w:rsidP="007959B6">
            <w:pPr>
              <w:pStyle w:val="BodyText"/>
            </w:pPr>
            <w:r w:rsidRPr="007959B6">
              <w:t xml:space="preserve">4.3 Complete and file or distribute documentation in a manner that complies with safe work practices  </w:t>
            </w:r>
          </w:p>
        </w:tc>
      </w:tr>
    </w:tbl>
    <w:p w:rsidR="00000000" w:rsidRPr="007959B6" w:rsidP="007959B6">
      <w:pPr>
        <w:pStyle w:val="BodyText"/>
      </w:pPr>
    </w:p>
    <w:p w:rsidR="00000000" w:rsidRPr="007959B6" w:rsidP="007959B6">
      <w:pPr>
        <w:pStyle w:val="AllowPageBreak"/>
      </w:pPr>
    </w:p>
    <w:p w:rsidR="00000000" w:rsidRPr="007959B6" w:rsidP="007959B6">
      <w:pPr>
        <w:pStyle w:val="Heading1"/>
      </w:pPr>
      <w:bookmarkStart w:id="5" w:name="O_1070815"/>
      <w:bookmarkEnd w:id="5"/>
      <w:r w:rsidRPr="007959B6">
        <w:t>Foundation Skills</w:t>
      </w:r>
    </w:p>
    <w:p w:rsidR="00000000" w:rsidRPr="00317B6B" w:rsidP="00317B6B">
      <w:pPr>
        <w:pStyle w:val="BodyText"/>
        <w:rPr>
          <w:i/>
        </w:rPr>
      </w:pPr>
      <w:r w:rsidRPr="00317B6B">
        <w:rPr>
          <w:rStyle w:val="Emphasis"/>
        </w:rPr>
        <w:t>This section describes those language, lit</w:t>
      </w:r>
      <w:r w:rsidRPr="00317B6B">
        <w:rPr>
          <w:rStyle w:val="Emphasis"/>
        </w:rPr>
        <w:t>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7959B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B6" w:rsidP="007959B6">
            <w:pPr>
              <w:pStyle w:val="BodyText"/>
            </w:pPr>
            <w:r w:rsidRPr="007959B6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BodyText"/>
              <w:rPr>
                <w:lang w:val="en-NZ"/>
              </w:rPr>
            </w:pPr>
            <w:r w:rsidRPr="007959B6">
              <w:rPr>
                <w:rStyle w:val="SpecialBold"/>
              </w:rPr>
              <w:t>Description</w:t>
            </w:r>
          </w:p>
        </w:tc>
      </w:tr>
      <w:tr w:rsidTr="007959B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BodyText"/>
              <w:rPr>
                <w:lang w:val="en-NZ"/>
              </w:rPr>
            </w:pPr>
            <w:r w:rsidRPr="007959B6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ListBullet"/>
              <w:rPr>
                <w:lang w:val="en-NZ"/>
              </w:rPr>
            </w:pPr>
            <w:r w:rsidRPr="007959B6">
              <w:t>Identifies and interprets relevant information from workplace procedures, documentation, legislation and regulations</w:t>
            </w:r>
          </w:p>
        </w:tc>
      </w:tr>
      <w:tr w:rsidTr="007959B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BodyText"/>
              <w:rPr>
                <w:lang w:val="en-NZ"/>
              </w:rPr>
            </w:pPr>
            <w:r w:rsidRPr="007959B6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B6" w:rsidP="007959B6">
            <w:pPr>
              <w:pStyle w:val="ListBullet"/>
            </w:pPr>
            <w:r w:rsidRPr="007959B6">
              <w:t>Uses equipment operating capacity schedule to confirm safe weight load limits</w:t>
            </w:r>
          </w:p>
        </w:tc>
      </w:tr>
    </w:tbl>
    <w:p w:rsidR="00000000" w:rsidRPr="007959B6" w:rsidP="007959B6">
      <w:pPr>
        <w:pStyle w:val="BodyText"/>
      </w:pPr>
    </w:p>
    <w:p w:rsidR="00000000" w:rsidRPr="007959B6" w:rsidP="007959B6">
      <w:pPr>
        <w:pStyle w:val="AllowPageBreak"/>
      </w:pPr>
    </w:p>
    <w:p w:rsidR="00000000" w:rsidRPr="007959B6" w:rsidP="007959B6">
      <w:pPr>
        <w:pStyle w:val="Heading1"/>
      </w:pPr>
      <w:bookmarkStart w:id="6" w:name="O_1070814"/>
      <w:bookmarkEnd w:id="6"/>
      <w:r w:rsidRPr="007959B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795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Heading4"/>
              <w:rPr>
                <w:lang w:val="en-NZ"/>
              </w:rPr>
            </w:pPr>
            <w:r w:rsidRPr="007959B6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Heading4"/>
              <w:rPr>
                <w:lang w:val="en-NZ"/>
              </w:rPr>
            </w:pPr>
            <w:r w:rsidRPr="007959B6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Heading4"/>
              <w:rPr>
                <w:lang w:val="en-NZ"/>
              </w:rPr>
            </w:pPr>
            <w:r w:rsidRPr="007959B6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Heading4"/>
              <w:rPr>
                <w:lang w:val="en-NZ"/>
              </w:rPr>
            </w:pPr>
            <w:r w:rsidRPr="007959B6">
              <w:t>Equivalence status</w:t>
            </w:r>
          </w:p>
        </w:tc>
      </w:tr>
      <w:tr w:rsidTr="00795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BodyText"/>
              <w:rPr>
                <w:lang w:val="en-NZ"/>
              </w:rPr>
            </w:pPr>
            <w:r w:rsidRPr="007959B6">
              <w:t>RIIMPO329E Conduct dragline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BodyText"/>
              <w:rPr>
                <w:lang w:val="en-NZ"/>
              </w:rPr>
            </w:pPr>
            <w:r w:rsidRPr="007959B6">
              <w:t>RIIMPO329D Conduct dragline operations (Release 4)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B6">
            <w:pPr>
              <w:pStyle w:val="BodyText"/>
              <w:rPr>
                <w:lang w:val="en-NZ"/>
              </w:rPr>
            </w:pPr>
            <w:r w:rsidRPr="007959B6">
              <w:t>Minor updates to reflect changes to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B6" w:rsidP="007959B6">
            <w:pPr>
              <w:pStyle w:val="BodyText"/>
            </w:pPr>
            <w:r w:rsidRPr="007959B6">
              <w:t>Equivalent unit</w:t>
            </w:r>
          </w:p>
        </w:tc>
      </w:tr>
    </w:tbl>
    <w:p w:rsidR="00000000" w:rsidRPr="007959B6" w:rsidP="007959B6">
      <w:pPr>
        <w:pStyle w:val="BodyText"/>
      </w:pPr>
    </w:p>
    <w:p w:rsidR="00000000" w:rsidRPr="007959B6" w:rsidP="007959B6">
      <w:pPr>
        <w:pStyle w:val="AllowPageBreak"/>
      </w:pPr>
    </w:p>
    <w:p w:rsidR="00000000" w:rsidRPr="007959B6" w:rsidP="007959B6">
      <w:pPr>
        <w:pStyle w:val="Heading1"/>
      </w:pPr>
      <w:bookmarkStart w:id="7" w:name="O_1070820"/>
      <w:bookmarkEnd w:id="7"/>
      <w:r w:rsidRPr="007959B6">
        <w:t>Links</w:t>
      </w:r>
    </w:p>
    <w:p w:rsidR="00000000" w:rsidRPr="007959B6" w:rsidP="00317B6B">
      <w:pPr>
        <w:pStyle w:val="BodyText"/>
      </w:pPr>
      <w:r w:rsidRPr="007959B6">
        <w:t xml:space="preserve">Companion Volume implementation guides are </w:t>
      </w:r>
      <w:r w:rsidRPr="007959B6">
        <w:t xml:space="preserve">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A113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959B6" w:rsidP="007959B6"/>
    <w:sectPr w:rsidSect="007959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B6" w:rsidRPr="00317B6B" w:rsidP="00317B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6B" w:rsidP="007959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B6B" w:rsidP="007959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7B6B" w:rsidP="007959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9B6" w:rsidRPr="00317B6B" w:rsidP="00317B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6B" w:rsidRPr="002D2AF8" w:rsidP="007959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RIIMPO329E Conduct gradline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317B6B" w:rsidP="007959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647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7414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9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9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9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9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9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9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9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9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9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9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9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9B6"/>
  </w:style>
  <w:style w:type="character" w:customStyle="1" w:styleId="Heading1Char">
    <w:name w:val="Heading 1 Char"/>
    <w:basedOn w:val="DefaultParagraphFont"/>
    <w:link w:val="Heading1"/>
    <w:rsid w:val="007959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9B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959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9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59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59B6"/>
    <w:rPr>
      <w:b/>
      <w:spacing w:val="0"/>
    </w:rPr>
  </w:style>
  <w:style w:type="character" w:styleId="Emphasis">
    <w:name w:val="Emphasis"/>
    <w:basedOn w:val="DefaultParagraphFont"/>
    <w:qFormat/>
    <w:rsid w:val="007959B6"/>
    <w:rPr>
      <w:i/>
    </w:rPr>
  </w:style>
  <w:style w:type="paragraph" w:customStyle="1" w:styleId="SuperHeading">
    <w:name w:val="SuperHeading"/>
    <w:basedOn w:val="Normal"/>
    <w:rsid w:val="007959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9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59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9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9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9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9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9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9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9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9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9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9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9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9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9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9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9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59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59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9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9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59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59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9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9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9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9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9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9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9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9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59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9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9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9B6"/>
  </w:style>
  <w:style w:type="paragraph" w:styleId="TableofFigures">
    <w:name w:val="table of figures"/>
    <w:basedOn w:val="Normal"/>
    <w:next w:val="Normal"/>
    <w:semiHidden/>
    <w:rsid w:val="007959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9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59B6"/>
    <w:rPr>
      <w:rFonts w:ascii="Wingdings" w:hAnsi="Wingdings"/>
    </w:rPr>
  </w:style>
  <w:style w:type="paragraph" w:customStyle="1" w:styleId="TableHeading">
    <w:name w:val="Table Heading"/>
    <w:basedOn w:val="HeadingBase"/>
    <w:rsid w:val="007959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9B6"/>
    <w:rPr>
      <w:color w:val="0033CC"/>
      <w:u w:val="none"/>
    </w:rPr>
  </w:style>
  <w:style w:type="paragraph" w:customStyle="1" w:styleId="BodyTextRight">
    <w:name w:val="Body Text Right"/>
    <w:basedOn w:val="BodyText"/>
    <w:rsid w:val="007959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9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9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9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9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9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9B6"/>
    <w:rPr>
      <w:sz w:val="32"/>
    </w:rPr>
  </w:style>
  <w:style w:type="paragraph" w:customStyle="1" w:styleId="HeadingProcedure">
    <w:name w:val="Heading Procedure"/>
    <w:basedOn w:val="HeadingBase"/>
    <w:next w:val="Normal"/>
    <w:rsid w:val="007959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9B6"/>
    <w:pPr>
      <w:spacing w:before="60" w:after="60"/>
    </w:pPr>
  </w:style>
  <w:style w:type="paragraph" w:styleId="ListContinue">
    <w:name w:val="List Continue"/>
    <w:basedOn w:val="List"/>
    <w:rsid w:val="007959B6"/>
    <w:pPr>
      <w:ind w:firstLine="0"/>
    </w:pPr>
  </w:style>
  <w:style w:type="paragraph" w:customStyle="1" w:styleId="ListNote">
    <w:name w:val="List Note"/>
    <w:basedOn w:val="List"/>
    <w:rsid w:val="007959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9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9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9B6"/>
    <w:rPr>
      <w:rFonts w:ascii="Courier New" w:hAnsi="Courier New"/>
    </w:rPr>
  </w:style>
  <w:style w:type="paragraph" w:customStyle="1" w:styleId="NoteBullet">
    <w:name w:val="Note Bullet"/>
    <w:basedOn w:val="Note"/>
    <w:rsid w:val="007959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9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9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9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9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59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9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9B6"/>
    <w:rPr>
      <w:b/>
      <w:smallCaps/>
    </w:rPr>
  </w:style>
  <w:style w:type="paragraph" w:customStyle="1" w:styleId="TableListNumber">
    <w:name w:val="Table List Number"/>
    <w:basedOn w:val="ListNumber"/>
    <w:rsid w:val="007959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9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9B6"/>
    <w:pPr>
      <w:numPr>
        <w:numId w:val="8"/>
      </w:numPr>
    </w:pPr>
  </w:style>
  <w:style w:type="paragraph" w:customStyle="1" w:styleId="ListAlpha2">
    <w:name w:val="List Alpha 2"/>
    <w:basedOn w:val="List2"/>
    <w:rsid w:val="007959B6"/>
    <w:pPr>
      <w:numPr>
        <w:numId w:val="7"/>
      </w:numPr>
    </w:pPr>
  </w:style>
  <w:style w:type="paragraph" w:styleId="List2">
    <w:name w:val="List 2"/>
    <w:basedOn w:val="BodyText"/>
    <w:rsid w:val="007959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9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9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9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9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9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59B6"/>
    <w:pPr>
      <w:numPr>
        <w:numId w:val="3"/>
      </w:numPr>
    </w:pPr>
  </w:style>
  <w:style w:type="paragraph" w:styleId="ListContinue2">
    <w:name w:val="List Continue 2"/>
    <w:basedOn w:val="List2"/>
    <w:rsid w:val="007959B6"/>
    <w:pPr>
      <w:ind w:firstLine="0"/>
    </w:pPr>
  </w:style>
  <w:style w:type="paragraph" w:styleId="ListContinue3">
    <w:name w:val="List Continue 3"/>
    <w:basedOn w:val="List3"/>
    <w:rsid w:val="007959B6"/>
    <w:pPr>
      <w:ind w:left="1021" w:firstLine="0"/>
    </w:pPr>
  </w:style>
  <w:style w:type="paragraph" w:styleId="ListContinue4">
    <w:name w:val="List Continue 4"/>
    <w:basedOn w:val="List4"/>
    <w:rsid w:val="007959B6"/>
    <w:pPr>
      <w:ind w:firstLine="0"/>
    </w:pPr>
  </w:style>
  <w:style w:type="paragraph" w:styleId="ListContinue5">
    <w:name w:val="List Continue 5"/>
    <w:basedOn w:val="List5"/>
    <w:rsid w:val="007959B6"/>
    <w:pPr>
      <w:ind w:firstLine="0"/>
    </w:pPr>
  </w:style>
  <w:style w:type="paragraph" w:styleId="ListNumber3">
    <w:name w:val="List Number 3"/>
    <w:basedOn w:val="List3"/>
    <w:rsid w:val="007959B6"/>
    <w:pPr>
      <w:numPr>
        <w:numId w:val="4"/>
      </w:numPr>
    </w:pPr>
  </w:style>
  <w:style w:type="paragraph" w:styleId="ListNumber4">
    <w:name w:val="List Number 4"/>
    <w:basedOn w:val="List4"/>
    <w:rsid w:val="007959B6"/>
    <w:pPr>
      <w:numPr>
        <w:numId w:val="5"/>
      </w:numPr>
    </w:pPr>
  </w:style>
  <w:style w:type="paragraph" w:styleId="ListNumber5">
    <w:name w:val="List Number 5"/>
    <w:basedOn w:val="List5"/>
    <w:rsid w:val="007959B6"/>
    <w:pPr>
      <w:numPr>
        <w:numId w:val="6"/>
      </w:numPr>
    </w:pPr>
  </w:style>
  <w:style w:type="paragraph" w:styleId="BlockText">
    <w:name w:val="Block Text"/>
    <w:basedOn w:val="Normal"/>
    <w:rsid w:val="007959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9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9B6"/>
    <w:rPr>
      <w:sz w:val="16"/>
      <w:vertAlign w:val="superscript"/>
    </w:rPr>
  </w:style>
  <w:style w:type="character" w:customStyle="1" w:styleId="Symbols">
    <w:name w:val="Symbols"/>
    <w:basedOn w:val="DefaultParagraphFont"/>
    <w:rsid w:val="007959B6"/>
    <w:rPr>
      <w:rFonts w:ascii="Symbol" w:hAnsi="Symbol"/>
    </w:rPr>
  </w:style>
  <w:style w:type="character" w:customStyle="1" w:styleId="MenuOptions">
    <w:name w:val="Menu Options"/>
    <w:basedOn w:val="DefaultParagraphFont"/>
    <w:rsid w:val="007959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9B6"/>
    <w:rPr>
      <w:b/>
    </w:rPr>
  </w:style>
  <w:style w:type="character" w:customStyle="1" w:styleId="Underlined">
    <w:name w:val="Underlined"/>
    <w:basedOn w:val="DefaultParagraphFont"/>
    <w:rsid w:val="007959B6"/>
    <w:rPr>
      <w:u w:val="single"/>
    </w:rPr>
  </w:style>
  <w:style w:type="paragraph" w:customStyle="1" w:styleId="TableBodyTextRight">
    <w:name w:val="Table Body Text Right"/>
    <w:basedOn w:val="TableBodyText"/>
    <w:rsid w:val="007959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9B6"/>
    <w:rPr>
      <w:sz w:val="18"/>
    </w:rPr>
  </w:style>
  <w:style w:type="paragraph" w:customStyle="1" w:styleId="BodySmallRight">
    <w:name w:val="Body Small Right"/>
    <w:basedOn w:val="BodyTextRight"/>
    <w:rsid w:val="007959B6"/>
    <w:rPr>
      <w:sz w:val="18"/>
      <w:szCs w:val="18"/>
    </w:rPr>
  </w:style>
  <w:style w:type="paragraph" w:customStyle="1" w:styleId="MarginEdition">
    <w:name w:val="Margin Edition"/>
    <w:basedOn w:val="MarginNote"/>
    <w:rsid w:val="007959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9B6"/>
    <w:rPr>
      <w:sz w:val="2"/>
      <w:szCs w:val="2"/>
    </w:rPr>
  </w:style>
  <w:style w:type="character" w:customStyle="1" w:styleId="Small">
    <w:name w:val="Small"/>
    <w:basedOn w:val="DefaultParagraphFont"/>
    <w:rsid w:val="007959B6"/>
    <w:rPr>
      <w:sz w:val="16"/>
    </w:rPr>
  </w:style>
  <w:style w:type="paragraph" w:customStyle="1" w:styleId="WideTable">
    <w:name w:val="Wide Table"/>
    <w:basedOn w:val="Normal"/>
    <w:rsid w:val="007959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9B6"/>
  </w:style>
  <w:style w:type="paragraph" w:styleId="Quote">
    <w:name w:val="Quote"/>
    <w:basedOn w:val="Heading1"/>
    <w:link w:val="QuoteChar"/>
    <w:qFormat/>
    <w:rsid w:val="007959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9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9B6"/>
    <w:pPr>
      <w:pageBreakBefore/>
    </w:pPr>
  </w:style>
  <w:style w:type="paragraph" w:customStyle="1" w:styleId="Border">
    <w:name w:val="Border"/>
    <w:basedOn w:val="Normal"/>
    <w:qFormat/>
    <w:rsid w:val="007959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9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9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9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9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9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9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9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9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9B6"/>
    <w:rPr>
      <w:u w:val="single"/>
    </w:rPr>
  </w:style>
  <w:style w:type="character" w:customStyle="1" w:styleId="BoldandItalics">
    <w:name w:val="Bold and Italics"/>
    <w:qFormat/>
    <w:rsid w:val="007959B6"/>
    <w:rPr>
      <w:b/>
      <w:i/>
      <w:u w:val="none"/>
    </w:rPr>
  </w:style>
  <w:style w:type="paragraph" w:styleId="BalloonText">
    <w:name w:val="Balloon Text"/>
    <w:basedOn w:val="Normal"/>
    <w:link w:val="BalloonTextChar"/>
    <w:rsid w:val="00795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9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9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9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9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9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9B6"/>
    <w:pPr>
      <w:spacing w:before="0" w:after="0"/>
    </w:pPr>
  </w:style>
  <w:style w:type="paragraph" w:customStyle="1" w:styleId="BodyTextBold">
    <w:name w:val="Body Text Bold"/>
    <w:basedOn w:val="BodyText"/>
    <w:qFormat/>
    <w:rsid w:val="007959B6"/>
    <w:rPr>
      <w:b/>
    </w:rPr>
  </w:style>
  <w:style w:type="character" w:styleId="Hyperlink">
    <w:name w:val="Hyperlink"/>
    <w:basedOn w:val="DefaultParagraphFont"/>
    <w:uiPriority w:val="99"/>
    <w:unhideWhenUsed/>
    <w:rsid w:val="00317B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3633</Characters>
  <Application>Microsoft Office Word</Application>
  <DocSecurity>0</DocSecurity>
  <Lines>129</Lines>
  <Paragraphs>80</Paragraphs>
  <ScaleCrop>false</ScaleCrop>
  <Company>Author-it Software Corporation Ltd.</Company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RIIMPO329E Conduct gradline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2020-07-08T07:45:00Z</dcterms:created>
  <dcterms:modified xsi:type="dcterms:W3CDTF">2020-07-08T07:45:00Z</dcterms:modified>
</cp:coreProperties>
</file>