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1D70" w:rsidP="003B1D70">
      <w:pPr>
        <w:pStyle w:val="Title"/>
      </w:pPr>
      <w:r>
        <w:fldChar w:fldCharType="begin"/>
      </w:r>
      <w:r>
        <w:instrText xml:space="preserve"> TITLE   \* MERGEFORMAT </w:instrText>
      </w:r>
      <w:r>
        <w:fldChar w:fldCharType="separate"/>
      </w:r>
      <w:r>
        <w:t>RIIMPO326D Conduct civil construction water cart operations</w:t>
      </w:r>
      <w:r>
        <w:fldChar w:fldCharType="end"/>
      </w:r>
    </w:p>
    <w:p w:rsidR="003B1D70" w:rsidP="003B1D70">
      <w:pPr>
        <w:pStyle w:val="Version"/>
        <w:sectPr w:rsidSect="00BA71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A71AF" w:rsidP="00BA71AF">
      <w:pPr>
        <w:pStyle w:val="SuperHeading"/>
      </w:pPr>
      <w:r w:rsidRPr="00BA71AF">
        <w:t>RIIMPO326D Conduct civil construction water cart operations</w:t>
      </w:r>
    </w:p>
    <w:p w:rsidR="00000000" w:rsidRPr="00BA71AF" w:rsidP="00BA71AF">
      <w:pPr>
        <w:pStyle w:val="Heading1"/>
      </w:pPr>
      <w:bookmarkStart w:id="1" w:name="O_691522"/>
      <w:bookmarkEnd w:id="1"/>
      <w:r w:rsidRPr="00BA71AF">
        <w:t>Modification History</w:t>
      </w:r>
    </w:p>
    <w:tbl>
      <w:tblPr>
        <w:tblW w:w="0" w:type="auto"/>
        <w:tblCellMar>
          <w:left w:w="62" w:type="dxa"/>
          <w:right w:w="62" w:type="dxa"/>
        </w:tblCellMar>
        <w:tblLook w:val="0000"/>
      </w:tblPr>
      <w:tblGrid>
        <w:gridCol w:w="893"/>
        <w:gridCol w:w="8303"/>
      </w:tblGrid>
      <w:tr w:rsidTr="003B1D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1AF">
            <w:pPr>
              <w:pStyle w:val="Heading4"/>
              <w:rPr>
                <w:lang w:val="en-NZ"/>
              </w:rPr>
            </w:pPr>
            <w:r w:rsidRPr="00BA71A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1AF">
            <w:pPr>
              <w:pStyle w:val="Heading4"/>
              <w:rPr>
                <w:lang w:val="en-NZ"/>
              </w:rPr>
            </w:pPr>
            <w:r w:rsidRPr="00BA71AF">
              <w:t>Comment</w:t>
            </w:r>
          </w:p>
        </w:tc>
      </w:tr>
      <w:tr w:rsidTr="003B1D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1AF">
            <w:pPr>
              <w:pStyle w:val="BodyText"/>
              <w:rPr>
                <w:lang w:val="en-NZ"/>
              </w:rPr>
            </w:pPr>
            <w:r w:rsidRPr="00BA71A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1AF">
            <w:pPr>
              <w:pStyle w:val="BodyText"/>
              <w:rPr>
                <w:lang w:val="en-NZ"/>
              </w:rPr>
            </w:pPr>
            <w:r w:rsidRPr="00BA71AF">
              <w:t>This unit replaces RIIMPO326A Conduct civil construction water cart operations.</w:t>
            </w:r>
          </w:p>
        </w:tc>
      </w:tr>
      <w:tr w:rsidTr="003B1D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1AF">
            <w:pPr>
              <w:pStyle w:val="BodyText"/>
              <w:rPr>
                <w:lang w:val="en-NZ"/>
              </w:rPr>
            </w:pPr>
            <w:r w:rsidRPr="00BA71A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1AF">
            <w:pPr>
              <w:pStyle w:val="BodyText"/>
              <w:rPr>
                <w:lang w:val="en-NZ"/>
              </w:rPr>
            </w:pPr>
            <w:r w:rsidRPr="00BA71AF">
              <w:t>Performance Evidence wording amended; removed repetition from Performance Criteria; amend reference to Licensing requ</w:t>
            </w:r>
            <w:r w:rsidRPr="00BA71AF">
              <w:t>irements in Unit Application.</w:t>
            </w:r>
          </w:p>
        </w:tc>
      </w:tr>
      <w:tr w:rsidTr="003B1D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1AF">
            <w:pPr>
              <w:pStyle w:val="BodyText"/>
              <w:rPr>
                <w:lang w:val="en-NZ"/>
              </w:rPr>
            </w:pPr>
            <w:r w:rsidRPr="00BA71AF">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1AF" w:rsidP="00BA71AF">
            <w:pPr>
              <w:pStyle w:val="BodyText"/>
            </w:pPr>
            <w:r w:rsidRPr="00BA71AF">
              <w:t>Required frequency and volume of evidence amended in Performance evidence.</w:t>
            </w:r>
            <w:r w:rsidRPr="00BA71AF">
              <w:br/>
              <w:t>Substantial amendments made in Assessment Conditions field, including: references to Industry Sectors, assessor and subject matter expert experience</w:t>
            </w:r>
            <w:r w:rsidRPr="00BA71AF">
              <w:t xml:space="preserve"> requirements, how assessment should be conducted and what it should confirm.</w:t>
            </w:r>
          </w:p>
        </w:tc>
      </w:tr>
    </w:tbl>
    <w:p w:rsidR="00000000" w:rsidRPr="00BA71AF" w:rsidP="00BA71AF">
      <w:pPr>
        <w:pStyle w:val="BodyText"/>
      </w:pPr>
    </w:p>
    <w:p w:rsidR="00000000" w:rsidRPr="00BA71AF" w:rsidP="00BA71AF">
      <w:pPr>
        <w:pStyle w:val="AllowPageBreak"/>
      </w:pPr>
    </w:p>
    <w:p w:rsidR="00000000" w:rsidRPr="00BA71AF" w:rsidP="00BA71AF">
      <w:pPr>
        <w:pStyle w:val="Heading1"/>
      </w:pPr>
      <w:bookmarkStart w:id="2" w:name="O_691521"/>
      <w:bookmarkEnd w:id="2"/>
      <w:r w:rsidRPr="00BA71AF">
        <w:t>Application</w:t>
      </w:r>
    </w:p>
    <w:p w:rsidR="00000000" w:rsidRPr="00BA71AF" w:rsidP="003B1D70">
      <w:pPr>
        <w:pStyle w:val="BodyText"/>
      </w:pPr>
      <w:r w:rsidRPr="00BA71AF">
        <w:t>This unit describes a participant’s skills and knowledge required to conduct civil construction water cart operations in Civil construction.</w:t>
      </w:r>
    </w:p>
    <w:p w:rsidR="00000000" w:rsidRPr="00BA71AF" w:rsidP="003B1D70">
      <w:pPr>
        <w:pStyle w:val="BodyText"/>
      </w:pPr>
      <w:r w:rsidRPr="00BA71AF">
        <w:t>This u</w:t>
      </w:r>
      <w:r w:rsidRPr="00BA71AF">
        <w:t>nit is appropriate for those working in operational roles.</w:t>
      </w:r>
    </w:p>
    <w:p w:rsidR="00000000" w:rsidRPr="00BA71AF" w:rsidP="003B1D70">
      <w:pPr>
        <w:pStyle w:val="BodyText"/>
      </w:pPr>
      <w:r w:rsidRPr="00BA71AF">
        <w:t>Licensing, legislative, regulatory and certification requirements that apply to this unit can vary between states, territories, and Industry sectors. Relevant information must be sourced prior to a</w:t>
      </w:r>
      <w:r w:rsidRPr="00BA71AF">
        <w:t>pplication of the unit.</w:t>
      </w:r>
    </w:p>
    <w:p w:rsidR="00000000" w:rsidRPr="00BA71AF" w:rsidP="00BA71AF">
      <w:pPr>
        <w:pStyle w:val="Heading1"/>
      </w:pPr>
      <w:bookmarkStart w:id="3" w:name="O_691520"/>
      <w:bookmarkEnd w:id="3"/>
      <w:r w:rsidRPr="00BA71AF">
        <w:t>Unit Sector</w:t>
      </w:r>
    </w:p>
    <w:p w:rsidR="00000000" w:rsidRPr="00BA71AF" w:rsidP="003B1D70">
      <w:pPr>
        <w:pStyle w:val="BodyText"/>
      </w:pPr>
      <w:r w:rsidRPr="00BA71AF">
        <w:t>Civil construction</w:t>
      </w:r>
    </w:p>
    <w:p w:rsidR="00000000" w:rsidRPr="00BA71AF" w:rsidP="00BA71AF">
      <w:pPr>
        <w:pStyle w:val="Heading1"/>
      </w:pPr>
      <w:bookmarkStart w:id="4" w:name="O_691519"/>
      <w:bookmarkEnd w:id="4"/>
      <w:r w:rsidRPr="00BA71AF">
        <w:t>Elements and Performance Criteria</w:t>
      </w:r>
    </w:p>
    <w:tbl>
      <w:tblPr>
        <w:tblW w:w="9322" w:type="dxa"/>
        <w:tblLayout w:type="fixed"/>
        <w:tblCellMar>
          <w:left w:w="62" w:type="dxa"/>
          <w:right w:w="62" w:type="dxa"/>
        </w:tblCellMar>
        <w:tblLook w:val="0000"/>
      </w:tblPr>
      <w:tblGrid>
        <w:gridCol w:w="2438"/>
        <w:gridCol w:w="6884"/>
      </w:tblGrid>
      <w:tr w:rsidTr="00BA71A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1AF">
            <w:pPr>
              <w:pStyle w:val="BodyText"/>
              <w:rPr>
                <w:lang w:val="en-NZ"/>
              </w:rPr>
            </w:pPr>
            <w:r w:rsidRPr="00BA71AF">
              <w:t>1. Plan and prepare for water cart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1AF" w:rsidP="00BA71AF">
            <w:pPr>
              <w:pStyle w:val="BodyText"/>
            </w:pPr>
            <w:r w:rsidRPr="00BA71AF">
              <w:t>1.1</w:t>
            </w:r>
            <w:r w:rsidRPr="00BA71AF">
              <w:tab/>
            </w:r>
            <w:r w:rsidRPr="00BA71AF">
              <w:t xml:space="preserve">Access, interpret and apply water cart operations documentation and ensure the work activity is compliant </w:t>
            </w:r>
          </w:p>
          <w:p w:rsidR="00000000" w:rsidRPr="00BA71AF" w:rsidP="00BA71AF">
            <w:pPr>
              <w:pStyle w:val="BodyText"/>
            </w:pPr>
            <w:r w:rsidRPr="00BA71AF">
              <w:t>1.2</w:t>
            </w:r>
            <w:r w:rsidRPr="00BA71AF">
              <w:tab/>
              <w:t xml:space="preserve">Obtain, read, interpret, clarify and confirm work instructions </w:t>
            </w:r>
          </w:p>
          <w:p w:rsidR="00000000" w:rsidRPr="00BA71AF" w:rsidP="00BA71AF">
            <w:pPr>
              <w:pStyle w:val="BodyText"/>
            </w:pPr>
            <w:r w:rsidRPr="00BA71AF">
              <w:t>1.3</w:t>
            </w:r>
            <w:r w:rsidRPr="00BA71AF">
              <w:tab/>
              <w:t>Identify and address risks, hazards and environmental issues and implement co</w:t>
            </w:r>
            <w:r w:rsidRPr="00BA71AF">
              <w:t xml:space="preserve">ntrol measures </w:t>
            </w:r>
          </w:p>
          <w:p w:rsidR="00000000" w:rsidRPr="00BA71AF" w:rsidP="00BA71AF">
            <w:pPr>
              <w:pStyle w:val="BodyText"/>
            </w:pPr>
            <w:r w:rsidRPr="00BA71AF">
              <w:t>1.4</w:t>
            </w:r>
            <w:r w:rsidRPr="00BA71AF">
              <w:tab/>
              <w:t>Select and wear personal protective equipment appropriate for work activities</w:t>
            </w:r>
          </w:p>
          <w:p w:rsidR="00000000" w:rsidRPr="00BA71AF" w:rsidP="00BA71AF">
            <w:pPr>
              <w:pStyle w:val="BodyText"/>
            </w:pPr>
            <w:r w:rsidRPr="00BA71AF">
              <w:t>1.5</w:t>
            </w:r>
            <w:r w:rsidRPr="00BA71AF">
              <w:tab/>
              <w:t>Obtain, identify and implement traffic management signage requirements</w:t>
            </w:r>
          </w:p>
          <w:p w:rsidR="00000000" w:rsidRPr="00BA71AF" w:rsidP="00BA71AF">
            <w:pPr>
              <w:pStyle w:val="BodyText"/>
            </w:pPr>
            <w:r w:rsidRPr="00BA71AF">
              <w:t>1.6</w:t>
            </w:r>
            <w:r w:rsidRPr="00BA71AF">
              <w:tab/>
              <w:t xml:space="preserve">Select, and check for faults, equipment and/or attachments for </w:t>
            </w:r>
            <w:r w:rsidRPr="00BA71AF">
              <w:t>work activities</w:t>
            </w:r>
          </w:p>
          <w:p w:rsidR="00000000" w:rsidP="00BA71AF">
            <w:pPr>
              <w:pStyle w:val="BodyText"/>
              <w:rPr>
                <w:lang w:val="en-NZ"/>
              </w:rPr>
            </w:pPr>
            <w:r w:rsidRPr="00BA71AF">
              <w:t>1.7</w:t>
            </w:r>
            <w:r w:rsidRPr="00BA71AF">
              <w:tab/>
              <w:t>Obtain and interpret emergency procedures, and be prepared for fire/accident/emergency</w:t>
            </w:r>
          </w:p>
        </w:tc>
      </w:tr>
      <w:tr w:rsidTr="00BA71A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1AF">
            <w:pPr>
              <w:pStyle w:val="BodyText"/>
              <w:rPr>
                <w:lang w:val="en-NZ"/>
              </w:rPr>
            </w:pPr>
            <w:r w:rsidRPr="00BA71AF">
              <w:t>2. Operate water cart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1AF" w:rsidP="00BA71AF">
            <w:pPr>
              <w:pStyle w:val="BodyText"/>
            </w:pPr>
            <w:r w:rsidRPr="00BA71AF">
              <w:t>2.1</w:t>
            </w:r>
            <w:r w:rsidRPr="00BA71AF">
              <w:tab/>
              <w:t>Carry out pre-start, start-up, park, shutdown and secure equipment procedures</w:t>
            </w:r>
          </w:p>
          <w:p w:rsidR="00000000" w:rsidRPr="00BA71AF" w:rsidP="00BA71AF">
            <w:pPr>
              <w:pStyle w:val="BodyText"/>
            </w:pPr>
            <w:r w:rsidRPr="00BA71AF">
              <w:t>2.2</w:t>
            </w:r>
            <w:r w:rsidRPr="00BA71AF">
              <w:tab/>
              <w:t>Coordinate activities with others at the site prior to c</w:t>
            </w:r>
            <w:r w:rsidRPr="00BA71AF">
              <w:t>ommencement of, and during, the work activity</w:t>
            </w:r>
          </w:p>
          <w:p w:rsidR="00000000" w:rsidRPr="00BA71AF" w:rsidP="00BA71AF">
            <w:pPr>
              <w:pStyle w:val="BodyText"/>
            </w:pPr>
            <w:r w:rsidRPr="00BA71AF">
              <w:t>2.3</w:t>
            </w:r>
            <w:r w:rsidRPr="00BA71AF">
              <w:tab/>
              <w:t>Continually monitor hazards and risks , and ensure safety of self, other personnel, plant and equipment</w:t>
            </w:r>
          </w:p>
          <w:p w:rsidR="00000000" w:rsidRPr="00BA71AF" w:rsidP="00BA71AF">
            <w:pPr>
              <w:pStyle w:val="BodyText"/>
            </w:pPr>
            <w:r w:rsidRPr="00BA71AF">
              <w:t>2.4</w:t>
            </w:r>
            <w:r w:rsidRPr="00BA71AF">
              <w:tab/>
              <w:t>Manage engine power to ensure efficiency of water cart platform movements and to minimise damage t</w:t>
            </w:r>
            <w:r w:rsidRPr="00BA71AF">
              <w:t>o the engine and gears</w:t>
            </w:r>
          </w:p>
          <w:p w:rsidR="00000000" w:rsidRPr="00BA71AF" w:rsidP="00BA71AF">
            <w:pPr>
              <w:pStyle w:val="BodyText"/>
            </w:pPr>
            <w:r w:rsidRPr="00BA71AF">
              <w:t>2.5</w:t>
            </w:r>
            <w:r w:rsidRPr="00BA71AF">
              <w:tab/>
              <w:t>Coordinate engine power with gear selection to ensure smooth transition and operation within torque range</w:t>
            </w:r>
          </w:p>
          <w:p w:rsidR="00000000" w:rsidRPr="00BA71AF" w:rsidP="00BA71AF">
            <w:pPr>
              <w:pStyle w:val="BodyText"/>
            </w:pPr>
            <w:r w:rsidRPr="00BA71AF">
              <w:t>2.6</w:t>
            </w:r>
            <w:r w:rsidRPr="00BA71AF">
              <w:tab/>
              <w:t>Drive and operate water cart, and modify the operating technique to meet changing work conditions</w:t>
            </w:r>
          </w:p>
          <w:p w:rsidR="00000000" w:rsidP="00BA71AF">
            <w:pPr>
              <w:pStyle w:val="BodyText"/>
              <w:rPr>
                <w:lang w:val="en-NZ"/>
              </w:rPr>
            </w:pPr>
            <w:r w:rsidRPr="00BA71AF">
              <w:t>2.7</w:t>
            </w:r>
            <w:r w:rsidRPr="00BA71AF">
              <w:tab/>
            </w:r>
            <w:r w:rsidRPr="00BA71AF">
              <w:t>Bring vehicle to a halt smoothly, minimising the wear and tear on vehicle using the engine retarder, gears and brakes</w:t>
            </w:r>
          </w:p>
        </w:tc>
      </w:tr>
      <w:tr w:rsidTr="00BA71AF">
        <w:tblPrEx>
          <w:tblW w:w="9322" w:type="dxa"/>
          <w:tblLayout w:type="fixed"/>
          <w:tblCellMar>
            <w:left w:w="62" w:type="dxa"/>
            <w:right w:w="62" w:type="dxa"/>
          </w:tblCellMar>
          <w:tblLook w:val="0000"/>
        </w:tblPrEx>
        <w:trPr>
          <w:trHeight w:val="2855"/>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1AF">
            <w:pPr>
              <w:pStyle w:val="BodyText"/>
              <w:rPr>
                <w:lang w:val="en-NZ"/>
              </w:rPr>
            </w:pPr>
            <w:r w:rsidRPr="00BA71AF">
              <w:t>3. Load, transport and distribute water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1AF" w:rsidP="00BA71AF">
            <w:pPr>
              <w:pStyle w:val="BodyText"/>
            </w:pPr>
            <w:r w:rsidRPr="00BA71AF">
              <w:t>3.1</w:t>
            </w:r>
            <w:r w:rsidRPr="00BA71AF">
              <w:tab/>
              <w:t>Position water cart at load and discharge/distribution points</w:t>
            </w:r>
          </w:p>
          <w:p w:rsidR="00000000" w:rsidRPr="00BA71AF" w:rsidP="00BA71AF">
            <w:pPr>
              <w:pStyle w:val="BodyText"/>
            </w:pPr>
            <w:r w:rsidRPr="00BA71AF">
              <w:t>3.2</w:t>
            </w:r>
            <w:r w:rsidRPr="00BA71AF">
              <w:tab/>
              <w:t>Load water cart to within t</w:t>
            </w:r>
            <w:r w:rsidRPr="00BA71AF">
              <w:t>he authorised carrying capacity and to suit the site and task conditions</w:t>
            </w:r>
          </w:p>
          <w:p w:rsidR="00000000" w:rsidRPr="00BA71AF" w:rsidP="00BA71AF">
            <w:pPr>
              <w:pStyle w:val="BodyText"/>
            </w:pPr>
            <w:r w:rsidRPr="00BA71AF">
              <w:t>3.3</w:t>
            </w:r>
            <w:r w:rsidRPr="00BA71AF">
              <w:tab/>
              <w:t>Carry out water haulage operations efficiently, safely and smoothly avoiding surge and sway</w:t>
            </w:r>
          </w:p>
          <w:p w:rsidR="00000000" w:rsidRPr="00BA71AF" w:rsidP="00BA71AF">
            <w:pPr>
              <w:pStyle w:val="BodyText"/>
            </w:pPr>
            <w:r w:rsidRPr="00BA71AF">
              <w:t>3.4</w:t>
            </w:r>
            <w:r w:rsidRPr="00BA71AF">
              <w:tab/>
              <w:t>Discharge/distribute water efficiently in accordance with requirements and procedur</w:t>
            </w:r>
            <w:r w:rsidRPr="00BA71AF">
              <w:t>es</w:t>
            </w:r>
          </w:p>
          <w:p w:rsidR="00000000" w:rsidRPr="00BA71AF" w:rsidP="00BA71AF">
            <w:pPr>
              <w:pStyle w:val="BodyText"/>
            </w:pPr>
            <w:r w:rsidRPr="00BA71AF">
              <w:t>3.5</w:t>
            </w:r>
            <w:r w:rsidRPr="00BA71AF">
              <w:tab/>
              <w:t>Monitor and maintain discharge and distribution systems throughout the operations</w:t>
            </w:r>
          </w:p>
          <w:p w:rsidR="00000000" w:rsidP="00BA71AF">
            <w:pPr>
              <w:pStyle w:val="BodyText"/>
              <w:rPr>
                <w:lang w:val="en-NZ"/>
              </w:rPr>
            </w:pPr>
            <w:r w:rsidRPr="00BA71AF">
              <w:t>3.6</w:t>
            </w:r>
            <w:r w:rsidRPr="00BA71AF">
              <w:tab/>
              <w:t>Complete work the workplan within the operating capacity of the equipment</w:t>
            </w:r>
          </w:p>
        </w:tc>
      </w:tr>
      <w:tr w:rsidTr="00BA71A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1AF">
            <w:pPr>
              <w:pStyle w:val="BodyText"/>
              <w:rPr>
                <w:lang w:val="en-NZ"/>
              </w:rPr>
            </w:pPr>
            <w:r w:rsidRPr="00BA71AF">
              <w:t xml:space="preserve">4. Carry out machine operator maintenance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1AF" w:rsidP="00BA71AF">
            <w:pPr>
              <w:pStyle w:val="BodyText"/>
            </w:pPr>
            <w:r w:rsidRPr="00BA71AF">
              <w:t>4.1</w:t>
            </w:r>
            <w:r w:rsidRPr="00BA71AF">
              <w:tab/>
              <w:t xml:space="preserve">Prepare machine for maintenance </w:t>
            </w:r>
          </w:p>
          <w:p w:rsidR="00000000" w:rsidRPr="00BA71AF" w:rsidP="00BA71AF">
            <w:pPr>
              <w:pStyle w:val="BodyText"/>
            </w:pPr>
            <w:r w:rsidRPr="00BA71AF">
              <w:t>4.2</w:t>
            </w:r>
            <w:r w:rsidRPr="00BA71AF">
              <w:tab/>
              <w:t>Cond</w:t>
            </w:r>
            <w:r w:rsidRPr="00BA71AF">
              <w:t>uct inspection and fault finding</w:t>
            </w:r>
          </w:p>
          <w:p w:rsidR="00000000" w:rsidRPr="00BA71AF" w:rsidP="00BA71AF">
            <w:pPr>
              <w:pStyle w:val="BodyText"/>
            </w:pPr>
            <w:r w:rsidRPr="00BA71AF">
              <w:t>4.3</w:t>
            </w:r>
            <w:r w:rsidRPr="00BA71AF">
              <w:tab/>
              <w:t>Carry out scheduled maintenance tasks</w:t>
            </w:r>
          </w:p>
          <w:p w:rsidR="00000000" w:rsidP="00BA71AF">
            <w:pPr>
              <w:pStyle w:val="BodyText"/>
              <w:rPr>
                <w:lang w:val="en-NZ"/>
              </w:rPr>
            </w:pPr>
            <w:r w:rsidRPr="00BA71AF">
              <w:t>4.4</w:t>
            </w:r>
            <w:r w:rsidRPr="00BA71AF">
              <w:tab/>
              <w:t>Process written maintenance records</w:t>
            </w:r>
          </w:p>
        </w:tc>
      </w:tr>
      <w:tr w:rsidTr="00BA71A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1AF">
            <w:pPr>
              <w:pStyle w:val="BodyText"/>
              <w:rPr>
                <w:lang w:val="en-NZ"/>
              </w:rPr>
            </w:pPr>
            <w:r w:rsidRPr="00BA71AF">
              <w:t>5. 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1AF" w:rsidP="00BA71AF">
            <w:pPr>
              <w:pStyle w:val="BodyText"/>
            </w:pPr>
            <w:r w:rsidRPr="00BA71AF">
              <w:t>5.1</w:t>
            </w:r>
            <w:r w:rsidRPr="00BA71AF">
              <w:tab/>
              <w:t>Clear work area and dispose of or recycle materials</w:t>
            </w:r>
          </w:p>
          <w:p w:rsidR="00000000" w:rsidRPr="00BA71AF" w:rsidP="00BA71AF">
            <w:pPr>
              <w:pStyle w:val="BodyText"/>
            </w:pPr>
            <w:r w:rsidRPr="00BA71AF">
              <w:t>5.2</w:t>
            </w:r>
            <w:r w:rsidRPr="00BA71AF">
              <w:tab/>
              <w:t>Process records</w:t>
            </w:r>
          </w:p>
        </w:tc>
      </w:tr>
    </w:tbl>
    <w:p w:rsidR="00000000" w:rsidRPr="00BA71AF" w:rsidP="00BA71AF">
      <w:pPr>
        <w:pStyle w:val="BodyText"/>
      </w:pPr>
    </w:p>
    <w:p w:rsidR="00000000" w:rsidRPr="00BA71AF" w:rsidP="00BA71AF">
      <w:pPr>
        <w:pStyle w:val="AllowPageBreak"/>
      </w:pPr>
    </w:p>
    <w:p w:rsidR="00000000" w:rsidRPr="00BA71AF" w:rsidP="00BA71AF">
      <w:pPr>
        <w:pStyle w:val="Heading1"/>
      </w:pPr>
      <w:bookmarkStart w:id="5" w:name="O_691518"/>
      <w:bookmarkEnd w:id="5"/>
      <w:r w:rsidRPr="00BA71AF">
        <w:t>Foundation Skills</w:t>
      </w:r>
    </w:p>
    <w:p w:rsidR="003B1D70" w:rsidP="003B1D70">
      <w:pPr>
        <w:pStyle w:val="BodyText"/>
      </w:pPr>
      <w:r w:rsidRPr="00BA71AF">
        <w:t xml:space="preserve">Foundation skills essential to performance are explicit in the performance criteria of this unit. Further information is available in the Resources and Infrastructure Industry Training Package Companion Volume. </w:t>
      </w:r>
    </w:p>
    <w:p w:rsidR="00000000" w:rsidRPr="00BA71AF" w:rsidP="00BA71AF">
      <w:pPr>
        <w:pStyle w:val="Heading1"/>
      </w:pPr>
      <w:bookmarkStart w:id="6" w:name="O_691517"/>
      <w:bookmarkEnd w:id="6"/>
      <w:r w:rsidRPr="00BA71AF">
        <w:t>Unit Map</w:t>
      </w:r>
      <w:r w:rsidRPr="00BA71AF">
        <w:t>ping Information</w:t>
      </w:r>
    </w:p>
    <w:p w:rsidR="003B1D70" w:rsidP="003B1D70">
      <w:pPr>
        <w:pStyle w:val="BodyText"/>
      </w:pPr>
      <w:r w:rsidRPr="00BA71AF">
        <w:t xml:space="preserve">RIIMPO326A Conduct civil construction water cart operations </w:t>
      </w:r>
    </w:p>
    <w:p w:rsidR="00000000" w:rsidRPr="00BA71AF" w:rsidP="00BA71AF">
      <w:pPr>
        <w:pStyle w:val="Heading1"/>
      </w:pPr>
      <w:bookmarkStart w:id="7" w:name="O_691523"/>
      <w:bookmarkEnd w:id="7"/>
      <w:r w:rsidRPr="00BA71AF">
        <w:t>Links</w:t>
      </w:r>
    </w:p>
    <w:p w:rsidR="00000000" w:rsidRPr="00BA71AF" w:rsidP="003B1D70">
      <w:pPr>
        <w:pStyle w:val="BodyText"/>
      </w:pPr>
      <w:r w:rsidRPr="00BA71A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42B9B">
        <w:rPr>
          <w:rStyle w:val="Hyperlink"/>
        </w:rPr>
        <w:t>https://vetnet.gov.au/Pages/TrainingDocs.aspx?q=88a61002-9a21-4386-aaf8-69c76e675272</w:t>
      </w:r>
      <w:r>
        <w:fldChar w:fldCharType="end"/>
      </w:r>
    </w:p>
    <w:p w:rsidR="00000000" w:rsidRPr="00BA71AF" w:rsidP="003B1D70">
      <w:pPr>
        <w:pStyle w:val="BodyText"/>
        <w:sectPr w:rsidSect="00BA71AF">
          <w:headerReference w:type="default" r:id="rId10"/>
          <w:footerReference w:type="default" r:id="rId11"/>
          <w:pgSz w:w="11908" w:h="16833"/>
          <w:pgMar w:top="1702" w:right="1418" w:bottom="1702" w:left="1418" w:header="992" w:footer="992" w:gutter="0"/>
          <w:cols w:space="720"/>
          <w:noEndnote/>
          <w:docGrid w:linePitch="299"/>
        </w:sectPr>
      </w:pPr>
    </w:p>
    <w:p w:rsidR="00000000" w:rsidRPr="00BA71AF" w:rsidP="00BA71AF">
      <w:pPr>
        <w:pStyle w:val="SuperHeading"/>
      </w:pPr>
      <w:r w:rsidRPr="00BA71AF">
        <w:t>Assessment Requirements for RIIMPO326D Conduct civil construction water cart operations</w:t>
      </w:r>
    </w:p>
    <w:p w:rsidR="00000000" w:rsidRPr="00BA71AF" w:rsidP="00BA71AF">
      <w:pPr>
        <w:pStyle w:val="Heading1"/>
      </w:pPr>
      <w:bookmarkStart w:id="8" w:name="O_691515"/>
      <w:bookmarkEnd w:id="8"/>
      <w:r w:rsidRPr="00BA71AF">
        <w:t>Modification History</w:t>
      </w:r>
    </w:p>
    <w:tbl>
      <w:tblPr>
        <w:tblW w:w="0" w:type="auto"/>
        <w:tblCellMar>
          <w:left w:w="62" w:type="dxa"/>
          <w:right w:w="62" w:type="dxa"/>
        </w:tblCellMar>
        <w:tblLook w:val="0000"/>
      </w:tblPr>
      <w:tblGrid>
        <w:gridCol w:w="893"/>
        <w:gridCol w:w="8303"/>
      </w:tblGrid>
      <w:tr w:rsidTr="003B1D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1AF">
            <w:pPr>
              <w:pStyle w:val="Heading4"/>
              <w:rPr>
                <w:lang w:val="en-NZ"/>
              </w:rPr>
            </w:pPr>
            <w:r w:rsidRPr="00BA71A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1AF">
            <w:pPr>
              <w:pStyle w:val="Heading4"/>
              <w:rPr>
                <w:lang w:val="en-NZ"/>
              </w:rPr>
            </w:pPr>
            <w:r w:rsidRPr="00BA71AF">
              <w:t>Comment</w:t>
            </w:r>
          </w:p>
        </w:tc>
      </w:tr>
      <w:tr w:rsidTr="003B1D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1AF">
            <w:pPr>
              <w:pStyle w:val="BodyText"/>
              <w:rPr>
                <w:lang w:val="en-NZ"/>
              </w:rPr>
            </w:pPr>
            <w:r w:rsidRPr="00BA71A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1AF">
            <w:pPr>
              <w:pStyle w:val="BodyText"/>
              <w:rPr>
                <w:lang w:val="en-NZ"/>
              </w:rPr>
            </w:pPr>
            <w:r w:rsidRPr="00BA71AF">
              <w:t>This unit replaces RIIMPO326A Conduct civil construction water cart operations.</w:t>
            </w:r>
          </w:p>
        </w:tc>
      </w:tr>
      <w:tr w:rsidTr="003B1D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1AF">
            <w:pPr>
              <w:pStyle w:val="BodyText"/>
              <w:rPr>
                <w:lang w:val="en-NZ"/>
              </w:rPr>
            </w:pPr>
            <w:r w:rsidRPr="00BA71A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1AF">
            <w:pPr>
              <w:pStyle w:val="BodyText"/>
              <w:rPr>
                <w:lang w:val="en-NZ"/>
              </w:rPr>
            </w:pPr>
            <w:r w:rsidRPr="00BA71AF">
              <w:t>Performance Evidence wording amended; removed repetition from Performance Criteria; amend reference to Licensing requirements in Unit Application.</w:t>
            </w:r>
          </w:p>
        </w:tc>
      </w:tr>
      <w:tr w:rsidTr="003B1D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1AF">
            <w:pPr>
              <w:pStyle w:val="BodyText"/>
              <w:rPr>
                <w:lang w:val="en-NZ"/>
              </w:rPr>
            </w:pPr>
            <w:r w:rsidRPr="00BA71AF">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1AF" w:rsidP="00BA71AF">
            <w:pPr>
              <w:pStyle w:val="BodyText"/>
            </w:pPr>
            <w:r w:rsidRPr="00BA71AF">
              <w:t xml:space="preserve">Required frequency and </w:t>
            </w:r>
            <w:r w:rsidRPr="00BA71AF">
              <w:t>volume of evidence amended in Performance evidence.</w:t>
            </w:r>
            <w:r w:rsidRPr="00BA71AF">
              <w:br/>
              <w:t>Substantial amendments made in Assessment Conditions field, including: references to Industry Sectors, assessor and subject matter expert experience requirements, how assessment should be conducted and wh</w:t>
            </w:r>
            <w:r w:rsidRPr="00BA71AF">
              <w:t>at it should confirm.</w:t>
            </w:r>
          </w:p>
        </w:tc>
      </w:tr>
    </w:tbl>
    <w:p w:rsidR="00000000" w:rsidRPr="00BA71AF" w:rsidP="00BA71AF">
      <w:pPr>
        <w:pStyle w:val="BodyText"/>
      </w:pPr>
    </w:p>
    <w:p w:rsidR="00000000" w:rsidRPr="00BA71AF" w:rsidP="00BA71AF">
      <w:pPr>
        <w:pStyle w:val="AllowPageBreak"/>
      </w:pPr>
    </w:p>
    <w:p w:rsidR="00000000" w:rsidRPr="00BA71AF" w:rsidP="00BA71AF">
      <w:pPr>
        <w:pStyle w:val="Heading1"/>
      </w:pPr>
      <w:bookmarkStart w:id="9" w:name="O_691514"/>
      <w:bookmarkEnd w:id="9"/>
      <w:r w:rsidRPr="00BA71AF">
        <w:t>Performance Evidence</w:t>
      </w:r>
    </w:p>
    <w:p w:rsidR="00000000" w:rsidRPr="00BA71AF" w:rsidP="003B1D70">
      <w:pPr>
        <w:pStyle w:val="BodyText"/>
      </w:pPr>
      <w:r w:rsidRPr="00BA71AF">
        <w:t>Evidence is required to be collected that demonstrates a candidate’s competency in this unit. Evidence must be relevant to the roles within this sector’s work operations and satisfy all of the r</w:t>
      </w:r>
      <w:r w:rsidRPr="00BA71AF">
        <w:t>equirements of the performance criteria of this unit and include evidence that the candidate:</w:t>
      </w:r>
    </w:p>
    <w:p w:rsidR="00000000" w:rsidRPr="00BA71AF" w:rsidP="00BA71AF">
      <w:pPr>
        <w:pStyle w:val="ListBullet"/>
      </w:pPr>
      <w:r w:rsidRPr="00BA71AF">
        <w:t>locates and applies relevant documentation, policies and procedures</w:t>
      </w:r>
    </w:p>
    <w:p w:rsidR="00000000" w:rsidRPr="00BA71AF" w:rsidP="00BA71AF">
      <w:pPr>
        <w:pStyle w:val="ListBullet"/>
      </w:pPr>
      <w:r w:rsidRPr="00BA71AF">
        <w:t>implements the requirements, procedures and techniques for the safe, effective and efficient completion of water cart operations including:</w:t>
      </w:r>
    </w:p>
    <w:p w:rsidR="00000000" w:rsidRPr="00BA71AF" w:rsidP="00BA71AF">
      <w:pPr>
        <w:pStyle w:val="ListBullet2"/>
      </w:pPr>
      <w:r w:rsidRPr="00BA71AF">
        <w:t>conducting prestart checks prior to commencing operations and shutdown procedures on completion of operations</w:t>
      </w:r>
    </w:p>
    <w:p w:rsidR="00000000" w:rsidRPr="00BA71AF" w:rsidP="00BA71AF">
      <w:pPr>
        <w:pStyle w:val="ListBullet2"/>
      </w:pPr>
      <w:r w:rsidRPr="00BA71AF">
        <w:t>carry</w:t>
      </w:r>
      <w:r w:rsidRPr="00BA71AF">
        <w:t>ing out vehicle refuelling requirements and procedures</w:t>
      </w:r>
    </w:p>
    <w:p w:rsidR="00000000" w:rsidRPr="00BA71AF" w:rsidP="00BA71AF">
      <w:pPr>
        <w:pStyle w:val="ListBullet2"/>
      </w:pPr>
      <w:r w:rsidRPr="00BA71AF">
        <w:t>driving and operating the equipment to site conditions</w:t>
      </w:r>
    </w:p>
    <w:p w:rsidR="00000000" w:rsidRPr="00BA71AF" w:rsidP="00BA71AF">
      <w:pPr>
        <w:pStyle w:val="ListBullet2"/>
      </w:pPr>
      <w:r w:rsidRPr="00BA71AF">
        <w:t>applying safe work practices and identifying and reporting all potential hazards, risks and environmental issues</w:t>
      </w:r>
    </w:p>
    <w:p w:rsidR="00000000" w:rsidRPr="00BA71AF" w:rsidP="00BA71AF">
      <w:pPr>
        <w:pStyle w:val="ListBullet2"/>
      </w:pPr>
      <w:r w:rsidRPr="00BA71AF">
        <w:t>applying problem solving and trou</w:t>
      </w:r>
      <w:r w:rsidRPr="00BA71AF">
        <w:t>bleshooting techniques</w:t>
      </w:r>
    </w:p>
    <w:p w:rsidR="00000000" w:rsidRPr="00BA71AF" w:rsidP="00BA71AF">
      <w:pPr>
        <w:pStyle w:val="ListBullet2"/>
      </w:pPr>
      <w:r w:rsidRPr="00BA71AF">
        <w:t>applying water distribution techniques</w:t>
      </w:r>
    </w:p>
    <w:p w:rsidR="00000000" w:rsidRPr="00BA71AF" w:rsidP="00BA71AF">
      <w:pPr>
        <w:pStyle w:val="ListBullet2"/>
      </w:pPr>
      <w:r w:rsidRPr="00BA71AF">
        <w:t>selecting and using the required tools and equipment</w:t>
      </w:r>
    </w:p>
    <w:p w:rsidR="00000000" w:rsidRPr="00BA71AF" w:rsidP="00BA71AF">
      <w:pPr>
        <w:pStyle w:val="ListBullet2"/>
      </w:pPr>
      <w:r w:rsidRPr="00BA71AF">
        <w:t>working safely around other machines and personnel</w:t>
      </w:r>
    </w:p>
    <w:p w:rsidR="00000000" w:rsidRPr="00BA71AF" w:rsidP="00BA71AF">
      <w:pPr>
        <w:pStyle w:val="ListBullet2"/>
      </w:pPr>
      <w:r w:rsidRPr="00BA71AF">
        <w:t>safely parking and securing of equipment</w:t>
      </w:r>
    </w:p>
    <w:p w:rsidR="00000000" w:rsidRPr="00BA71AF" w:rsidP="00BA71AF">
      <w:pPr>
        <w:pStyle w:val="ListBullet"/>
      </w:pPr>
      <w:r w:rsidRPr="00BA71AF">
        <w:t>works effectively with others to undertake and c</w:t>
      </w:r>
      <w:r w:rsidRPr="00BA71AF">
        <w:t>omplete water cart operations that meet all of the required outcomes including:</w:t>
      </w:r>
    </w:p>
    <w:p w:rsidR="00000000" w:rsidRPr="00BA71AF" w:rsidP="00BA71AF">
      <w:pPr>
        <w:pStyle w:val="ListBullet2"/>
      </w:pPr>
      <w:r w:rsidRPr="00BA71AF">
        <w:t>using a range of communications techniques and equipment to convey information to others</w:t>
      </w:r>
    </w:p>
    <w:p w:rsidR="00000000" w:rsidRPr="00BA71AF" w:rsidP="00BA71AF">
      <w:pPr>
        <w:pStyle w:val="ListBullet2"/>
      </w:pPr>
      <w:r w:rsidRPr="00BA71AF">
        <w:t>maintaining written and verbal reporting requirements and procedures</w:t>
      </w:r>
    </w:p>
    <w:p w:rsidR="00000000" w:rsidRPr="00BA71AF" w:rsidP="00BA71AF">
      <w:pPr>
        <w:pStyle w:val="ListBullet2"/>
      </w:pPr>
      <w:r w:rsidRPr="00BA71AF">
        <w:t>organising work activities to meet all task requirements</w:t>
      </w:r>
    </w:p>
    <w:p w:rsidR="00000000" w:rsidRPr="00BA71AF" w:rsidP="00BA71AF">
      <w:pPr>
        <w:pStyle w:val="ListBullet2"/>
      </w:pPr>
      <w:r w:rsidRPr="00BA71AF">
        <w:t>communicating clearly and concisely with others to receive and clarify work instructions</w:t>
      </w:r>
    </w:p>
    <w:p w:rsidR="00000000" w:rsidRPr="00BA71AF" w:rsidP="00BA71AF">
      <w:pPr>
        <w:pStyle w:val="ListBullet"/>
      </w:pPr>
      <w:r w:rsidRPr="00BA71AF">
        <w:t xml:space="preserve">demonstrates completion of civil construction water cart operations that safely, effectively and efficiently </w:t>
      </w:r>
      <w:r w:rsidRPr="00BA71AF">
        <w:t>meets all of the required outcomes on more than one (1) occasion including:</w:t>
      </w:r>
    </w:p>
    <w:p w:rsidR="00000000" w:rsidRPr="00BA71AF" w:rsidP="00BA71AF">
      <w:pPr>
        <w:pStyle w:val="ListBullet2"/>
      </w:pPr>
      <w:r w:rsidRPr="00BA71AF">
        <w:t>completion of the loading, transporting, discharging and distribution of water including:</w:t>
      </w:r>
    </w:p>
    <w:p w:rsidR="00000000" w:rsidRPr="00BA71AF" w:rsidP="00BA71AF">
      <w:pPr>
        <w:pStyle w:val="ListBullet3"/>
      </w:pPr>
      <w:r w:rsidRPr="00BA71AF">
        <w:t>completion of pressure and gravity discharging of water evenly in civil construction com</w:t>
      </w:r>
      <w:r w:rsidRPr="00BA71AF">
        <w:t>paction operations in a minimum of two different soil types to meet moisture content requirements</w:t>
      </w:r>
    </w:p>
    <w:p w:rsidR="00000000" w:rsidRPr="00BA71AF" w:rsidP="00BA71AF">
      <w:pPr>
        <w:pStyle w:val="ListBullet3"/>
      </w:pPr>
      <w:r w:rsidRPr="00BA71AF">
        <w:t>completion of pressure and gravity distribution of water into two separate water storage facilities/receptacles</w:t>
      </w:r>
    </w:p>
    <w:p w:rsidR="00000000" w:rsidRPr="00BA71AF" w:rsidP="00BA71AF">
      <w:pPr>
        <w:pStyle w:val="ListBullet3"/>
      </w:pPr>
      <w:r w:rsidRPr="00BA71AF">
        <w:t>completion of dust suppression operations</w:t>
      </w:r>
    </w:p>
    <w:p w:rsidR="00000000" w:rsidRPr="00BA71AF" w:rsidP="00BA71AF">
      <w:pPr>
        <w:pStyle w:val="AllowPageBreak"/>
      </w:pPr>
    </w:p>
    <w:p w:rsidR="00000000" w:rsidRPr="00BA71AF" w:rsidP="00BA71AF">
      <w:pPr>
        <w:pStyle w:val="Heading1"/>
      </w:pPr>
      <w:bookmarkStart w:id="10" w:name="O_691513"/>
      <w:bookmarkEnd w:id="10"/>
      <w:r w:rsidRPr="00BA71AF">
        <w:t>Knowledge Evidence</w:t>
      </w:r>
    </w:p>
    <w:p w:rsidR="00000000" w:rsidRPr="00BA71AF" w:rsidP="003B1D70">
      <w:pPr>
        <w:pStyle w:val="BodyText"/>
      </w:pPr>
      <w:r w:rsidRPr="00BA71AF">
        <w:t>The candidate must demonstrate knowledge of the following when conducting civil construction water cart operations:</w:t>
      </w:r>
    </w:p>
    <w:p w:rsidR="00000000" w:rsidRPr="00BA71AF" w:rsidP="00BA71AF">
      <w:pPr>
        <w:pStyle w:val="ListBullet2"/>
      </w:pPr>
      <w:r w:rsidRPr="00BA71AF">
        <w:t>identifying, interpreting ground conditions</w:t>
      </w:r>
    </w:p>
    <w:p w:rsidR="00000000" w:rsidRPr="00BA71AF" w:rsidP="00BA71AF">
      <w:pPr>
        <w:pStyle w:val="ListBullet2"/>
      </w:pPr>
      <w:r w:rsidRPr="00BA71AF">
        <w:t>communicating and performing isolation procedures</w:t>
      </w:r>
    </w:p>
    <w:p w:rsidR="00000000" w:rsidRPr="00BA71AF" w:rsidP="00BA71AF">
      <w:pPr>
        <w:pStyle w:val="ListBullet2"/>
      </w:pPr>
      <w:r w:rsidRPr="00BA71AF">
        <w:t>being prep</w:t>
      </w:r>
      <w:r w:rsidRPr="00BA71AF">
        <w:t>ared for fire/accident/emergency</w:t>
      </w:r>
    </w:p>
    <w:p w:rsidR="00000000" w:rsidRPr="00BA71AF" w:rsidP="00BA71AF">
      <w:pPr>
        <w:pStyle w:val="ListBullet2"/>
      </w:pPr>
      <w:r w:rsidRPr="00BA71AF">
        <w:t>identifying signs of operator fatigue and how it should be managed</w:t>
      </w:r>
    </w:p>
    <w:p w:rsidR="00000000" w:rsidRPr="00BA71AF" w:rsidP="00BA71AF">
      <w:pPr>
        <w:pStyle w:val="ListBullet2"/>
      </w:pPr>
      <w:r w:rsidRPr="00BA71AF">
        <w:t>interpreting drawings and sketches</w:t>
      </w:r>
    </w:p>
    <w:p w:rsidR="00000000" w:rsidRPr="00BA71AF" w:rsidP="00BA71AF">
      <w:pPr>
        <w:pStyle w:val="ListBullet2"/>
      </w:pPr>
      <w:r w:rsidRPr="00BA71AF">
        <w:t>identifying site isolation and traffic control responsibilities and authorities</w:t>
      </w:r>
    </w:p>
    <w:p w:rsidR="00000000" w:rsidRPr="00BA71AF" w:rsidP="00BA71AF">
      <w:pPr>
        <w:pStyle w:val="ListBullet2"/>
      </w:pPr>
      <w:r w:rsidRPr="00BA71AF">
        <w:t>using civil construction terminology</w:t>
      </w:r>
    </w:p>
    <w:p w:rsidR="00000000" w:rsidRPr="00BA71AF" w:rsidP="00BA71AF">
      <w:pPr>
        <w:pStyle w:val="ListBullet2"/>
      </w:pPr>
      <w:r w:rsidRPr="00BA71AF">
        <w:t>complying with project quality requirements</w:t>
      </w:r>
    </w:p>
    <w:p w:rsidR="00000000" w:rsidRPr="00BA71AF" w:rsidP="00BA71AF">
      <w:pPr>
        <w:pStyle w:val="ListBullet2"/>
      </w:pPr>
      <w:r w:rsidRPr="00BA71AF">
        <w:t>applying basic principles of soil technology and soil compaction for civil works</w:t>
      </w:r>
    </w:p>
    <w:p w:rsidR="00000000" w:rsidRPr="00BA71AF" w:rsidP="00BA71AF">
      <w:pPr>
        <w:pStyle w:val="ListBullet2"/>
      </w:pPr>
      <w:r w:rsidRPr="00BA71AF">
        <w:t>identifying basic soil types and characteristics</w:t>
      </w:r>
    </w:p>
    <w:p w:rsidR="00000000" w:rsidRPr="00BA71AF" w:rsidP="00BA71AF">
      <w:pPr>
        <w:pStyle w:val="ListBullet2"/>
      </w:pPr>
      <w:r w:rsidRPr="00BA71AF">
        <w:t>communicating basic soil compaction theory including the effects of moisture conte</w:t>
      </w:r>
      <w:r w:rsidRPr="00BA71AF">
        <w:t>nt and mechanical interlock</w:t>
      </w:r>
    </w:p>
    <w:p w:rsidR="00000000" w:rsidRPr="00BA71AF" w:rsidP="00BA71AF">
      <w:pPr>
        <w:pStyle w:val="ListBullet2"/>
      </w:pPr>
      <w:r w:rsidRPr="00BA71AF">
        <w:t>applying practical field tests for moisture content</w:t>
      </w:r>
    </w:p>
    <w:p w:rsidR="00000000" w:rsidRPr="00BA71AF" w:rsidP="00BA71AF">
      <w:pPr>
        <w:pStyle w:val="ListBullet2"/>
      </w:pPr>
      <w:r w:rsidRPr="00BA71AF">
        <w:t>using pumps and pumping system operations</w:t>
      </w:r>
    </w:p>
    <w:p w:rsidR="00000000" w:rsidRPr="00BA71AF" w:rsidP="00BA71AF">
      <w:pPr>
        <w:pStyle w:val="ListBullet2"/>
      </w:pPr>
      <w:r w:rsidRPr="00BA71AF">
        <w:t>identifying water distribution systems types, characteristics, technical capabilities and limitations</w:t>
      </w:r>
    </w:p>
    <w:p w:rsidR="00000000" w:rsidRPr="00BA71AF" w:rsidP="00BA71AF">
      <w:pPr>
        <w:pStyle w:val="ListBullet2"/>
      </w:pPr>
      <w:r w:rsidRPr="00BA71AF">
        <w:t>describing basic dust suppressio</w:t>
      </w:r>
      <w:r w:rsidRPr="00BA71AF">
        <w:t>n theory</w:t>
      </w:r>
    </w:p>
    <w:p w:rsidR="00000000" w:rsidRPr="00BA71AF" w:rsidP="00BA71AF">
      <w:pPr>
        <w:pStyle w:val="ListBullet2"/>
      </w:pPr>
      <w:r w:rsidRPr="00BA71AF">
        <w:t>identifying the causes and effects of surge and sway in bulk fluid loads</w:t>
      </w:r>
    </w:p>
    <w:p w:rsidR="00000000" w:rsidRPr="00BA71AF" w:rsidP="00BA71AF">
      <w:pPr>
        <w:pStyle w:val="ListBullet2"/>
      </w:pPr>
      <w:r w:rsidRPr="00BA71AF">
        <w:t>using basic earthworks calculations</w:t>
      </w:r>
    </w:p>
    <w:p w:rsidR="00000000" w:rsidRPr="00BA71AF" w:rsidP="00BA71AF">
      <w:pPr>
        <w:pStyle w:val="ListBullet2"/>
      </w:pPr>
      <w:r w:rsidRPr="00BA71AF">
        <w:t>using civil construction activity sequences of road construction, earthworks and drainage</w:t>
      </w:r>
    </w:p>
    <w:p w:rsidR="00000000" w:rsidRPr="00BA71AF" w:rsidP="00BA71AF">
      <w:pPr>
        <w:pStyle w:val="ListBullet2"/>
      </w:pPr>
      <w:r w:rsidRPr="00BA71AF">
        <w:t>using methods for calculating safe working loads</w:t>
      </w:r>
    </w:p>
    <w:p w:rsidR="00000000" w:rsidRPr="00BA71AF" w:rsidP="00BA71AF">
      <w:pPr>
        <w:pStyle w:val="ListBullet2"/>
      </w:pPr>
      <w:r w:rsidRPr="00BA71AF">
        <w:t>applying operational, maintenance and basic diagnostics</w:t>
      </w:r>
    </w:p>
    <w:p w:rsidR="00000000" w:rsidRPr="00BA71AF" w:rsidP="00BA71AF">
      <w:pPr>
        <w:pStyle w:val="ListBullet2"/>
      </w:pPr>
      <w:r w:rsidRPr="00BA71AF">
        <w:t>completing housekeeping activities</w:t>
      </w:r>
    </w:p>
    <w:p w:rsidR="00000000" w:rsidRPr="00BA71AF" w:rsidP="00BA71AF">
      <w:pPr>
        <w:pStyle w:val="AllowPageBreak"/>
      </w:pPr>
    </w:p>
    <w:p w:rsidR="00000000" w:rsidRPr="00BA71AF" w:rsidP="00BA71AF">
      <w:pPr>
        <w:pStyle w:val="Heading1"/>
      </w:pPr>
      <w:bookmarkStart w:id="11" w:name="O_691512"/>
      <w:bookmarkEnd w:id="11"/>
      <w:r w:rsidRPr="00BA71AF">
        <w:t>Assessment Conditions</w:t>
      </w:r>
    </w:p>
    <w:p w:rsidR="00000000" w:rsidRPr="00BA71AF" w:rsidP="00BA71AF">
      <w:pPr>
        <w:pStyle w:val="ListBullet"/>
      </w:pPr>
      <w:r w:rsidRPr="00BA71AF">
        <w:t>An assessor of this unit must satisfy the requirements of the NVR/AQTF or their successors; and Industry regulations for cer</w:t>
      </w:r>
      <w:r w:rsidRPr="00BA71AF">
        <w:t>tification and licensing; and,</w:t>
      </w:r>
    </w:p>
    <w:p w:rsidR="00000000" w:rsidRPr="00BA71AF" w:rsidP="00BA71AF">
      <w:pPr>
        <w:pStyle w:val="ListBullet"/>
      </w:pPr>
      <w:r w:rsidRPr="00BA71AF">
        <w:t>this unit must be assessed in the context of this sector’s work environment; and,</w:t>
      </w:r>
    </w:p>
    <w:p w:rsidR="00000000" w:rsidRPr="00BA71AF" w:rsidP="00BA71AF">
      <w:pPr>
        <w:pStyle w:val="ListBullet"/>
      </w:pPr>
      <w:r w:rsidRPr="00BA71AF">
        <w:t>this unit must be assessed in compliance with relevant legislation/regulation and using policies, procedures, processes and operational manuals directly related to the industry sector for which it is being assessed; and,</w:t>
      </w:r>
    </w:p>
    <w:p w:rsidR="00000000" w:rsidRPr="00BA71AF" w:rsidP="00BA71AF">
      <w:pPr>
        <w:pStyle w:val="ListBullet"/>
      </w:pPr>
      <w:r w:rsidRPr="00BA71AF">
        <w:t>assessment may be conducted in conj</w:t>
      </w:r>
      <w:r w:rsidRPr="00BA71AF">
        <w:t>unction with the assessment of other Units of Competency; and,</w:t>
      </w:r>
    </w:p>
    <w:p w:rsidR="00000000" w:rsidRPr="00BA71AF" w:rsidP="00BA71AF">
      <w:pPr>
        <w:pStyle w:val="ListBullet"/>
      </w:pPr>
      <w:r w:rsidRPr="00BA71AF">
        <w:t>assessment must confirm consistent performance can be applied in a range of relevant workplace circumstances; and,</w:t>
      </w:r>
    </w:p>
    <w:p w:rsidR="00000000" w:rsidRPr="00BA71AF" w:rsidP="00BA71AF">
      <w:pPr>
        <w:pStyle w:val="ListBullet"/>
      </w:pPr>
      <w:r w:rsidRPr="00BA71AF">
        <w:t>assessors must demonstrate the performance evidence, and knowledge evidence as</w:t>
      </w:r>
      <w:r w:rsidRPr="00BA71AF">
        <w:t xml:space="preserve"> outlined in this Unit of Competency, and through the minimum years of current* work experience specified below in an Industry sector relevant to the outcomes of the unit; or,</w:t>
      </w:r>
    </w:p>
    <w:p w:rsidR="00000000" w:rsidRPr="00BA71AF" w:rsidP="00BA71AF">
      <w:pPr>
        <w:pStyle w:val="ListBullet"/>
      </w:pPr>
      <w:r w:rsidRPr="00BA71AF">
        <w:t>where the assessor does not meet experience requirements a co-assessment or part</w:t>
      </w:r>
      <w:r w:rsidRPr="00BA71AF">
        <w:t>nership arrangement must exist between the qualified assessor and an Industry subject matter expert. The Industry subject matter expert should hold the unit being assessed (or an equivalent unit) and/or demonstrate equivalence of skills and knowledge at th</w:t>
      </w:r>
      <w:r w:rsidRPr="00BA71AF">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BA71AF" w:rsidP="00BA71AF">
      <w:pPr>
        <w:pStyle w:val="ListBullet"/>
      </w:pPr>
      <w:r w:rsidRPr="00BA71AF">
        <w:t xml:space="preserve">assessor </w:t>
      </w:r>
      <w:r w:rsidRPr="00BA71AF">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BA71A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71AF">
            <w:pPr>
              <w:pStyle w:val="Heading4"/>
              <w:rPr>
                <w:lang w:val="en-NZ"/>
              </w:rPr>
            </w:pPr>
            <w:r w:rsidRPr="00BA71A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71AF">
            <w:pPr>
              <w:pStyle w:val="Heading4"/>
              <w:rPr>
                <w:lang w:val="en-NZ"/>
              </w:rPr>
            </w:pPr>
            <w:r w:rsidRPr="00BA71A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71AF">
            <w:pPr>
              <w:pStyle w:val="Heading4"/>
              <w:rPr>
                <w:lang w:val="en-NZ"/>
              </w:rPr>
            </w:pPr>
            <w:r w:rsidRPr="00BA71AF">
              <w:t>Required assessor or Industry subject</w:t>
            </w:r>
            <w:r w:rsidRPr="00BA71AF">
              <w:t xml:space="preserve"> matter expert experience</w:t>
            </w:r>
          </w:p>
        </w:tc>
      </w:tr>
      <w:tr w:rsidTr="00BA71A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71AF">
            <w:pPr>
              <w:pStyle w:val="BodyText"/>
              <w:rPr>
                <w:lang w:val="en-NZ"/>
              </w:rPr>
            </w:pPr>
            <w:r w:rsidRPr="00BA71A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71AF">
            <w:pPr>
              <w:pStyle w:val="BodyText"/>
              <w:rPr>
                <w:lang w:val="en-NZ"/>
              </w:rPr>
            </w:pPr>
            <w:r w:rsidRPr="00BA71A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71AF">
            <w:pPr>
              <w:pStyle w:val="BodyText"/>
              <w:rPr>
                <w:lang w:val="en-NZ"/>
              </w:rPr>
            </w:pPr>
            <w:r w:rsidRPr="00BA71AF">
              <w:t>1 Year</w:t>
            </w:r>
          </w:p>
        </w:tc>
      </w:tr>
      <w:tr w:rsidTr="00BA71A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71AF">
            <w:pPr>
              <w:pStyle w:val="BodyText"/>
              <w:rPr>
                <w:lang w:val="en-NZ"/>
              </w:rPr>
            </w:pPr>
            <w:r w:rsidRPr="00BA71A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71AF">
            <w:pPr>
              <w:pStyle w:val="BodyText"/>
              <w:rPr>
                <w:lang w:val="en-NZ"/>
              </w:rPr>
            </w:pPr>
            <w:r w:rsidRPr="00BA71AF">
              <w:t>2 Years</w:t>
            </w:r>
          </w:p>
        </w:tc>
      </w:tr>
      <w:tr w:rsidTr="00BA71A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71AF">
            <w:pPr>
              <w:pStyle w:val="BodyText"/>
              <w:rPr>
                <w:lang w:val="en-NZ"/>
              </w:rPr>
            </w:pPr>
            <w:r w:rsidRPr="00BA71A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71AF">
            <w:pPr>
              <w:pStyle w:val="BodyText"/>
              <w:rPr>
                <w:lang w:val="en-NZ"/>
              </w:rPr>
            </w:pPr>
            <w:r w:rsidRPr="00BA71A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71AF">
            <w:pPr>
              <w:pStyle w:val="BodyText"/>
              <w:rPr>
                <w:lang w:val="en-NZ"/>
              </w:rPr>
            </w:pPr>
            <w:r w:rsidRPr="00BA71AF">
              <w:t>3 Years</w:t>
            </w:r>
          </w:p>
        </w:tc>
      </w:tr>
      <w:tr w:rsidTr="00BA71A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71AF">
            <w:pPr>
              <w:pStyle w:val="BodyText"/>
              <w:rPr>
                <w:lang w:val="en-NZ"/>
              </w:rPr>
            </w:pPr>
            <w:r w:rsidRPr="00BA71A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71AF">
            <w:pPr>
              <w:pStyle w:val="BodyText"/>
              <w:rPr>
                <w:lang w:val="en-NZ"/>
              </w:rPr>
            </w:pPr>
            <w:r w:rsidRPr="00BA71A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71AF">
            <w:pPr>
              <w:pStyle w:val="BodyText"/>
              <w:rPr>
                <w:lang w:val="en-NZ"/>
              </w:rPr>
            </w:pPr>
            <w:r w:rsidRPr="00BA71AF">
              <w:t>5 Years</w:t>
            </w:r>
          </w:p>
        </w:tc>
      </w:tr>
      <w:tr w:rsidTr="00BA71A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71AF">
            <w:pPr>
              <w:pStyle w:val="BodyText"/>
              <w:rPr>
                <w:lang w:val="en-NZ"/>
              </w:rPr>
            </w:pPr>
            <w:r w:rsidRPr="00BA71A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A71AF" w:rsidP="00BA71AF">
            <w:pPr>
              <w:pStyle w:val="BodyText"/>
            </w:pPr>
            <w:r w:rsidRPr="00BA71AF">
              <w:t>Where this Unit is being assessed outside of the Resources and Infrastructure Sectors assessor and/or Industry subject matter expert experience should be in-line with industry standards for the sector in which it is being assessed an</w:t>
            </w:r>
            <w:r w:rsidRPr="00BA71AF">
              <w:t>d where no Industry standard is specified should comply with any relevant regulation.</w:t>
            </w:r>
          </w:p>
        </w:tc>
      </w:tr>
    </w:tbl>
    <w:p w:rsidR="00000000" w:rsidRPr="00BA71AF" w:rsidP="003B1D70">
      <w:pPr>
        <w:pStyle w:val="BodyText"/>
      </w:pPr>
      <w:r w:rsidRPr="00BA71AF">
        <w:t>*Assessors can demonstrate current work experience through employment within Industry in a role relevant to the outcomes of the Unit; or, for external assessors this ca</w:t>
      </w:r>
      <w:r w:rsidRPr="00BA71AF">
        <w:t>n be demonstrated through exposure to Industry by conducting frequent site assessments across various locations.</w:t>
      </w:r>
    </w:p>
    <w:p w:rsidR="00000000" w:rsidRPr="00BA71AF" w:rsidP="003B1D70">
      <w:pPr>
        <w:pStyle w:val="BodyText"/>
      </w:pPr>
      <w:r w:rsidRPr="00BA71AF">
        <w:t xml:space="preserve">**Where a unit is being delivered outside of a Qualification the first numeric character in the Unit code should be considered to indicate the </w:t>
      </w:r>
      <w:r w:rsidRPr="00BA71AF">
        <w:t>AQF level</w:t>
      </w:r>
    </w:p>
    <w:p w:rsidR="00000000" w:rsidRPr="00BA71AF" w:rsidP="00BA71AF">
      <w:pPr>
        <w:pStyle w:val="Heading1"/>
      </w:pPr>
      <w:bookmarkStart w:id="12" w:name="O_691524"/>
      <w:bookmarkEnd w:id="12"/>
      <w:r w:rsidRPr="00BA71AF">
        <w:t>Links</w:t>
      </w:r>
    </w:p>
    <w:p w:rsidR="00000000" w:rsidRPr="00BA71AF" w:rsidP="003B1D70">
      <w:pPr>
        <w:pStyle w:val="BodyText"/>
      </w:pPr>
      <w:r w:rsidRPr="00BA71A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42B9B">
        <w:rPr>
          <w:rStyle w:val="Hyperlink"/>
        </w:rPr>
        <w:t>https://vetnet.gov.au/Pages/TrainingDocs.aspx?q=88a61002-9a21-4386-aaf8-69c76e675272</w:t>
      </w:r>
      <w:r>
        <w:fldChar w:fldCharType="end"/>
      </w:r>
    </w:p>
    <w:p w:rsidR="00000000" w:rsidRPr="00BA71AF" w:rsidP="00BA71AF"/>
    <w:sectPr w:rsidSect="00BA71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1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1AF" w:rsidRPr="003B1D70" w:rsidP="003B1D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1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D70" w:rsidP="00BA71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B1D70" w:rsidP="00BA71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B1D70" w:rsidP="00BA71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1AF" w:rsidP="00BA71AF">
    <w:pPr>
      <w:pStyle w:val="Footer"/>
      <w:framePr w:wrap="around"/>
    </w:pPr>
    <w:r>
      <w:fldChar w:fldCharType="begin"/>
    </w:r>
    <w:r>
      <w:instrText xml:space="preserve"> DOCPROPERTY  Subject  \* MERGEFORMAT </w:instrText>
    </w:r>
    <w:r>
      <w:fldChar w:fldCharType="separate"/>
    </w:r>
    <w:r w:rsidR="003B1D70">
      <w:t>Approved</w:t>
    </w:r>
    <w:r w:rsidR="003B1D70">
      <w:fldChar w:fldCharType="end"/>
    </w:r>
    <w:r>
      <w:tab/>
      <w:t xml:space="preserve">Page </w:t>
    </w:r>
    <w:r>
      <w:fldChar w:fldCharType="begin"/>
    </w:r>
    <w:r>
      <w:instrText xml:space="preserve"> PAGE  \* Arabic  \* MERGEFORMAT </w:instrText>
    </w:r>
    <w:r>
      <w:fldChar w:fldCharType="separate"/>
    </w:r>
    <w:r w:rsidR="003B1D7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1D70">
      <w:rPr>
        <w:noProof/>
      </w:rPr>
      <w:t>5</w:t>
    </w:r>
    <w:r>
      <w:rPr>
        <w:noProof/>
      </w:rPr>
      <w:fldChar w:fldCharType="end"/>
    </w:r>
  </w:p>
  <w:p w:rsidR="00BA71AF" w:rsidP="00BA71AF">
    <w:pPr>
      <w:pStyle w:val="Footer"/>
      <w:framePr w:wrap="around"/>
    </w:pPr>
    <w:r>
      <w:t xml:space="preserve">© Commonwealth of Australia, </w:t>
    </w:r>
    <w:r>
      <w:fldChar w:fldCharType="begin"/>
    </w:r>
    <w:r>
      <w:instrText xml:space="preserve"> DATE  \@ "yyyy"  \* MERGEFORMAT </w:instrText>
    </w:r>
    <w:r>
      <w:fldChar w:fldCharType="separate"/>
    </w:r>
    <w:r w:rsidR="003B1D70">
      <w:rPr>
        <w:noProof/>
      </w:rPr>
      <w:t>2025</w:t>
    </w:r>
    <w:r>
      <w:fldChar w:fldCharType="end"/>
    </w:r>
    <w:r>
      <w:tab/>
    </w:r>
    <w:r>
      <w:fldChar w:fldCharType="begin"/>
    </w:r>
    <w:r>
      <w:instrText xml:space="preserve"> DOCPROPERTY  Author  \* MERGEFORMAT </w:instrText>
    </w:r>
    <w:r>
      <w:fldChar w:fldCharType="separate"/>
    </w:r>
    <w:r w:rsidR="003B1D70">
      <w:t>Mining and Automotive Skills Alliance</w:t>
    </w:r>
    <w:r w:rsidR="003B1D70">
      <w:fldChar w:fldCharType="end"/>
    </w:r>
  </w:p>
  <w:p w:rsidR="00BA71AF" w:rsidP="00BA71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1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D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71AF" w:rsidRPr="003B1D70" w:rsidP="003B1D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1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D70" w:rsidRPr="002D2AF8" w:rsidP="00BA71AF">
    <w:pPr>
      <w:pStyle w:val="Header"/>
      <w:framePr w:wrap="around"/>
    </w:pPr>
    <w:r>
      <w:fldChar w:fldCharType="begin"/>
    </w:r>
    <w:r>
      <w:instrText xml:space="preserve"> TITLE   \* MERGEFORMAT </w:instrText>
    </w:r>
    <w:r>
      <w:fldChar w:fldCharType="separate"/>
    </w:r>
    <w:r>
      <w:t>RIIMPO326D Conduct civil construction water cart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B1D70" w:rsidP="00BA71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1AF" w:rsidRPr="002D2AF8" w:rsidP="00BA71AF">
    <w:pPr>
      <w:pStyle w:val="Header"/>
      <w:framePr w:wrap="around"/>
    </w:pPr>
    <w:r>
      <w:fldChar w:fldCharType="begin"/>
    </w:r>
    <w:r>
      <w:instrText xml:space="preserve"> TITLE   \* MERGEFORMAT </w:instrText>
    </w:r>
    <w:r>
      <w:fldChar w:fldCharType="separate"/>
    </w:r>
    <w:r w:rsidR="003B1D70">
      <w:t>RIIMPO326D Conduct civil construction water cart operations</w:t>
    </w:r>
    <w:r w:rsidR="003B1D70">
      <w:fldChar w:fldCharType="end"/>
    </w:r>
    <w:r>
      <w:tab/>
      <w:t xml:space="preserve">Date this document was generated: </w:t>
    </w:r>
    <w:r>
      <w:fldChar w:fldCharType="begin"/>
    </w:r>
    <w:r>
      <w:instrText xml:space="preserve"> CREATEDATE  \@ "d MMMM yyyy"  \* MERGEFORMAT </w:instrText>
    </w:r>
    <w:r>
      <w:fldChar w:fldCharType="separate"/>
    </w:r>
    <w:r w:rsidR="003B1D70">
      <w:rPr>
        <w:noProof/>
      </w:rPr>
      <w:t>2 March 2025</w:t>
    </w:r>
    <w:r>
      <w:fldChar w:fldCharType="end"/>
    </w:r>
  </w:p>
  <w:p w:rsidR="00BA71AF" w:rsidP="00BA71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B21A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E60A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8E8C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71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71AF"/>
    <w:pPr>
      <w:spacing w:before="360" w:after="60"/>
      <w:outlineLvl w:val="0"/>
    </w:pPr>
    <w:rPr>
      <w:sz w:val="32"/>
    </w:rPr>
  </w:style>
  <w:style w:type="paragraph" w:styleId="Heading2">
    <w:name w:val="heading 2"/>
    <w:basedOn w:val="HeadingBase"/>
    <w:next w:val="BodyText"/>
    <w:link w:val="Heading2Char"/>
    <w:qFormat/>
    <w:rsid w:val="00BA71AF"/>
    <w:pPr>
      <w:keepLines/>
      <w:spacing w:before="240" w:after="120"/>
      <w:outlineLvl w:val="1"/>
    </w:pPr>
    <w:rPr>
      <w:sz w:val="28"/>
      <w:szCs w:val="40"/>
    </w:rPr>
  </w:style>
  <w:style w:type="paragraph" w:styleId="Heading3">
    <w:name w:val="heading 3"/>
    <w:basedOn w:val="HeadingBase"/>
    <w:next w:val="BodyText"/>
    <w:link w:val="Heading3Char"/>
    <w:qFormat/>
    <w:rsid w:val="00BA71AF"/>
    <w:pPr>
      <w:spacing w:before="180" w:after="120"/>
      <w:outlineLvl w:val="2"/>
    </w:pPr>
    <w:rPr>
      <w:spacing w:val="-10"/>
      <w:kern w:val="32"/>
    </w:rPr>
  </w:style>
  <w:style w:type="paragraph" w:styleId="Heading4">
    <w:name w:val="heading 4"/>
    <w:basedOn w:val="HeadingBase"/>
    <w:next w:val="BodyText"/>
    <w:link w:val="Heading4Char"/>
    <w:qFormat/>
    <w:rsid w:val="00BA71AF"/>
    <w:pPr>
      <w:spacing w:before="160" w:after="120"/>
      <w:outlineLvl w:val="3"/>
    </w:pPr>
    <w:rPr>
      <w:sz w:val="22"/>
    </w:rPr>
  </w:style>
  <w:style w:type="paragraph" w:styleId="Heading5">
    <w:name w:val="heading 5"/>
    <w:basedOn w:val="HeadingBase"/>
    <w:next w:val="Normal"/>
    <w:link w:val="Heading5Char"/>
    <w:qFormat/>
    <w:rsid w:val="00BA71AF"/>
    <w:pPr>
      <w:spacing w:before="80"/>
      <w:outlineLvl w:val="4"/>
    </w:pPr>
    <w:rPr>
      <w:color w:val="918585"/>
      <w:sz w:val="20"/>
    </w:rPr>
  </w:style>
  <w:style w:type="paragraph" w:styleId="Heading6">
    <w:name w:val="heading 6"/>
    <w:basedOn w:val="HeadingBase"/>
    <w:next w:val="Normal"/>
    <w:link w:val="Heading6Char"/>
    <w:qFormat/>
    <w:rsid w:val="00BA71AF"/>
    <w:pPr>
      <w:spacing w:before="60"/>
      <w:outlineLvl w:val="5"/>
    </w:pPr>
    <w:rPr>
      <w:color w:val="918585"/>
      <w:sz w:val="20"/>
    </w:rPr>
  </w:style>
  <w:style w:type="paragraph" w:styleId="Heading7">
    <w:name w:val="heading 7"/>
    <w:basedOn w:val="Normal"/>
    <w:next w:val="Normal"/>
    <w:link w:val="Heading7Char"/>
    <w:qFormat/>
    <w:rsid w:val="00BA71AF"/>
    <w:pPr>
      <w:ind w:left="720"/>
      <w:outlineLvl w:val="6"/>
    </w:pPr>
    <w:rPr>
      <w:i/>
    </w:rPr>
  </w:style>
  <w:style w:type="paragraph" w:styleId="Heading8">
    <w:name w:val="heading 8"/>
    <w:basedOn w:val="Normal"/>
    <w:next w:val="Normal"/>
    <w:link w:val="Heading8Char"/>
    <w:qFormat/>
    <w:rsid w:val="00BA71AF"/>
    <w:pPr>
      <w:ind w:left="720"/>
      <w:outlineLvl w:val="7"/>
    </w:pPr>
    <w:rPr>
      <w:i/>
    </w:rPr>
  </w:style>
  <w:style w:type="paragraph" w:styleId="Heading9">
    <w:name w:val="heading 9"/>
    <w:basedOn w:val="Normal"/>
    <w:next w:val="Normal"/>
    <w:link w:val="Heading9Char"/>
    <w:qFormat/>
    <w:rsid w:val="00BA71AF"/>
    <w:pPr>
      <w:ind w:left="720"/>
      <w:outlineLvl w:val="8"/>
    </w:pPr>
    <w:rPr>
      <w:i/>
    </w:rPr>
  </w:style>
  <w:style w:type="character" w:default="1" w:styleId="DefaultParagraphFont">
    <w:name w:val="Default Paragraph Font"/>
    <w:uiPriority w:val="1"/>
    <w:unhideWhenUsed/>
    <w:rsid w:val="00BA71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71AF"/>
  </w:style>
  <w:style w:type="character" w:customStyle="1" w:styleId="Heading1Char">
    <w:name w:val="Heading 1 Char"/>
    <w:basedOn w:val="DefaultParagraphFont"/>
    <w:link w:val="Heading1"/>
    <w:rsid w:val="00BA71A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A71AF"/>
    <w:rPr>
      <w:rFonts w:ascii="Times New Roman" w:eastAsia="Times New Roman" w:hAnsi="Times New Roman" w:cs="Times New Roman"/>
      <w:b/>
      <w:szCs w:val="20"/>
      <w:lang w:eastAsia="en-US"/>
    </w:rPr>
  </w:style>
  <w:style w:type="paragraph" w:styleId="BodyText">
    <w:name w:val="Body Text"/>
    <w:basedOn w:val="Normal"/>
    <w:link w:val="BodyTextChar"/>
    <w:rsid w:val="00BA71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71AF"/>
    <w:rPr>
      <w:rFonts w:ascii="Times New Roman" w:eastAsia="Times New Roman" w:hAnsi="Times New Roman" w:cs="Times New Roman"/>
      <w:sz w:val="24"/>
      <w:lang w:eastAsia="en-US"/>
    </w:rPr>
  </w:style>
  <w:style w:type="paragraph" w:styleId="ListBullet">
    <w:name w:val="List Bullet"/>
    <w:basedOn w:val="List"/>
    <w:rsid w:val="00BA71AF"/>
    <w:pPr>
      <w:numPr>
        <w:numId w:val="13"/>
      </w:numPr>
      <w:tabs>
        <w:tab w:val="clear" w:pos="340"/>
      </w:tabs>
      <w:spacing w:before="40" w:after="40"/>
    </w:pPr>
  </w:style>
  <w:style w:type="paragraph" w:styleId="ListBullet2">
    <w:name w:val="List Bullet 2"/>
    <w:basedOn w:val="List2"/>
    <w:rsid w:val="00BA71AF"/>
    <w:pPr>
      <w:numPr>
        <w:numId w:val="14"/>
      </w:numPr>
      <w:tabs>
        <w:tab w:val="clear" w:pos="680"/>
      </w:tabs>
    </w:pPr>
  </w:style>
  <w:style w:type="paragraph" w:customStyle="1" w:styleId="SuperHeading">
    <w:name w:val="SuperHeading"/>
    <w:basedOn w:val="Normal"/>
    <w:rsid w:val="00BA71AF"/>
    <w:pPr>
      <w:spacing w:before="240" w:after="120"/>
      <w:outlineLvl w:val="0"/>
    </w:pPr>
    <w:rPr>
      <w:rFonts w:ascii="Times New Roman" w:hAnsi="Times New Roman"/>
      <w:b/>
      <w:sz w:val="32"/>
    </w:rPr>
  </w:style>
  <w:style w:type="paragraph" w:customStyle="1" w:styleId="AllowPageBreak">
    <w:name w:val="AllowPageBreak"/>
    <w:rsid w:val="00BA71A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A71AF"/>
    <w:pPr>
      <w:numPr>
        <w:numId w:val="3"/>
      </w:numPr>
      <w:tabs>
        <w:tab w:val="clear" w:pos="1021"/>
      </w:tabs>
      <w:ind w:left="1037" w:hanging="357"/>
    </w:pPr>
  </w:style>
  <w:style w:type="character" w:customStyle="1" w:styleId="Heading2Char">
    <w:name w:val="Heading 2 Char"/>
    <w:basedOn w:val="DefaultParagraphFont"/>
    <w:link w:val="Heading2"/>
    <w:rsid w:val="00BA71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71A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A71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71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71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71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71AF"/>
    <w:rPr>
      <w:rFonts w:ascii="Courier New" w:eastAsia="Times New Roman" w:hAnsi="Courier New" w:cs="Times New Roman"/>
      <w:i/>
      <w:szCs w:val="20"/>
      <w:lang w:eastAsia="en-US"/>
    </w:rPr>
  </w:style>
  <w:style w:type="paragraph" w:customStyle="1" w:styleId="HeadingBase">
    <w:name w:val="Heading Base"/>
    <w:rsid w:val="00BA71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71AF"/>
    <w:pPr>
      <w:tabs>
        <w:tab w:val="right" w:leader="dot" w:pos="9072"/>
      </w:tabs>
      <w:ind w:left="567"/>
    </w:pPr>
    <w:rPr>
      <w:szCs w:val="22"/>
    </w:rPr>
  </w:style>
  <w:style w:type="paragraph" w:customStyle="1" w:styleId="TOCBase">
    <w:name w:val="TOC Base"/>
    <w:rsid w:val="00BA71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71AF"/>
    <w:pPr>
      <w:tabs>
        <w:tab w:val="right" w:leader="dot" w:pos="9072"/>
      </w:tabs>
      <w:spacing w:before="40" w:after="40"/>
      <w:ind w:left="284"/>
    </w:pPr>
    <w:rPr>
      <w:rFonts w:ascii="Times New Roman" w:hAnsi="Times New Roman"/>
    </w:rPr>
  </w:style>
  <w:style w:type="paragraph" w:styleId="TOC1">
    <w:name w:val="toc 1"/>
    <w:basedOn w:val="TOCBase"/>
    <w:next w:val="Normal"/>
    <w:rsid w:val="00BA71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71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71AF"/>
    <w:rPr>
      <w:rFonts w:ascii="Times New Roman" w:eastAsia="Times New Roman" w:hAnsi="Times New Roman" w:cs="Times New Roman"/>
      <w:sz w:val="16"/>
      <w:lang w:eastAsia="en-US"/>
    </w:rPr>
  </w:style>
  <w:style w:type="paragraph" w:styleId="Title">
    <w:name w:val="Title"/>
    <w:basedOn w:val="HeadingBase"/>
    <w:link w:val="TitleChar"/>
    <w:qFormat/>
    <w:rsid w:val="00BA71AF"/>
    <w:pPr>
      <w:spacing w:before="5040"/>
      <w:jc w:val="center"/>
    </w:pPr>
    <w:rPr>
      <w:sz w:val="48"/>
      <w:szCs w:val="72"/>
      <w:lang w:val="en-US"/>
    </w:rPr>
  </w:style>
  <w:style w:type="character" w:customStyle="1" w:styleId="TitleChar">
    <w:name w:val="Title Char"/>
    <w:basedOn w:val="DefaultParagraphFont"/>
    <w:link w:val="Title"/>
    <w:rsid w:val="00BA71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71AF"/>
    <w:pPr>
      <w:tabs>
        <w:tab w:val="left" w:pos="3600"/>
        <w:tab w:val="left" w:pos="3958"/>
      </w:tabs>
    </w:pPr>
  </w:style>
  <w:style w:type="paragraph" w:styleId="List">
    <w:name w:val="List"/>
    <w:basedOn w:val="BodyText"/>
    <w:next w:val="BodyText"/>
    <w:rsid w:val="00BA71AF"/>
    <w:pPr>
      <w:tabs>
        <w:tab w:val="left" w:pos="340"/>
      </w:tabs>
      <w:spacing w:before="60" w:after="60"/>
      <w:ind w:left="340" w:hanging="340"/>
    </w:pPr>
  </w:style>
  <w:style w:type="paragraph" w:customStyle="1" w:styleId="Note">
    <w:name w:val="Note"/>
    <w:basedOn w:val="BodyText"/>
    <w:rsid w:val="00BA71A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A71AF"/>
    <w:rPr>
      <w:b/>
      <w:spacing w:val="0"/>
    </w:rPr>
  </w:style>
  <w:style w:type="paragraph" w:customStyle="1" w:styleId="SuperTitle">
    <w:name w:val="SuperTitle"/>
    <w:basedOn w:val="Title"/>
    <w:rsid w:val="00BA71AF"/>
    <w:pPr>
      <w:framePr w:wrap="auto" w:hAnchor="text" w:y="6049"/>
    </w:pPr>
    <w:rPr>
      <w:color w:val="000000"/>
      <w:sz w:val="40"/>
    </w:rPr>
  </w:style>
  <w:style w:type="paragraph" w:customStyle="1" w:styleId="TOCTitle">
    <w:name w:val="TOCTitle"/>
    <w:basedOn w:val="Heading1"/>
    <w:rsid w:val="00BA71AF"/>
    <w:pPr>
      <w:spacing w:after="240"/>
      <w:jc w:val="center"/>
      <w:outlineLvl w:val="9"/>
    </w:pPr>
    <w:rPr>
      <w:caps/>
    </w:rPr>
  </w:style>
  <w:style w:type="paragraph" w:customStyle="1" w:styleId="Version">
    <w:name w:val="Version"/>
    <w:rsid w:val="00BA71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71AF"/>
    <w:pPr>
      <w:keepNext w:val="0"/>
      <w:tabs>
        <w:tab w:val="right" w:pos="4176"/>
      </w:tabs>
      <w:ind w:left="198" w:hanging="198"/>
    </w:pPr>
    <w:rPr>
      <w:rFonts w:ascii="Garamond" w:hAnsi="Garamond"/>
    </w:rPr>
  </w:style>
  <w:style w:type="paragraph" w:styleId="IndexHeading">
    <w:name w:val="index heading"/>
    <w:basedOn w:val="Normal"/>
    <w:next w:val="Index1"/>
    <w:semiHidden/>
    <w:rsid w:val="00BA71AF"/>
    <w:pPr>
      <w:spacing w:before="120" w:after="120"/>
    </w:pPr>
    <w:rPr>
      <w:rFonts w:ascii="Arial" w:hAnsi="Arial"/>
      <w:b/>
      <w:color w:val="918585"/>
      <w:sz w:val="24"/>
    </w:rPr>
  </w:style>
  <w:style w:type="paragraph" w:styleId="Header">
    <w:name w:val="header"/>
    <w:basedOn w:val="Normal"/>
    <w:link w:val="HeaderChar"/>
    <w:rsid w:val="00BA71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71AF"/>
    <w:rPr>
      <w:rFonts w:ascii="Times New Roman" w:eastAsia="Times New Roman" w:hAnsi="Times New Roman" w:cs="Times New Roman"/>
      <w:sz w:val="16"/>
      <w:szCs w:val="20"/>
      <w:lang w:val="en-GB" w:eastAsia="en-US"/>
    </w:rPr>
  </w:style>
  <w:style w:type="paragraph" w:customStyle="1" w:styleId="Chapter">
    <w:name w:val="Chapter"/>
    <w:basedOn w:val="Normal"/>
    <w:rsid w:val="00BA71AF"/>
    <w:pPr>
      <w:spacing w:before="240"/>
    </w:pPr>
    <w:rPr>
      <w:rFonts w:ascii="Times New Roman" w:hAnsi="Times New Roman"/>
      <w:smallCaps/>
      <w:spacing w:val="80"/>
      <w:sz w:val="28"/>
    </w:rPr>
  </w:style>
  <w:style w:type="paragraph" w:customStyle="1" w:styleId="InChapter">
    <w:name w:val="InChapter"/>
    <w:basedOn w:val="Heading3"/>
    <w:rsid w:val="00BA71AF"/>
    <w:pPr>
      <w:spacing w:after="240"/>
      <w:outlineLvl w:val="9"/>
    </w:pPr>
    <w:rPr>
      <w:noProof/>
    </w:rPr>
  </w:style>
  <w:style w:type="paragraph" w:styleId="Index2">
    <w:name w:val="index 2"/>
    <w:basedOn w:val="Normal"/>
    <w:next w:val="Normal"/>
    <w:semiHidden/>
    <w:rsid w:val="00BA71AF"/>
    <w:pPr>
      <w:tabs>
        <w:tab w:val="right" w:pos="4176"/>
      </w:tabs>
      <w:ind w:left="568" w:hanging="284"/>
    </w:pPr>
    <w:rPr>
      <w:rFonts w:ascii="Garamond" w:hAnsi="Garamond"/>
    </w:rPr>
  </w:style>
  <w:style w:type="paragraph" w:customStyle="1" w:styleId="Byline">
    <w:name w:val="Byline"/>
    <w:rsid w:val="00BA71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71AF"/>
    <w:pPr>
      <w:tabs>
        <w:tab w:val="clear" w:pos="3600"/>
        <w:tab w:val="clear" w:pos="3958"/>
      </w:tabs>
      <w:jc w:val="right"/>
    </w:pPr>
  </w:style>
  <w:style w:type="character" w:styleId="Emphasis">
    <w:name w:val="Emphasis"/>
    <w:basedOn w:val="DefaultParagraphFont"/>
    <w:qFormat/>
    <w:rsid w:val="00BA71AF"/>
    <w:rPr>
      <w:i/>
    </w:rPr>
  </w:style>
  <w:style w:type="paragraph" w:styleId="Caption">
    <w:name w:val="caption"/>
    <w:basedOn w:val="BodyText"/>
    <w:next w:val="Normal"/>
    <w:qFormat/>
    <w:rsid w:val="00BA71AF"/>
    <w:pPr>
      <w:framePr w:w="2268" w:hSpace="181" w:vSpace="181" w:wrap="around" w:vAnchor="text" w:hAnchor="page" w:x="1135" w:y="285" w:anchorLock="1"/>
    </w:pPr>
    <w:rPr>
      <w:i/>
    </w:rPr>
  </w:style>
  <w:style w:type="paragraph" w:customStyle="1" w:styleId="MiniTOCTitle">
    <w:name w:val="MiniTOCTitle"/>
    <w:basedOn w:val="Heading4"/>
    <w:rsid w:val="00BA71AF"/>
    <w:pPr>
      <w:spacing w:before="240"/>
      <w:outlineLvl w:val="9"/>
    </w:pPr>
    <w:rPr>
      <w:noProof/>
      <w:sz w:val="24"/>
    </w:rPr>
  </w:style>
  <w:style w:type="paragraph" w:customStyle="1" w:styleId="MiniTOCItem">
    <w:name w:val="MiniTOCItem"/>
    <w:basedOn w:val="ListBullet"/>
    <w:rsid w:val="00BA71AF"/>
    <w:pPr>
      <w:numPr>
        <w:numId w:val="0"/>
      </w:numPr>
      <w:tabs>
        <w:tab w:val="right" w:leader="dot" w:pos="6521"/>
      </w:tabs>
      <w:spacing w:before="0" w:after="0"/>
    </w:pPr>
  </w:style>
  <w:style w:type="paragraph" w:customStyle="1" w:styleId="TOFTitle">
    <w:name w:val="TOFTitle"/>
    <w:basedOn w:val="TOCTitle"/>
    <w:rsid w:val="00BA71AF"/>
  </w:style>
  <w:style w:type="paragraph" w:styleId="TableofFigures">
    <w:name w:val="table of figures"/>
    <w:basedOn w:val="Normal"/>
    <w:next w:val="Normal"/>
    <w:semiHidden/>
    <w:rsid w:val="00BA71AF"/>
    <w:pPr>
      <w:tabs>
        <w:tab w:val="right" w:leader="dot" w:pos="9072"/>
      </w:tabs>
      <w:ind w:left="970" w:hanging="403"/>
    </w:pPr>
    <w:rPr>
      <w:rFonts w:ascii="Times New Roman" w:hAnsi="Times New Roman"/>
      <w:b/>
    </w:rPr>
  </w:style>
  <w:style w:type="paragraph" w:styleId="ListNumber">
    <w:name w:val="List Number"/>
    <w:basedOn w:val="List"/>
    <w:rsid w:val="00BA71AF"/>
    <w:pPr>
      <w:numPr>
        <w:numId w:val="16"/>
      </w:numPr>
      <w:tabs>
        <w:tab w:val="clear" w:pos="340"/>
      </w:tabs>
    </w:pPr>
  </w:style>
  <w:style w:type="character" w:customStyle="1" w:styleId="WingdingSymbols">
    <w:name w:val="Wingding Symbols"/>
    <w:rsid w:val="00BA71AF"/>
    <w:rPr>
      <w:rFonts w:ascii="Wingdings" w:hAnsi="Wingdings"/>
    </w:rPr>
  </w:style>
  <w:style w:type="paragraph" w:customStyle="1" w:styleId="TableHeading">
    <w:name w:val="Table Heading"/>
    <w:basedOn w:val="HeadingBase"/>
    <w:rsid w:val="00BA71AF"/>
    <w:pPr>
      <w:keepLines/>
      <w:pBdr>
        <w:bottom w:val="single" w:sz="6" w:space="1" w:color="918585"/>
      </w:pBdr>
      <w:spacing w:before="240"/>
    </w:pPr>
  </w:style>
  <w:style w:type="character" w:customStyle="1" w:styleId="HotSpot">
    <w:name w:val="HotSpot"/>
    <w:rsid w:val="00BA71AF"/>
    <w:rPr>
      <w:color w:val="0033CC"/>
      <w:u w:val="none"/>
    </w:rPr>
  </w:style>
  <w:style w:type="paragraph" w:customStyle="1" w:styleId="BodyTextRight">
    <w:name w:val="Body Text Right"/>
    <w:basedOn w:val="BodyText"/>
    <w:rsid w:val="00BA71AF"/>
    <w:pPr>
      <w:spacing w:before="0" w:after="0"/>
      <w:jc w:val="right"/>
    </w:pPr>
  </w:style>
  <w:style w:type="paragraph" w:styleId="Index3">
    <w:name w:val="index 3"/>
    <w:basedOn w:val="ListNumber2"/>
    <w:next w:val="Normal"/>
    <w:semiHidden/>
    <w:rsid w:val="00BA71AF"/>
    <w:pPr>
      <w:numPr>
        <w:numId w:val="0"/>
      </w:numPr>
      <w:tabs>
        <w:tab w:val="right" w:leader="dot" w:pos="4176"/>
      </w:tabs>
    </w:pPr>
  </w:style>
  <w:style w:type="paragraph" w:styleId="ListNumber2">
    <w:name w:val="List Number 2"/>
    <w:basedOn w:val="List2"/>
    <w:rsid w:val="00BA71AF"/>
    <w:pPr>
      <w:numPr>
        <w:numId w:val="11"/>
      </w:numPr>
      <w:tabs>
        <w:tab w:val="clear" w:pos="1060"/>
      </w:tabs>
    </w:pPr>
  </w:style>
  <w:style w:type="paragraph" w:customStyle="1" w:styleId="MarginNote">
    <w:name w:val="Margin Note"/>
    <w:basedOn w:val="BodyText"/>
    <w:rsid w:val="00BA71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71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71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71AF"/>
    <w:rPr>
      <w:sz w:val="32"/>
    </w:rPr>
  </w:style>
  <w:style w:type="paragraph" w:customStyle="1" w:styleId="HeadingProcedure">
    <w:name w:val="Heading Procedure"/>
    <w:basedOn w:val="HeadingBase"/>
    <w:next w:val="Normal"/>
    <w:rsid w:val="00BA71AF"/>
    <w:pPr>
      <w:tabs>
        <w:tab w:val="left" w:pos="0"/>
      </w:tabs>
      <w:spacing w:before="120" w:after="60"/>
    </w:pPr>
    <w:rPr>
      <w:i/>
      <w:color w:val="918585"/>
      <w:sz w:val="22"/>
    </w:rPr>
  </w:style>
  <w:style w:type="paragraph" w:customStyle="1" w:styleId="TableBodyText">
    <w:name w:val="Table Body Text"/>
    <w:basedOn w:val="BodyText"/>
    <w:rsid w:val="00BA71AF"/>
    <w:pPr>
      <w:spacing w:before="60" w:after="60"/>
    </w:pPr>
  </w:style>
  <w:style w:type="paragraph" w:styleId="ListContinue">
    <w:name w:val="List Continue"/>
    <w:basedOn w:val="List"/>
    <w:rsid w:val="00BA71AF"/>
    <w:pPr>
      <w:ind w:firstLine="0"/>
    </w:pPr>
  </w:style>
  <w:style w:type="paragraph" w:customStyle="1" w:styleId="ListNote">
    <w:name w:val="List Note"/>
    <w:basedOn w:val="List"/>
    <w:rsid w:val="00BA71AF"/>
    <w:pPr>
      <w:pBdr>
        <w:top w:val="single" w:sz="6" w:space="2" w:color="918585"/>
        <w:bottom w:val="single" w:sz="6" w:space="2" w:color="918585"/>
      </w:pBdr>
      <w:tabs>
        <w:tab w:val="left" w:pos="1021"/>
      </w:tabs>
      <w:ind w:firstLine="0"/>
    </w:pPr>
  </w:style>
  <w:style w:type="paragraph" w:customStyle="1" w:styleId="Warning">
    <w:name w:val="Warning"/>
    <w:basedOn w:val="BodyText"/>
    <w:rsid w:val="00BA71AF"/>
    <w:pPr>
      <w:shd w:val="clear" w:color="auto" w:fill="D9D9D9"/>
      <w:tabs>
        <w:tab w:val="left" w:pos="992"/>
      </w:tabs>
      <w:ind w:left="119" w:right="119"/>
    </w:pPr>
    <w:rPr>
      <w:sz w:val="20"/>
    </w:rPr>
  </w:style>
  <w:style w:type="paragraph" w:customStyle="1" w:styleId="MarginIcons">
    <w:name w:val="Margin Icons"/>
    <w:basedOn w:val="BodyText"/>
    <w:rsid w:val="00BA71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71AF"/>
    <w:rPr>
      <w:rFonts w:ascii="Courier New" w:hAnsi="Courier New"/>
    </w:rPr>
  </w:style>
  <w:style w:type="paragraph" w:customStyle="1" w:styleId="NoteBullet">
    <w:name w:val="Note Bullet"/>
    <w:basedOn w:val="Note"/>
    <w:rsid w:val="00BA71AF"/>
    <w:pPr>
      <w:tabs>
        <w:tab w:val="clear" w:pos="680"/>
      </w:tabs>
      <w:spacing w:before="60" w:after="60"/>
    </w:pPr>
  </w:style>
  <w:style w:type="paragraph" w:customStyle="1" w:styleId="SubHeading2">
    <w:name w:val="SubHeading2"/>
    <w:basedOn w:val="HeadingBase"/>
    <w:rsid w:val="00BA71AF"/>
    <w:pPr>
      <w:spacing w:before="240" w:after="60"/>
    </w:pPr>
    <w:rPr>
      <w:sz w:val="20"/>
    </w:rPr>
  </w:style>
  <w:style w:type="paragraph" w:customStyle="1" w:styleId="SubHeading1">
    <w:name w:val="SubHeading1"/>
    <w:basedOn w:val="HeadingBase"/>
    <w:rsid w:val="00BA71AF"/>
    <w:pPr>
      <w:spacing w:before="240" w:after="60"/>
    </w:pPr>
    <w:rPr>
      <w:color w:val="918585"/>
      <w:sz w:val="22"/>
    </w:rPr>
  </w:style>
  <w:style w:type="paragraph" w:customStyle="1" w:styleId="SideHeading">
    <w:name w:val="Side Heading"/>
    <w:basedOn w:val="HeadingBase"/>
    <w:rsid w:val="00BA71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71AF"/>
    <w:pPr>
      <w:numPr>
        <w:numId w:val="12"/>
      </w:numPr>
    </w:pPr>
  </w:style>
  <w:style w:type="paragraph" w:styleId="PlainText">
    <w:name w:val="Plain Text"/>
    <w:basedOn w:val="Normal"/>
    <w:link w:val="PlainTextChar"/>
    <w:rsid w:val="00BA71AF"/>
    <w:rPr>
      <w:sz w:val="20"/>
    </w:rPr>
  </w:style>
  <w:style w:type="character" w:customStyle="1" w:styleId="PlainTextChar">
    <w:name w:val="Plain Text Char"/>
    <w:basedOn w:val="DefaultParagraphFont"/>
    <w:link w:val="PlainText"/>
    <w:rsid w:val="00BA71AF"/>
    <w:rPr>
      <w:rFonts w:ascii="Courier New" w:eastAsia="Times New Roman" w:hAnsi="Courier New" w:cs="Times New Roman"/>
      <w:sz w:val="20"/>
      <w:szCs w:val="20"/>
      <w:lang w:eastAsia="en-US"/>
    </w:rPr>
  </w:style>
  <w:style w:type="character" w:customStyle="1" w:styleId="MenuOption">
    <w:name w:val="Menu Option"/>
    <w:basedOn w:val="DefaultParagraphFont"/>
    <w:rsid w:val="00BA71AF"/>
    <w:rPr>
      <w:b/>
      <w:smallCaps/>
    </w:rPr>
  </w:style>
  <w:style w:type="paragraph" w:customStyle="1" w:styleId="TableListNumber">
    <w:name w:val="Table List Number"/>
    <w:basedOn w:val="ListNumber"/>
    <w:rsid w:val="00BA71AF"/>
    <w:pPr>
      <w:numPr>
        <w:numId w:val="0"/>
      </w:numPr>
    </w:pPr>
  </w:style>
  <w:style w:type="paragraph" w:styleId="TOC4">
    <w:name w:val="toc 4"/>
    <w:basedOn w:val="TOCBase"/>
    <w:next w:val="Normal"/>
    <w:semiHidden/>
    <w:rsid w:val="00BA71AF"/>
    <w:pPr>
      <w:tabs>
        <w:tab w:val="right" w:leader="dot" w:pos="9071"/>
      </w:tabs>
      <w:ind w:left="1701"/>
    </w:pPr>
  </w:style>
  <w:style w:type="paragraph" w:customStyle="1" w:styleId="ListAlpha">
    <w:name w:val="List Alpha"/>
    <w:basedOn w:val="List"/>
    <w:rsid w:val="00BA71AF"/>
    <w:pPr>
      <w:numPr>
        <w:numId w:val="10"/>
      </w:numPr>
    </w:pPr>
  </w:style>
  <w:style w:type="paragraph" w:customStyle="1" w:styleId="ListAlpha2">
    <w:name w:val="List Alpha 2"/>
    <w:basedOn w:val="List2"/>
    <w:rsid w:val="00BA71AF"/>
    <w:pPr>
      <w:numPr>
        <w:numId w:val="9"/>
      </w:numPr>
    </w:pPr>
  </w:style>
  <w:style w:type="paragraph" w:styleId="List2">
    <w:name w:val="List 2"/>
    <w:basedOn w:val="BodyText"/>
    <w:rsid w:val="00BA71AF"/>
    <w:pPr>
      <w:tabs>
        <w:tab w:val="left" w:pos="680"/>
      </w:tabs>
      <w:spacing w:before="60" w:after="60"/>
      <w:ind w:left="680" w:hanging="340"/>
    </w:pPr>
  </w:style>
  <w:style w:type="paragraph" w:styleId="List3">
    <w:name w:val="List 3"/>
    <w:basedOn w:val="BodyText"/>
    <w:rsid w:val="00BA71AF"/>
    <w:pPr>
      <w:tabs>
        <w:tab w:val="left" w:pos="1021"/>
      </w:tabs>
      <w:spacing w:before="60" w:after="60"/>
      <w:ind w:left="1020" w:hanging="340"/>
    </w:pPr>
  </w:style>
  <w:style w:type="paragraph" w:styleId="List4">
    <w:name w:val="List 4"/>
    <w:basedOn w:val="BodyText"/>
    <w:rsid w:val="00BA71AF"/>
    <w:pPr>
      <w:tabs>
        <w:tab w:val="left" w:pos="1361"/>
      </w:tabs>
      <w:spacing w:before="60" w:after="60"/>
      <w:ind w:left="1361" w:hanging="340"/>
    </w:pPr>
  </w:style>
  <w:style w:type="paragraph" w:styleId="List5">
    <w:name w:val="List 5"/>
    <w:basedOn w:val="BodyText"/>
    <w:rsid w:val="00BA71AF"/>
    <w:pPr>
      <w:tabs>
        <w:tab w:val="left" w:pos="1701"/>
      </w:tabs>
      <w:spacing w:before="60" w:after="60"/>
      <w:ind w:left="1701" w:hanging="340"/>
    </w:pPr>
  </w:style>
  <w:style w:type="paragraph" w:styleId="ListBullet4">
    <w:name w:val="List Bullet 4"/>
    <w:basedOn w:val="List4"/>
    <w:rsid w:val="00BA71AF"/>
    <w:pPr>
      <w:numPr>
        <w:numId w:val="4"/>
      </w:numPr>
      <w:tabs>
        <w:tab w:val="clear" w:pos="1361"/>
      </w:tabs>
    </w:pPr>
  </w:style>
  <w:style w:type="paragraph" w:styleId="ListBullet5">
    <w:name w:val="List Bullet 5"/>
    <w:basedOn w:val="List5"/>
    <w:rsid w:val="00BA71AF"/>
    <w:pPr>
      <w:numPr>
        <w:numId w:val="5"/>
      </w:numPr>
    </w:pPr>
  </w:style>
  <w:style w:type="paragraph" w:styleId="ListContinue2">
    <w:name w:val="List Continue 2"/>
    <w:basedOn w:val="List2"/>
    <w:rsid w:val="00BA71AF"/>
    <w:pPr>
      <w:ind w:firstLine="0"/>
    </w:pPr>
  </w:style>
  <w:style w:type="paragraph" w:styleId="ListContinue3">
    <w:name w:val="List Continue 3"/>
    <w:basedOn w:val="List3"/>
    <w:rsid w:val="00BA71AF"/>
    <w:pPr>
      <w:ind w:left="1021" w:firstLine="0"/>
    </w:pPr>
  </w:style>
  <w:style w:type="paragraph" w:styleId="ListContinue4">
    <w:name w:val="List Continue 4"/>
    <w:basedOn w:val="List4"/>
    <w:rsid w:val="00BA71AF"/>
    <w:pPr>
      <w:ind w:firstLine="0"/>
    </w:pPr>
  </w:style>
  <w:style w:type="paragraph" w:styleId="ListContinue5">
    <w:name w:val="List Continue 5"/>
    <w:basedOn w:val="List5"/>
    <w:rsid w:val="00BA71AF"/>
    <w:pPr>
      <w:ind w:firstLine="0"/>
    </w:pPr>
  </w:style>
  <w:style w:type="paragraph" w:styleId="ListNumber3">
    <w:name w:val="List Number 3"/>
    <w:basedOn w:val="List3"/>
    <w:rsid w:val="00BA71AF"/>
    <w:pPr>
      <w:numPr>
        <w:numId w:val="6"/>
      </w:numPr>
    </w:pPr>
  </w:style>
  <w:style w:type="paragraph" w:styleId="ListNumber4">
    <w:name w:val="List Number 4"/>
    <w:basedOn w:val="List4"/>
    <w:rsid w:val="00BA71AF"/>
    <w:pPr>
      <w:numPr>
        <w:numId w:val="7"/>
      </w:numPr>
    </w:pPr>
  </w:style>
  <w:style w:type="paragraph" w:styleId="ListNumber5">
    <w:name w:val="List Number 5"/>
    <w:basedOn w:val="List5"/>
    <w:rsid w:val="00BA71AF"/>
    <w:pPr>
      <w:numPr>
        <w:numId w:val="8"/>
      </w:numPr>
    </w:pPr>
  </w:style>
  <w:style w:type="paragraph" w:styleId="BlockText">
    <w:name w:val="Block Text"/>
    <w:basedOn w:val="Normal"/>
    <w:rsid w:val="00BA71AF"/>
    <w:pPr>
      <w:spacing w:after="120"/>
      <w:ind w:left="1440" w:right="1440"/>
    </w:pPr>
  </w:style>
  <w:style w:type="character" w:customStyle="1" w:styleId="Subscript">
    <w:name w:val="Subscript"/>
    <w:basedOn w:val="DefaultParagraphFont"/>
    <w:rsid w:val="00BA71AF"/>
    <w:rPr>
      <w:sz w:val="16"/>
      <w:vertAlign w:val="subscript"/>
    </w:rPr>
  </w:style>
  <w:style w:type="character" w:customStyle="1" w:styleId="Superscript">
    <w:name w:val="Superscript"/>
    <w:basedOn w:val="DefaultParagraphFont"/>
    <w:rsid w:val="00BA71AF"/>
    <w:rPr>
      <w:sz w:val="16"/>
      <w:vertAlign w:val="superscript"/>
    </w:rPr>
  </w:style>
  <w:style w:type="character" w:customStyle="1" w:styleId="Symbols">
    <w:name w:val="Symbols"/>
    <w:basedOn w:val="DefaultParagraphFont"/>
    <w:rsid w:val="00BA71AF"/>
    <w:rPr>
      <w:rFonts w:ascii="Symbol" w:hAnsi="Symbol"/>
    </w:rPr>
  </w:style>
  <w:style w:type="character" w:customStyle="1" w:styleId="MenuOptions">
    <w:name w:val="Menu Options"/>
    <w:basedOn w:val="DefaultParagraphFont"/>
    <w:rsid w:val="00BA71AF"/>
    <w:rPr>
      <w:rFonts w:ascii="Arial Narrow" w:hAnsi="Arial Narrow"/>
      <w:smallCaps/>
    </w:rPr>
  </w:style>
  <w:style w:type="character" w:customStyle="1" w:styleId="Buttons">
    <w:name w:val="Buttons"/>
    <w:basedOn w:val="DefaultParagraphFont"/>
    <w:rsid w:val="00BA71AF"/>
    <w:rPr>
      <w:b/>
    </w:rPr>
  </w:style>
  <w:style w:type="character" w:customStyle="1" w:styleId="Underlined">
    <w:name w:val="Underlined"/>
    <w:basedOn w:val="DefaultParagraphFont"/>
    <w:rsid w:val="00BA71AF"/>
    <w:rPr>
      <w:u w:val="single"/>
    </w:rPr>
  </w:style>
  <w:style w:type="paragraph" w:customStyle="1" w:styleId="TableBodyTextRight">
    <w:name w:val="Table Body Text Right"/>
    <w:basedOn w:val="TableBodyText"/>
    <w:rsid w:val="00BA71AF"/>
    <w:pPr>
      <w:widowControl w:val="0"/>
      <w:autoSpaceDE w:val="0"/>
      <w:autoSpaceDN w:val="0"/>
      <w:adjustRightInd w:val="0"/>
      <w:jc w:val="right"/>
    </w:pPr>
    <w:rPr>
      <w:rFonts w:cs="Arial"/>
      <w:szCs w:val="18"/>
    </w:rPr>
  </w:style>
  <w:style w:type="paragraph" w:customStyle="1" w:styleId="CopyrightText">
    <w:name w:val="Copyright Text"/>
    <w:basedOn w:val="BodyText"/>
    <w:rsid w:val="00BA71AF"/>
    <w:rPr>
      <w:sz w:val="18"/>
    </w:rPr>
  </w:style>
  <w:style w:type="paragraph" w:customStyle="1" w:styleId="BodySmallRight">
    <w:name w:val="Body Small Right"/>
    <w:basedOn w:val="BodyTextRight"/>
    <w:rsid w:val="00BA71AF"/>
    <w:rPr>
      <w:sz w:val="18"/>
      <w:szCs w:val="18"/>
    </w:rPr>
  </w:style>
  <w:style w:type="paragraph" w:customStyle="1" w:styleId="MarginEdition">
    <w:name w:val="Margin Edition"/>
    <w:basedOn w:val="MarginNote"/>
    <w:rsid w:val="00BA71AF"/>
    <w:pPr>
      <w:spacing w:before="0" w:after="0"/>
    </w:pPr>
    <w:rPr>
      <w:rFonts w:ascii="Times New Roman" w:hAnsi="Times New Roman"/>
      <w:color w:val="999999"/>
    </w:rPr>
  </w:style>
  <w:style w:type="paragraph" w:customStyle="1" w:styleId="Spacer">
    <w:name w:val="Spacer"/>
    <w:basedOn w:val="Normal"/>
    <w:rsid w:val="00BA71AF"/>
    <w:rPr>
      <w:sz w:val="2"/>
      <w:szCs w:val="2"/>
    </w:rPr>
  </w:style>
  <w:style w:type="character" w:customStyle="1" w:styleId="Small">
    <w:name w:val="Small"/>
    <w:basedOn w:val="DefaultParagraphFont"/>
    <w:rsid w:val="00BA71AF"/>
    <w:rPr>
      <w:sz w:val="16"/>
    </w:rPr>
  </w:style>
  <w:style w:type="paragraph" w:customStyle="1" w:styleId="WideTable">
    <w:name w:val="Wide Table"/>
    <w:basedOn w:val="Normal"/>
    <w:rsid w:val="00BA71AF"/>
    <w:pPr>
      <w:ind w:left="-1418"/>
    </w:pPr>
    <w:rPr>
      <w:sz w:val="2"/>
      <w:szCs w:val="2"/>
    </w:rPr>
  </w:style>
  <w:style w:type="character" w:styleId="PageNumber">
    <w:name w:val="page number"/>
    <w:basedOn w:val="DefaultParagraphFont"/>
    <w:rsid w:val="00BA71AF"/>
  </w:style>
  <w:style w:type="paragraph" w:styleId="Quote">
    <w:name w:val="Quote"/>
    <w:basedOn w:val="Heading1"/>
    <w:link w:val="QuoteChar"/>
    <w:qFormat/>
    <w:rsid w:val="00BA71AF"/>
    <w:rPr>
      <w:b w:val="0"/>
      <w:sz w:val="72"/>
      <w:szCs w:val="72"/>
      <w:lang w:val="en-NZ"/>
    </w:rPr>
  </w:style>
  <w:style w:type="character" w:customStyle="1" w:styleId="QuoteChar">
    <w:name w:val="Quote Char"/>
    <w:basedOn w:val="DefaultParagraphFont"/>
    <w:link w:val="Quote"/>
    <w:rsid w:val="00BA71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71AF"/>
    <w:pPr>
      <w:pageBreakBefore/>
    </w:pPr>
  </w:style>
  <w:style w:type="paragraph" w:customStyle="1" w:styleId="Border">
    <w:name w:val="Border"/>
    <w:basedOn w:val="Normal"/>
    <w:qFormat/>
    <w:rsid w:val="00BA71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71AF"/>
    <w:rPr>
      <w:b/>
      <w:bCs/>
      <w:i/>
      <w:iCs/>
      <w:color w:val="auto"/>
    </w:rPr>
  </w:style>
  <w:style w:type="paragraph" w:styleId="IntenseQuote">
    <w:name w:val="Intense Quote"/>
    <w:basedOn w:val="Normal"/>
    <w:next w:val="Normal"/>
    <w:link w:val="IntenseQuoteChar"/>
    <w:uiPriority w:val="30"/>
    <w:qFormat/>
    <w:rsid w:val="00BA71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71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71AF"/>
    <w:rPr>
      <w:smallCaps/>
      <w:color w:val="auto"/>
      <w:u w:val="single"/>
    </w:rPr>
  </w:style>
  <w:style w:type="character" w:styleId="IntenseReference">
    <w:name w:val="Intense Reference"/>
    <w:basedOn w:val="DefaultParagraphFont"/>
    <w:uiPriority w:val="32"/>
    <w:qFormat/>
    <w:rsid w:val="00BA71AF"/>
    <w:rPr>
      <w:b/>
      <w:bCs/>
      <w:smallCaps/>
      <w:color w:val="auto"/>
      <w:spacing w:val="5"/>
      <w:u w:val="single"/>
    </w:rPr>
  </w:style>
  <w:style w:type="paragraph" w:customStyle="1" w:styleId="2ColumnHeading">
    <w:name w:val="2Column Heading"/>
    <w:basedOn w:val="BodyText"/>
    <w:qFormat/>
    <w:rsid w:val="00BA71AF"/>
    <w:pPr>
      <w:spacing w:after="60"/>
      <w:ind w:left="-2268"/>
    </w:pPr>
    <w:rPr>
      <w:b/>
    </w:rPr>
  </w:style>
  <w:style w:type="paragraph" w:customStyle="1" w:styleId="Heading1TOC">
    <w:name w:val="Heading1 TOC"/>
    <w:basedOn w:val="Normal"/>
    <w:qFormat/>
    <w:rsid w:val="00BA71AF"/>
    <w:pPr>
      <w:spacing w:before="240" w:after="120"/>
    </w:pPr>
    <w:rPr>
      <w:rFonts w:ascii="Times New Roman" w:hAnsi="Times New Roman"/>
      <w:b/>
      <w:sz w:val="32"/>
    </w:rPr>
  </w:style>
  <w:style w:type="paragraph" w:customStyle="1" w:styleId="Heading2TOC">
    <w:name w:val="Heading2 TOC"/>
    <w:basedOn w:val="Normal"/>
    <w:qFormat/>
    <w:rsid w:val="00BA71AF"/>
    <w:pPr>
      <w:spacing w:before="240" w:after="60"/>
    </w:pPr>
    <w:rPr>
      <w:rFonts w:ascii="Times New Roman" w:hAnsi="Times New Roman"/>
      <w:b/>
      <w:sz w:val="28"/>
    </w:rPr>
  </w:style>
  <w:style w:type="character" w:customStyle="1" w:styleId="Underline">
    <w:name w:val="Underline"/>
    <w:basedOn w:val="DefaultParagraphFont"/>
    <w:qFormat/>
    <w:rsid w:val="00BA71AF"/>
    <w:rPr>
      <w:u w:val="single"/>
    </w:rPr>
  </w:style>
  <w:style w:type="character" w:customStyle="1" w:styleId="BoldandItalics">
    <w:name w:val="Bold and Italics"/>
    <w:qFormat/>
    <w:rsid w:val="00BA71AF"/>
    <w:rPr>
      <w:b/>
      <w:i/>
      <w:u w:val="none"/>
    </w:rPr>
  </w:style>
  <w:style w:type="paragraph" w:styleId="BalloonText">
    <w:name w:val="Balloon Text"/>
    <w:basedOn w:val="Normal"/>
    <w:link w:val="BalloonTextChar"/>
    <w:rsid w:val="00BA71AF"/>
    <w:rPr>
      <w:rFonts w:ascii="Tahoma" w:hAnsi="Tahoma" w:cs="Tahoma"/>
      <w:sz w:val="16"/>
      <w:szCs w:val="16"/>
    </w:rPr>
  </w:style>
  <w:style w:type="character" w:customStyle="1" w:styleId="BalloonTextChar">
    <w:name w:val="Balloon Text Char"/>
    <w:basedOn w:val="DefaultParagraphFont"/>
    <w:link w:val="BalloonText"/>
    <w:rsid w:val="00BA71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71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71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71AF"/>
    <w:rPr>
      <w:b/>
      <w:color w:val="660033"/>
      <w:spacing w:val="0"/>
    </w:rPr>
  </w:style>
  <w:style w:type="paragraph" w:customStyle="1" w:styleId="Nameditemlist">
    <w:name w:val="Named item list"/>
    <w:basedOn w:val="BodyText"/>
    <w:qFormat/>
    <w:rsid w:val="00BA71AF"/>
    <w:pPr>
      <w:tabs>
        <w:tab w:val="left" w:pos="2835"/>
      </w:tabs>
      <w:ind w:left="2835" w:hanging="2835"/>
    </w:pPr>
  </w:style>
  <w:style w:type="paragraph" w:customStyle="1" w:styleId="BodyTextnopadding">
    <w:name w:val="Body Text no padding"/>
    <w:basedOn w:val="BodyText"/>
    <w:qFormat/>
    <w:rsid w:val="00BA71AF"/>
    <w:pPr>
      <w:spacing w:before="0" w:after="0"/>
    </w:pPr>
  </w:style>
  <w:style w:type="paragraph" w:customStyle="1" w:styleId="BodyTextBold">
    <w:name w:val="Body Text Bold"/>
    <w:basedOn w:val="BodyText"/>
    <w:qFormat/>
    <w:rsid w:val="00BA71AF"/>
    <w:rPr>
      <w:b/>
    </w:rPr>
  </w:style>
  <w:style w:type="character" w:styleId="Hyperlink">
    <w:name w:val="Hyperlink"/>
    <w:basedOn w:val="DefaultParagraphFont"/>
    <w:uiPriority w:val="99"/>
    <w:unhideWhenUsed/>
    <w:rsid w:val="003B1D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1546</Words>
  <Characters>9853</Characters>
  <Application>Microsoft Office Word</Application>
  <DocSecurity>0</DocSecurity>
  <Lines>252</Lines>
  <Paragraphs>165</Paragraphs>
  <ScaleCrop>false</ScaleCrop>
  <Company>Author-it Software Corporation Ltd.</Company>
  <LinksUpToDate>false</LinksUpToDate>
  <CharactersWithSpaces>11234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RIIMPO326D Conduct civil construction water cart operations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2025-03-01T14:07:00Z</dcterms:created>
  <dcterms:modified xsi:type="dcterms:W3CDTF">2025-03-01T14:07:00Z</dcterms:modified>
</cp:coreProperties>
</file>