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624" w:rsidP="007B4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RIIMPO324E Conduct civil construction grader operations</w:t>
      </w:r>
      <w:r>
        <w:fldChar w:fldCharType="end"/>
      </w:r>
    </w:p>
    <w:p w:rsidR="007B4624" w:rsidP="007B4624">
      <w:pPr>
        <w:pStyle w:val="Version"/>
        <w:sectPr w:rsidSect="003D3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FDA" w:rsidP="003D3FDA">
      <w:pPr>
        <w:pStyle w:val="SuperHeading"/>
      </w:pPr>
      <w:r w:rsidRPr="003D3FDA">
        <w:t>RIIMPO324E Conduct civil construction grader operations</w:t>
      </w:r>
    </w:p>
    <w:p w:rsidR="00000000" w:rsidRPr="003D3FDA" w:rsidP="003D3FDA">
      <w:pPr>
        <w:pStyle w:val="Heading1"/>
      </w:pPr>
      <w:bookmarkStart w:id="1" w:name="O_849743"/>
      <w:bookmarkEnd w:id="1"/>
      <w:r w:rsidRPr="003D3FD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3"/>
        <w:gridCol w:w="8763"/>
      </w:tblGrid>
      <w:tr w:rsidTr="007B46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Comment</w:t>
            </w:r>
          </w:p>
        </w:tc>
      </w:tr>
      <w:tr w:rsidTr="007B46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BodyText"/>
            </w:pPr>
            <w:r w:rsidRPr="003D3FDA">
              <w:t>This unit replaces RIIMPO324D Conduct civil construction grader operations. ‘Use of machine guidance system and laser levelling equipment’ moved from performance evidence to knowledge evidence. Gramma</w:t>
            </w:r>
            <w:r w:rsidRPr="003D3FDA">
              <w:t>tical amendments made to the performance criteria. Added mapping table.</w:t>
            </w:r>
          </w:p>
        </w:tc>
      </w:tr>
    </w:tbl>
    <w:p w:rsidR="00000000" w:rsidRPr="003D3FDA" w:rsidP="003D3FDA">
      <w:pPr>
        <w:pStyle w:val="BodyText"/>
      </w:pPr>
    </w:p>
    <w:p w:rsidR="00000000" w:rsidRPr="003D3FDA" w:rsidP="003D3FDA">
      <w:pPr>
        <w:pStyle w:val="AllowPageBreak"/>
      </w:pPr>
    </w:p>
    <w:p w:rsidR="00000000" w:rsidRPr="003D3FDA" w:rsidP="003D3FDA">
      <w:pPr>
        <w:pStyle w:val="Heading1"/>
      </w:pPr>
      <w:bookmarkStart w:id="2" w:name="O_849748"/>
      <w:bookmarkEnd w:id="2"/>
      <w:r w:rsidRPr="003D3FDA">
        <w:t>Application</w:t>
      </w:r>
    </w:p>
    <w:p w:rsidR="00000000" w:rsidRPr="003D3FDA" w:rsidP="007B4624">
      <w:pPr>
        <w:pStyle w:val="BodyText"/>
      </w:pPr>
      <w:r w:rsidRPr="003D3FDA">
        <w:t>This unit describes a participant’s skills and knowledge required to conduct civil construction grader operations in civil construction.</w:t>
      </w:r>
    </w:p>
    <w:p w:rsidR="00000000" w:rsidRPr="003D3FDA" w:rsidP="007B4624">
      <w:pPr>
        <w:pStyle w:val="List"/>
      </w:pPr>
      <w:r w:rsidRPr="003D3FDA">
        <w:t>This unit is app</w:t>
      </w:r>
      <w:r w:rsidRPr="003D3FDA">
        <w:t>ropriate for those working in operational roles.</w:t>
      </w:r>
    </w:p>
    <w:p w:rsidR="00000000" w:rsidRPr="003D3FDA" w:rsidP="007B4624">
      <w:pPr>
        <w:pStyle w:val="List"/>
      </w:pPr>
      <w:r w:rsidRPr="003D3FDA">
        <w:t>Licensing, legislative, regulatory and certification requirements that apply to this unit can vary between states, territories, and Industry industry sectors. Relevant information must be sourced prior to ap</w:t>
      </w:r>
      <w:r w:rsidRPr="003D3FDA">
        <w:t>plication of the unit.</w:t>
      </w:r>
    </w:p>
    <w:p w:rsidR="00000000" w:rsidRPr="003D3FDA" w:rsidP="003D3FDA">
      <w:pPr>
        <w:pStyle w:val="AllowPageBreak"/>
      </w:pPr>
    </w:p>
    <w:p w:rsidR="00000000" w:rsidRPr="003D3FDA" w:rsidP="003D3FDA">
      <w:pPr>
        <w:pStyle w:val="Heading1"/>
      </w:pPr>
      <w:bookmarkStart w:id="3" w:name="O_849747"/>
      <w:bookmarkEnd w:id="3"/>
      <w:r w:rsidRPr="003D3FDA">
        <w:t>Unit Sector</w:t>
      </w:r>
    </w:p>
    <w:p w:rsidR="00000000" w:rsidRPr="003D3FDA" w:rsidP="007B4624">
      <w:pPr>
        <w:pStyle w:val="BodyText"/>
      </w:pPr>
      <w:r w:rsidRPr="003D3FDA">
        <w:t>Civil construction</w:t>
      </w:r>
    </w:p>
    <w:p w:rsidR="00000000" w:rsidRPr="003D3FDA" w:rsidP="003D3FDA">
      <w:pPr>
        <w:pStyle w:val="Heading1"/>
      </w:pPr>
      <w:bookmarkStart w:id="4" w:name="O_849746"/>
      <w:bookmarkEnd w:id="4"/>
      <w:r w:rsidRPr="003D3FD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3D3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1.  Plan and prepare for grader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BodyText"/>
            </w:pPr>
            <w:r w:rsidRPr="003D3FDA">
              <w:t>1.1</w:t>
            </w:r>
            <w:r w:rsidRPr="003D3FDA">
              <w:tab/>
            </w:r>
            <w:r w:rsidRPr="003D3FDA">
              <w:t xml:space="preserve">Access, interpret and apply grader operations documentation and ensure the work activity is compliant </w:t>
            </w:r>
          </w:p>
          <w:p w:rsidR="00000000" w:rsidRPr="003D3FDA" w:rsidP="003D3FDA">
            <w:pPr>
              <w:pStyle w:val="BodyText"/>
            </w:pPr>
            <w:r w:rsidRPr="003D3FDA">
              <w:t>1.2</w:t>
            </w:r>
            <w:r w:rsidRPr="003D3FDA">
              <w:tab/>
              <w:t xml:space="preserve">Obtain, read, interpret, clarify and confirm work instructions </w:t>
            </w:r>
          </w:p>
          <w:p w:rsidR="00000000" w:rsidRPr="003D3FDA" w:rsidP="003D3FDA">
            <w:pPr>
              <w:pStyle w:val="BodyText"/>
            </w:pPr>
            <w:r w:rsidRPr="003D3FDA">
              <w:t>1.3</w:t>
            </w:r>
            <w:r w:rsidRPr="003D3FDA">
              <w:tab/>
              <w:t>Identify and address risks, hazards and environmental issues and implement contro</w:t>
            </w:r>
            <w:r w:rsidRPr="003D3FDA">
              <w:t xml:space="preserve">l measures </w:t>
            </w:r>
          </w:p>
          <w:p w:rsidR="00000000" w:rsidRPr="003D3FDA" w:rsidP="003D3FDA">
            <w:pPr>
              <w:pStyle w:val="BodyText"/>
            </w:pPr>
            <w:r w:rsidRPr="003D3FDA">
              <w:t>1.4</w:t>
            </w:r>
            <w:r w:rsidRPr="003D3FDA">
              <w:tab/>
              <w:t>Select and wear personal protective equipment appropriate for work activities</w:t>
            </w:r>
          </w:p>
          <w:p w:rsidR="00000000" w:rsidRPr="003D3FDA" w:rsidP="003D3FDA">
            <w:pPr>
              <w:pStyle w:val="BodyText"/>
            </w:pPr>
            <w:r w:rsidRPr="003D3FDA">
              <w:t>1.5</w:t>
            </w:r>
            <w:r w:rsidRPr="003D3FDA">
              <w:tab/>
              <w:t>Identify, obtain and implement traffic management signage requirements</w:t>
            </w:r>
          </w:p>
          <w:p w:rsidR="00000000" w:rsidRPr="003D3FDA" w:rsidP="003D3FDA">
            <w:pPr>
              <w:pStyle w:val="BodyText"/>
            </w:pPr>
            <w:r w:rsidRPr="003D3FDA">
              <w:t>1.6</w:t>
            </w:r>
            <w:r w:rsidRPr="003D3FDA">
              <w:tab/>
              <w:t>Select, and check for faults, equipment and/or attachments for work activities</w:t>
            </w:r>
          </w:p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1.7</w:t>
            </w:r>
            <w:r w:rsidRPr="003D3FDA">
              <w:tab/>
            </w:r>
            <w:r w:rsidRPr="003D3FDA">
              <w:t>Obtain and interpret emergency procedures, and be prepared for fire/accident/emergency</w:t>
            </w:r>
          </w:p>
        </w:tc>
      </w:tr>
      <w:tr w:rsidTr="003D3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2.  Operate grader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BodyText"/>
            </w:pPr>
            <w:r w:rsidRPr="003D3FDA">
              <w:t>2.1</w:t>
            </w:r>
            <w:r w:rsidRPr="003D3FDA">
              <w:tab/>
              <w:t xml:space="preserve">Carry out pre-start, start-up, park, shutdown and secure </w:t>
            </w:r>
            <w:r w:rsidRPr="003D3FDA">
              <w:t>equipment procedures</w:t>
            </w:r>
          </w:p>
          <w:p w:rsidR="00000000" w:rsidRPr="003D3FDA" w:rsidP="003D3FDA">
            <w:pPr>
              <w:pStyle w:val="BodyText"/>
            </w:pPr>
            <w:r w:rsidRPr="003D3FDA">
              <w:t>2.2</w:t>
            </w:r>
            <w:r w:rsidRPr="003D3FDA">
              <w:tab/>
              <w:t>Coordinate activities with others at the site prior to commence</w:t>
            </w:r>
            <w:r w:rsidRPr="003D3FDA">
              <w:t>ment of, and during, the work activity</w:t>
            </w:r>
          </w:p>
          <w:p w:rsidR="00000000" w:rsidRPr="003D3FDA" w:rsidP="003D3FDA">
            <w:pPr>
              <w:pStyle w:val="BodyText"/>
            </w:pPr>
            <w:r w:rsidRPr="003D3FDA">
              <w:t>2.3</w:t>
            </w:r>
            <w:r w:rsidRPr="003D3FDA">
              <w:tab/>
              <w:t>Continually monitor hazards and risks, and ensure safety of self, other personnel, plant and equipment</w:t>
            </w:r>
          </w:p>
          <w:p w:rsidR="00000000" w:rsidRPr="003D3FDA" w:rsidP="003D3FDA">
            <w:pPr>
              <w:pStyle w:val="BodyText"/>
            </w:pPr>
            <w:r w:rsidRPr="003D3FDA">
              <w:t>2.4</w:t>
            </w:r>
            <w:r w:rsidRPr="003D3FDA">
              <w:tab/>
              <w:t>Identify and apply operating techniques for grader to achieve optimum output within specified tolerances</w:t>
            </w:r>
          </w:p>
          <w:p w:rsidR="00000000" w:rsidRPr="003D3FDA" w:rsidP="003D3FDA">
            <w:pPr>
              <w:pStyle w:val="BodyText"/>
            </w:pPr>
            <w:r w:rsidRPr="003D3FDA">
              <w:t>2</w:t>
            </w:r>
            <w:r w:rsidRPr="003D3FDA">
              <w:t>.5</w:t>
            </w:r>
            <w:r w:rsidRPr="003D3FDA">
              <w:tab/>
              <w:t>Drive and operate grader, and modify the operating technique to meet changing work conditions</w:t>
            </w:r>
          </w:p>
          <w:p w:rsidR="00000000" w:rsidRPr="003D3FDA" w:rsidP="003D3FDA">
            <w:pPr>
              <w:pStyle w:val="BodyText"/>
            </w:pPr>
            <w:r w:rsidRPr="003D3FDA">
              <w:t>2.6</w:t>
            </w:r>
            <w:r w:rsidRPr="003D3FDA">
              <w:tab/>
              <w:t>Complete work plan within the operating capacity of the equipment</w:t>
            </w:r>
          </w:p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2.7</w:t>
            </w:r>
            <w:r w:rsidRPr="003D3FDA">
              <w:tab/>
              <w:t>Act on or report monitoring systems and alarms</w:t>
            </w:r>
          </w:p>
        </w:tc>
      </w:tr>
      <w:tr w:rsidTr="003D3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3.  Select, remove and fit attachment</w:t>
            </w:r>
            <w:r w:rsidRPr="003D3FDA">
              <w:t>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BodyText"/>
            </w:pPr>
            <w:r w:rsidRPr="003D3FDA">
              <w:t>3.1</w:t>
            </w:r>
            <w:r w:rsidRPr="003D3FDA">
              <w:tab/>
              <w:t>Select attachment for the task</w:t>
            </w:r>
          </w:p>
          <w:p w:rsidR="00000000" w:rsidRPr="003D3FDA" w:rsidP="003D3FDA">
            <w:pPr>
              <w:pStyle w:val="BodyText"/>
            </w:pPr>
            <w:r w:rsidRPr="003D3FDA">
              <w:t>3.2</w:t>
            </w:r>
            <w:r w:rsidRPr="003D3FDA">
              <w:tab/>
              <w:t xml:space="preserve">Remove and fit attachment </w:t>
            </w:r>
          </w:p>
          <w:p w:rsidR="00000000" w:rsidRPr="003D3FDA" w:rsidP="003D3FDA">
            <w:pPr>
              <w:pStyle w:val="BodyText"/>
            </w:pPr>
            <w:r w:rsidRPr="003D3FDA">
              <w:t>3.3</w:t>
            </w:r>
            <w:r w:rsidRPr="003D3FDA">
              <w:tab/>
              <w:t>Test attachment and ensure correct fitting and operation</w:t>
            </w:r>
          </w:p>
          <w:p w:rsidR="00000000" w:rsidRPr="003D3FDA" w:rsidP="003D3FDA">
            <w:pPr>
              <w:pStyle w:val="BodyText"/>
            </w:pPr>
            <w:r w:rsidRPr="003D3FDA">
              <w:t>3.4</w:t>
            </w:r>
            <w:r w:rsidRPr="003D3FDA">
              <w:tab/>
              <w:t>Use attachment in accordance with recommendations and design limits</w:t>
            </w:r>
          </w:p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3.5</w:t>
            </w:r>
            <w:r w:rsidRPr="003D3FDA">
              <w:tab/>
              <w:t>Clean and store removed attachments in designated l</w:t>
            </w:r>
            <w:r w:rsidRPr="003D3FDA">
              <w:t>ocation</w:t>
            </w:r>
          </w:p>
        </w:tc>
      </w:tr>
      <w:tr w:rsidTr="003D3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4.  Relocate Prepare to relocate the grader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BodyText"/>
            </w:pPr>
            <w:r w:rsidRPr="003D3FDA">
              <w:t>4.1</w:t>
            </w:r>
            <w:r w:rsidRPr="003D3FDA">
              <w:tab/>
              <w:t>Prepare grader for relocation</w:t>
            </w:r>
          </w:p>
          <w:p w:rsidR="00000000" w:rsidRPr="003D3FDA" w:rsidP="003D3FDA">
            <w:pPr>
              <w:pStyle w:val="BodyText"/>
            </w:pPr>
            <w:r w:rsidRPr="003D3FDA">
              <w:t>4.2</w:t>
            </w:r>
            <w:r w:rsidRPr="003D3FDA">
              <w:tab/>
              <w:t>Move grader safely within and between worksiteswork areas, observing relevant codes and traffic management requirements</w:t>
            </w:r>
          </w:p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4.3</w:t>
            </w:r>
            <w:r w:rsidRPr="003D3FDA">
              <w:tab/>
            </w:r>
            <w:r w:rsidRPr="003D3FDA">
              <w:t>Load and unload machine from float/trailer</w:t>
            </w:r>
          </w:p>
        </w:tc>
      </w:tr>
      <w:tr w:rsidTr="003D3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5.  Carry out machine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BodyText"/>
            </w:pPr>
            <w:r w:rsidRPr="003D3FDA">
              <w:t>5.1</w:t>
            </w:r>
            <w:r w:rsidRPr="003D3FDA">
              <w:tab/>
              <w:t xml:space="preserve">Prepare machine for maintenance </w:t>
            </w:r>
          </w:p>
          <w:p w:rsidR="00000000" w:rsidRPr="003D3FDA" w:rsidP="003D3FDA">
            <w:pPr>
              <w:pStyle w:val="BodyText"/>
            </w:pPr>
            <w:r w:rsidRPr="003D3FDA">
              <w:t>5.2</w:t>
            </w:r>
            <w:r w:rsidRPr="003D3FDA">
              <w:tab/>
              <w:t xml:space="preserve">Conduct inspection and fault finding </w:t>
            </w:r>
          </w:p>
          <w:p w:rsidR="00000000" w:rsidRPr="003D3FDA" w:rsidP="003D3FDA">
            <w:pPr>
              <w:pStyle w:val="BodyText"/>
            </w:pPr>
            <w:r w:rsidRPr="003D3FDA">
              <w:t>5.3</w:t>
            </w:r>
            <w:r w:rsidRPr="003D3FDA">
              <w:tab/>
              <w:t xml:space="preserve">Carry out scheduled maintenance tasks </w:t>
            </w:r>
          </w:p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5.4</w:t>
            </w:r>
            <w:r w:rsidRPr="003D3FDA">
              <w:tab/>
              <w:t>Process written maintenance records</w:t>
            </w:r>
          </w:p>
        </w:tc>
      </w:tr>
      <w:tr w:rsidTr="003D3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6.  Co</w:t>
            </w:r>
            <w:r w:rsidRPr="003D3FDA">
              <w:t>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BodyText"/>
            </w:pPr>
            <w:r w:rsidRPr="003D3FDA">
              <w:t>6.1</w:t>
            </w:r>
            <w:r w:rsidRPr="003D3FDA">
              <w:tab/>
              <w:t>Clear work area and dispose of or recycle materials in accordance with project environmental management plan</w:t>
            </w:r>
          </w:p>
          <w:p w:rsidR="00000000" w:rsidRPr="003D3FDA" w:rsidP="003D3FDA">
            <w:pPr>
              <w:pStyle w:val="BodyText"/>
            </w:pPr>
            <w:r w:rsidRPr="003D3FDA">
              <w:t>6.2</w:t>
            </w:r>
            <w:r w:rsidRPr="003D3FDA">
              <w:tab/>
              <w:t>Process records</w:t>
            </w:r>
          </w:p>
        </w:tc>
      </w:tr>
    </w:tbl>
    <w:p w:rsidR="00000000" w:rsidRPr="003D3FDA" w:rsidP="003D3FDA">
      <w:pPr>
        <w:pStyle w:val="BodyText"/>
      </w:pPr>
    </w:p>
    <w:p w:rsidR="00000000" w:rsidRPr="003D3FDA" w:rsidP="003D3FDA">
      <w:pPr>
        <w:pStyle w:val="AllowPageBreak"/>
      </w:pPr>
    </w:p>
    <w:p w:rsidR="00000000" w:rsidRPr="003D3FDA" w:rsidP="003D3FDA">
      <w:pPr>
        <w:pStyle w:val="Heading1"/>
      </w:pPr>
      <w:bookmarkStart w:id="5" w:name="O_849745"/>
      <w:bookmarkEnd w:id="5"/>
      <w:r w:rsidRPr="003D3FDA">
        <w:t>Foundation Skills</w:t>
      </w:r>
    </w:p>
    <w:p w:rsidR="00000000" w:rsidRPr="003D3FDA" w:rsidP="007B4624">
      <w:pPr>
        <w:pStyle w:val="BodyText"/>
      </w:pPr>
      <w:r w:rsidRPr="003D3FDA">
        <w:t xml:space="preserve">Foundation skills essential to performance are explicit </w:t>
      </w:r>
      <w:r w:rsidRPr="003D3FDA">
        <w:t>in the performance criteria of this unit. Further information is available in the Resources and Infrastructure Industry Training Package Companion Volume.</w:t>
      </w:r>
    </w:p>
    <w:p w:rsidR="00000000" w:rsidRPr="003D3FDA" w:rsidP="003D3FDA">
      <w:pPr>
        <w:pStyle w:val="Heading1"/>
      </w:pPr>
      <w:bookmarkStart w:id="6" w:name="O_849744"/>
      <w:bookmarkEnd w:id="6"/>
      <w:r w:rsidRPr="003D3FD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1723"/>
        <w:gridCol w:w="4233"/>
        <w:gridCol w:w="1678"/>
      </w:tblGrid>
      <w:tr w:rsidTr="007B46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Heading4"/>
            </w:pPr>
            <w:r w:rsidRPr="003D3FDA">
              <w:t>Code and title</w:t>
            </w:r>
          </w:p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Heading4"/>
            </w:pPr>
            <w:r w:rsidRPr="003D3FDA">
              <w:t>Code and title</w:t>
            </w:r>
          </w:p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Equivalence status</w:t>
            </w:r>
          </w:p>
        </w:tc>
      </w:tr>
      <w:tr w:rsidTr="007B46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RIIMPO324E Conduct civil construction grader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RIIMPO324D Conduct civil construction grader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 xml:space="preserve">‘Use of machine guidance system and laser levelling equipment’ moved from performance evidence to </w:t>
            </w:r>
            <w:r w:rsidRPr="003D3FDA">
              <w:t>knowledge evidence. Grammatical amendments made to the performance criteria. Add mapping table.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BodyText"/>
            </w:pPr>
            <w:r w:rsidRPr="003D3FDA">
              <w:t>Equivalent</w:t>
            </w:r>
          </w:p>
        </w:tc>
      </w:tr>
    </w:tbl>
    <w:p w:rsidR="00000000" w:rsidRPr="003D3FDA" w:rsidP="003D3FDA">
      <w:pPr>
        <w:pStyle w:val="BodyText"/>
      </w:pPr>
    </w:p>
    <w:p w:rsidR="00000000" w:rsidRPr="003D3FDA" w:rsidP="003D3FDA">
      <w:pPr>
        <w:pStyle w:val="AllowPageBreak"/>
      </w:pPr>
    </w:p>
    <w:p w:rsidR="00000000" w:rsidRPr="003D3FDA" w:rsidP="003D3FDA">
      <w:pPr>
        <w:pStyle w:val="Heading1"/>
      </w:pPr>
      <w:bookmarkStart w:id="7" w:name="O_849737"/>
      <w:bookmarkEnd w:id="7"/>
      <w:r w:rsidRPr="003D3FDA">
        <w:t>Links</w:t>
      </w:r>
    </w:p>
    <w:p w:rsidR="00000000" w:rsidRPr="003D3FDA" w:rsidP="007B4624">
      <w:pPr>
        <w:pStyle w:val="BodyText"/>
      </w:pPr>
      <w:r w:rsidRPr="003D3F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D7CB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D3FDA" w:rsidP="007B4624">
      <w:pPr>
        <w:pStyle w:val="BodyText"/>
        <w:sectPr w:rsidSect="003D3F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3FDA" w:rsidP="003D3FDA">
      <w:pPr>
        <w:pStyle w:val="SuperHeading"/>
      </w:pPr>
      <w:r w:rsidRPr="003D3FDA">
        <w:t>Assessment Requirements for RIIMPO324E Conduct civil constructi</w:t>
      </w:r>
      <w:r w:rsidRPr="003D3FDA">
        <w:t>on grader operations</w:t>
      </w:r>
    </w:p>
    <w:p w:rsidR="00000000" w:rsidRPr="003D3FDA" w:rsidP="003D3FDA">
      <w:pPr>
        <w:pStyle w:val="Heading1"/>
      </w:pPr>
      <w:bookmarkStart w:id="8" w:name="O_849739"/>
      <w:bookmarkEnd w:id="8"/>
      <w:r w:rsidRPr="003D3FD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3"/>
        <w:gridCol w:w="8763"/>
      </w:tblGrid>
      <w:tr w:rsidTr="007B46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Comment</w:t>
            </w:r>
          </w:p>
        </w:tc>
      </w:tr>
      <w:tr w:rsidTr="007B46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FDA" w:rsidP="003D3FDA">
            <w:pPr>
              <w:pStyle w:val="BodyText"/>
            </w:pPr>
            <w:r w:rsidRPr="003D3FDA">
              <w:t>This unit replaces RIIMPO324D Conduct civil construction grader operations. ‘Use of machine guidance system and laser levelling equipment’ moved from performance evidence to knowl</w:t>
            </w:r>
            <w:r w:rsidRPr="003D3FDA">
              <w:t>edge evidence. Grammatical amendments made to the performance criteria. Added mapping table.</w:t>
            </w:r>
          </w:p>
        </w:tc>
      </w:tr>
    </w:tbl>
    <w:p w:rsidR="00000000" w:rsidRPr="003D3FDA" w:rsidP="003D3FDA">
      <w:pPr>
        <w:pStyle w:val="BodyText"/>
      </w:pPr>
    </w:p>
    <w:p w:rsidR="00000000" w:rsidRPr="003D3FDA" w:rsidP="003D3FDA">
      <w:pPr>
        <w:pStyle w:val="AllowPageBreak"/>
      </w:pPr>
    </w:p>
    <w:p w:rsidR="00000000" w:rsidRPr="003D3FDA" w:rsidP="003D3FDA">
      <w:pPr>
        <w:pStyle w:val="Heading1"/>
      </w:pPr>
      <w:bookmarkStart w:id="9" w:name="O_849742"/>
      <w:bookmarkEnd w:id="9"/>
      <w:r w:rsidRPr="003D3FDA">
        <w:t>Performance Evidence</w:t>
      </w:r>
    </w:p>
    <w:p w:rsidR="00000000" w:rsidRPr="003D3FDA" w:rsidP="007B4624">
      <w:pPr>
        <w:pStyle w:val="BodyText"/>
      </w:pPr>
      <w:r w:rsidRPr="003D3FDA">
        <w:t xml:space="preserve">Evidence is required to be collected that demonstrates a candidate’s competency in this unit. Evidence must be relevant to </w:t>
      </w:r>
      <w:r w:rsidRPr="003D3FDA">
        <w:t>the roles within this sector’s work operations and satisfy all of the requirements of the performance criteria of this unit and include evidence that the candidate:</w:t>
      </w:r>
    </w:p>
    <w:p w:rsidR="00000000" w:rsidRPr="003D3FDA" w:rsidP="003D3FDA">
      <w:pPr>
        <w:pStyle w:val="ListBullet"/>
      </w:pPr>
      <w:r w:rsidRPr="003D3FDA">
        <w:t>locates and applies relevant documentation, policies and procedures</w:t>
      </w:r>
    </w:p>
    <w:p w:rsidR="00000000" w:rsidRPr="003D3FDA" w:rsidP="003D3FDA">
      <w:pPr>
        <w:pStyle w:val="ListBullet"/>
      </w:pPr>
      <w:r w:rsidRPr="003D3FDA">
        <w:t>implements the requirements, procedures and techniques for the safe, effective and efficient completion of grader operations including:</w:t>
      </w:r>
    </w:p>
    <w:p w:rsidR="00000000" w:rsidRPr="003D3FDA" w:rsidP="003D3FDA">
      <w:pPr>
        <w:pStyle w:val="ListBullet2"/>
      </w:pPr>
      <w:r w:rsidRPr="003D3FDA">
        <w:t>conducting prestart checks prior to commencing operations and shutdown procedures on completion of operations</w:t>
      </w:r>
    </w:p>
    <w:p w:rsidR="00000000" w:rsidRPr="003D3FDA" w:rsidP="003D3FDA">
      <w:pPr>
        <w:pStyle w:val="ListBullet2"/>
      </w:pPr>
      <w:r w:rsidRPr="003D3FDA">
        <w:t xml:space="preserve">carrying </w:t>
      </w:r>
      <w:r w:rsidRPr="003D3FDA">
        <w:t>out vehicle refuelling requirements and procedures</w:t>
      </w:r>
    </w:p>
    <w:p w:rsidR="00000000" w:rsidRPr="003D3FDA" w:rsidP="003D3FDA">
      <w:pPr>
        <w:pStyle w:val="ListBullet2"/>
      </w:pPr>
      <w:r w:rsidRPr="003D3FDA">
        <w:t>driving and operating the equipment to site conditions</w:t>
      </w:r>
    </w:p>
    <w:p w:rsidR="00000000" w:rsidRPr="003D3FDA" w:rsidP="003D3FDA">
      <w:pPr>
        <w:pStyle w:val="ListBullet2"/>
      </w:pPr>
      <w:r w:rsidRPr="003D3FDA">
        <w:t>applying safe work practices and identifying and reporting all potential hazards, risks and environmental issues</w:t>
      </w:r>
    </w:p>
    <w:p w:rsidR="00000000" w:rsidRPr="003D3FDA" w:rsidP="003D3FDA">
      <w:pPr>
        <w:pStyle w:val="ListBullet2"/>
      </w:pPr>
      <w:r w:rsidRPr="003D3FDA">
        <w:t>applying problem solving and troubles</w:t>
      </w:r>
      <w:r w:rsidRPr="003D3FDA">
        <w:t>hooting techniques</w:t>
      </w:r>
    </w:p>
    <w:p w:rsidR="00000000" w:rsidRPr="003D3FDA" w:rsidP="003D3FDA">
      <w:pPr>
        <w:pStyle w:val="ListBullet2"/>
      </w:pPr>
      <w:r w:rsidRPr="003D3FDA">
        <w:t>applying leveling techniques</w:t>
      </w:r>
    </w:p>
    <w:p w:rsidR="00000000" w:rsidRPr="003D3FDA" w:rsidP="003D3FDA">
      <w:pPr>
        <w:pStyle w:val="ListBullet2"/>
      </w:pPr>
      <w:r w:rsidRPr="003D3FDA">
        <w:t>applying cut and fill techniques</w:t>
      </w:r>
    </w:p>
    <w:p w:rsidR="00000000" w:rsidRPr="003D3FDA" w:rsidP="003D3FDA">
      <w:pPr>
        <w:pStyle w:val="ListBullet2"/>
      </w:pPr>
      <w:r w:rsidRPr="003D3FDA">
        <w:t>conducting towing of equipment/plant</w:t>
      </w:r>
    </w:p>
    <w:p w:rsidR="00000000" w:rsidRPr="003D3FDA" w:rsidP="003D3FDA">
      <w:pPr>
        <w:pStyle w:val="ListBullet2"/>
      </w:pPr>
      <w:r w:rsidRPr="003D3FDA">
        <w:t>selecting and using the required tools and equipment</w:t>
      </w:r>
    </w:p>
    <w:p w:rsidR="00000000" w:rsidRPr="003D3FDA" w:rsidP="003D3FDA">
      <w:pPr>
        <w:pStyle w:val="ListBullet2"/>
      </w:pPr>
      <w:r w:rsidRPr="003D3FDA">
        <w:t>working safely around other machines and personnel</w:t>
      </w:r>
    </w:p>
    <w:p w:rsidR="00000000" w:rsidRPr="003D3FDA" w:rsidP="003D3FDA">
      <w:pPr>
        <w:pStyle w:val="ListBullet2"/>
      </w:pPr>
      <w:r w:rsidRPr="003D3FDA">
        <w:t>safely parking and securing of equ</w:t>
      </w:r>
      <w:r w:rsidRPr="003D3FDA">
        <w:t>ipment</w:t>
      </w:r>
    </w:p>
    <w:p w:rsidR="00000000" w:rsidRPr="003D3FDA" w:rsidP="003D3FDA">
      <w:pPr>
        <w:pStyle w:val="ListBullet2"/>
      </w:pPr>
      <w:r w:rsidRPr="003D3FDA">
        <w:t>applying methods of changing machine attachments</w:t>
      </w:r>
    </w:p>
    <w:p w:rsidR="00000000" w:rsidRPr="003D3FDA" w:rsidP="003D3FDA">
      <w:pPr>
        <w:pStyle w:val="ListBullet"/>
      </w:pPr>
      <w:r w:rsidRPr="003D3FDA">
        <w:t>works effectively with others to undertake and complete grader operations that meet all of the required outcomes including:</w:t>
      </w:r>
    </w:p>
    <w:p w:rsidR="00000000" w:rsidRPr="003D3FDA" w:rsidP="003D3FDA">
      <w:pPr>
        <w:pStyle w:val="ListBullet2"/>
      </w:pPr>
      <w:r w:rsidRPr="003D3FDA">
        <w:t>using a range of communications techniques and equipment to convey information to others</w:t>
      </w:r>
    </w:p>
    <w:p w:rsidR="00000000" w:rsidRPr="003D3FDA" w:rsidP="003D3FDA">
      <w:pPr>
        <w:pStyle w:val="ListBullet2"/>
      </w:pPr>
      <w:r w:rsidRPr="003D3FDA">
        <w:t>maintaining written and verbal reporting requirements and procedures</w:t>
      </w:r>
    </w:p>
    <w:p w:rsidR="00000000" w:rsidRPr="003D3FDA" w:rsidP="003D3FDA">
      <w:pPr>
        <w:pStyle w:val="ListBullet2"/>
      </w:pPr>
      <w:r w:rsidRPr="003D3FDA">
        <w:t>organising work activities to meet all task requirements</w:t>
      </w:r>
    </w:p>
    <w:p w:rsidR="00000000" w:rsidRPr="003D3FDA" w:rsidP="003D3FDA">
      <w:pPr>
        <w:pStyle w:val="ListBullet2"/>
      </w:pPr>
      <w:r w:rsidRPr="003D3FDA">
        <w:t xml:space="preserve">communicating clearly and concisely with </w:t>
      </w:r>
      <w:r w:rsidRPr="003D3FDA">
        <w:t>others to receive and clarify work instructions</w:t>
      </w:r>
    </w:p>
    <w:p w:rsidR="00000000" w:rsidRPr="003D3FDA" w:rsidP="003D3FDA">
      <w:pPr>
        <w:pStyle w:val="ListBullet"/>
      </w:pPr>
      <w:r w:rsidRPr="003D3FDA">
        <w:t>demonstrates completion of civil construction grader operations that safely, effectively and efficiently meet all of the required outcomes on more than one (1) occasion including:</w:t>
      </w:r>
    </w:p>
    <w:p w:rsidR="00000000" w:rsidRPr="003D3FDA" w:rsidP="003D3FDA">
      <w:pPr>
        <w:pStyle w:val="ListBullet2"/>
      </w:pPr>
      <w:r w:rsidRPr="003D3FDA">
        <w:t>completion of operations t</w:t>
      </w:r>
      <w:r w:rsidRPr="003D3FDA">
        <w:t>o specification using a variety of material types including:</w:t>
      </w:r>
    </w:p>
    <w:p w:rsidR="00000000" w:rsidRPr="003D3FDA" w:rsidP="003D3FDA">
      <w:pPr>
        <w:pStyle w:val="ListBullet3"/>
      </w:pPr>
      <w:r w:rsidRPr="003D3FDA">
        <w:t>cutting and maintaining drains</w:t>
      </w:r>
    </w:p>
    <w:p w:rsidR="00000000" w:rsidRPr="003D3FDA" w:rsidP="003D3FDA">
      <w:pPr>
        <w:pStyle w:val="ListBullet3"/>
      </w:pPr>
      <w:r w:rsidRPr="003D3FDA">
        <w:t>forming/upgrading/maintaining roads</w:t>
      </w:r>
    </w:p>
    <w:p w:rsidR="00000000" w:rsidRPr="003D3FDA" w:rsidP="003D3FDA">
      <w:pPr>
        <w:pStyle w:val="ListBullet3"/>
      </w:pPr>
      <w:r w:rsidRPr="003D3FDA">
        <w:t>mixing/ spreading materials</w:t>
      </w:r>
    </w:p>
    <w:p w:rsidR="00000000" w:rsidRPr="003D3FDA" w:rsidP="003D3FDA">
      <w:pPr>
        <w:pStyle w:val="ListBullet3"/>
      </w:pPr>
      <w:r w:rsidRPr="003D3FDA">
        <w:t>scarifying and ripping</w:t>
      </w:r>
    </w:p>
    <w:p w:rsidR="00000000" w:rsidRPr="003D3FDA" w:rsidP="003D3FDA">
      <w:pPr>
        <w:pStyle w:val="ListBullet3"/>
      </w:pPr>
      <w:r w:rsidRPr="003D3FDA">
        <w:t>cutting and trimming of batters</w:t>
      </w:r>
    </w:p>
    <w:p w:rsidR="00000000" w:rsidRPr="003D3FDA" w:rsidP="003D3FDA">
      <w:pPr>
        <w:pStyle w:val="ListBullet3"/>
      </w:pPr>
      <w:r w:rsidRPr="003D3FDA">
        <w:t>trimming of road sub-grades and pavements</w:t>
      </w:r>
    </w:p>
    <w:p w:rsidR="00000000" w:rsidRPr="003D3FDA" w:rsidP="003D3FDA">
      <w:pPr>
        <w:pStyle w:val="ListBullet3"/>
      </w:pPr>
      <w:r w:rsidRPr="003D3FDA">
        <w:t>site clean-up</w:t>
      </w:r>
    </w:p>
    <w:p w:rsidR="00000000" w:rsidRPr="003D3FDA" w:rsidP="003D3FDA">
      <w:pPr>
        <w:pStyle w:val="ListBullet3"/>
      </w:pPr>
      <w:r w:rsidRPr="003D3FDA">
        <w:t>form and carry a windrow</w:t>
      </w:r>
    </w:p>
    <w:p w:rsidR="00000000" w:rsidRPr="003D3FDA" w:rsidP="003D3FDA">
      <w:pPr>
        <w:pStyle w:val="ListBullet3"/>
      </w:pPr>
      <w:r w:rsidRPr="003D3FDA">
        <w:t>select, fit and remove at least two (2) attachments</w:t>
      </w:r>
    </w:p>
    <w:p w:rsidR="00000000" w:rsidRPr="003D3FDA" w:rsidP="003D3FDA">
      <w:pPr>
        <w:pStyle w:val="AllowPageBreak"/>
      </w:pPr>
    </w:p>
    <w:p w:rsidR="00000000" w:rsidRPr="003D3FDA" w:rsidP="003D3FDA">
      <w:pPr>
        <w:pStyle w:val="Heading1"/>
      </w:pPr>
      <w:bookmarkStart w:id="10" w:name="O_849741"/>
      <w:bookmarkEnd w:id="10"/>
      <w:r w:rsidRPr="003D3FDA">
        <w:t>Knowledge Evidence</w:t>
      </w:r>
    </w:p>
    <w:p w:rsidR="00000000" w:rsidRPr="003D3FDA" w:rsidP="007B4624">
      <w:pPr>
        <w:pStyle w:val="BodyText"/>
      </w:pPr>
      <w:r w:rsidRPr="003D3FDA">
        <w:t>The candidate must demonstrate knowledge of the following when conducting civil construction grader operations:</w:t>
      </w:r>
    </w:p>
    <w:p w:rsidR="00000000" w:rsidRPr="003D3FDA" w:rsidP="003D3FDA">
      <w:pPr>
        <w:pStyle w:val="ListBullet"/>
      </w:pPr>
      <w:r w:rsidRPr="003D3FDA">
        <w:t>identifying, int</w:t>
      </w:r>
      <w:r w:rsidRPr="003D3FDA">
        <w:t>erpreting ground conditions</w:t>
      </w:r>
    </w:p>
    <w:p w:rsidR="00000000" w:rsidRPr="003D3FDA" w:rsidP="003D3FDA">
      <w:pPr>
        <w:pStyle w:val="ListBullet"/>
      </w:pPr>
      <w:r w:rsidRPr="003D3FDA">
        <w:t>communicating and performing isolation procedures</w:t>
      </w:r>
    </w:p>
    <w:p w:rsidR="00000000" w:rsidRPr="003D3FDA" w:rsidP="003D3FDA">
      <w:pPr>
        <w:pStyle w:val="ListBullet"/>
      </w:pPr>
      <w:r w:rsidRPr="003D3FDA">
        <w:t>identifying equipment processes, technical capability and limitations</w:t>
      </w:r>
    </w:p>
    <w:p w:rsidR="00000000" w:rsidRPr="003D3FDA" w:rsidP="003D3FDA">
      <w:pPr>
        <w:pStyle w:val="ListBullet"/>
      </w:pPr>
      <w:r w:rsidRPr="003D3FDA">
        <w:t>being preparedpreparation for fire/accident/emergency</w:t>
      </w:r>
    </w:p>
    <w:p w:rsidR="00000000" w:rsidRPr="003D3FDA" w:rsidP="003D3FDA">
      <w:pPr>
        <w:pStyle w:val="ListBullet"/>
      </w:pPr>
      <w:r w:rsidRPr="003D3FDA">
        <w:t>identifying signs of operator fatigue and how it should be managed</w:t>
      </w:r>
    </w:p>
    <w:p w:rsidR="00000000" w:rsidRPr="003D3FDA" w:rsidP="003D3FDA">
      <w:pPr>
        <w:pStyle w:val="ListBullet"/>
      </w:pPr>
      <w:r w:rsidRPr="003D3FDA">
        <w:t>interpreting drawings and sketches</w:t>
      </w:r>
    </w:p>
    <w:p w:rsidR="00000000" w:rsidRPr="003D3FDA" w:rsidP="003D3FDA">
      <w:pPr>
        <w:pStyle w:val="ListBullet"/>
      </w:pPr>
      <w:r w:rsidRPr="003D3FDA">
        <w:t>identifying site isolation and traffic control responsibilities and authorities</w:t>
      </w:r>
    </w:p>
    <w:p w:rsidR="00000000" w:rsidRPr="003D3FDA" w:rsidP="003D3FDA">
      <w:pPr>
        <w:pStyle w:val="ListBullet"/>
      </w:pPr>
      <w:r w:rsidRPr="003D3FDA">
        <w:t>using civil Civil construction terminology</w:t>
      </w:r>
    </w:p>
    <w:p w:rsidR="00000000" w:rsidRPr="003D3FDA" w:rsidP="003D3FDA">
      <w:pPr>
        <w:pStyle w:val="ListBullet"/>
      </w:pPr>
      <w:r w:rsidRPr="003D3FDA">
        <w:t xml:space="preserve">complying with project quality </w:t>
      </w:r>
      <w:r w:rsidRPr="003D3FDA">
        <w:t>requirements</w:t>
      </w:r>
    </w:p>
    <w:p w:rsidR="00000000" w:rsidRPr="003D3FDA" w:rsidP="003D3FDA">
      <w:pPr>
        <w:pStyle w:val="ListBullet"/>
      </w:pPr>
      <w:r w:rsidRPr="003D3FDA">
        <w:t>applying basic principles of soil technology and soil compaction for civil works</w:t>
      </w:r>
    </w:p>
    <w:p w:rsidR="00000000" w:rsidRPr="003D3FDA" w:rsidP="003D3FDA">
      <w:pPr>
        <w:pStyle w:val="ListBullet"/>
      </w:pPr>
      <w:r w:rsidRPr="003D3FDA">
        <w:t>using basic earthworks calculations</w:t>
      </w:r>
    </w:p>
    <w:p w:rsidR="00000000" w:rsidRPr="003D3FDA" w:rsidP="003D3FDA">
      <w:pPr>
        <w:pStyle w:val="ListBullet"/>
      </w:pPr>
      <w:r w:rsidRPr="003D3FDA">
        <w:t>using civil Civil construction activity sequences of road construction, earthworks and drainage</w:t>
      </w:r>
    </w:p>
    <w:p w:rsidR="00000000" w:rsidRPr="003D3FDA" w:rsidP="003D3FDA">
      <w:pPr>
        <w:pStyle w:val="ListBullet"/>
      </w:pPr>
      <w:r w:rsidRPr="003D3FDA">
        <w:t xml:space="preserve">using methods for calculating </w:t>
      </w:r>
      <w:r w:rsidRPr="003D3FDA">
        <w:t>safe working loads</w:t>
      </w:r>
    </w:p>
    <w:p w:rsidR="00000000" w:rsidRPr="003D3FDA" w:rsidP="003D3FDA">
      <w:pPr>
        <w:pStyle w:val="ListBullet"/>
      </w:pPr>
      <w:r w:rsidRPr="003D3FDA">
        <w:t>applying operational, maintenance and basic diagnostics</w:t>
      </w:r>
    </w:p>
    <w:p w:rsidR="00000000" w:rsidRPr="003D3FDA" w:rsidP="003D3FDA">
      <w:pPr>
        <w:pStyle w:val="ListBullet"/>
      </w:pPr>
      <w:r w:rsidRPr="003D3FDA">
        <w:t>completing housekeeping activities</w:t>
      </w:r>
    </w:p>
    <w:p w:rsidR="00000000" w:rsidRPr="003D3FDA" w:rsidP="003D3FDA">
      <w:pPr>
        <w:pStyle w:val="ListBullet"/>
      </w:pPr>
      <w:r w:rsidRPr="003D3FDA">
        <w:t>use machine guidance system and laser levelling equipment</w:t>
      </w:r>
    </w:p>
    <w:p w:rsidR="00000000" w:rsidRPr="003D3FDA" w:rsidP="003D3FDA">
      <w:pPr>
        <w:pStyle w:val="AllowPageBreak"/>
      </w:pPr>
    </w:p>
    <w:p w:rsidR="00000000" w:rsidRPr="003D3FDA" w:rsidP="003D3FDA">
      <w:pPr>
        <w:pStyle w:val="Heading1"/>
      </w:pPr>
      <w:bookmarkStart w:id="11" w:name="O_849740"/>
      <w:bookmarkEnd w:id="11"/>
      <w:r w:rsidRPr="003D3FDA">
        <w:t>Assessment Conditions</w:t>
      </w:r>
    </w:p>
    <w:p w:rsidR="00000000" w:rsidRPr="003D3FDA" w:rsidP="003D3FDA">
      <w:pPr>
        <w:pStyle w:val="ListBullet"/>
      </w:pPr>
      <w:r w:rsidRPr="003D3FDA">
        <w:t>An assessor of this unit must satisfy the requir</w:t>
      </w:r>
      <w:r w:rsidRPr="003D3FDA">
        <w:t>ements of the NVR/AQTF or their successorsAssessors must satisfy the Standards for Registered Training Organisations (RTOs) 2015/AQTF mandatory competency requirements for assessors; and industry regulations for certification and licensing; and,</w:t>
      </w:r>
    </w:p>
    <w:p w:rsidR="00000000" w:rsidRPr="003D3FDA" w:rsidP="003D3FDA">
      <w:pPr>
        <w:pStyle w:val="ListBullet"/>
      </w:pPr>
      <w:r w:rsidRPr="003D3FDA">
        <w:t xml:space="preserve">this unit </w:t>
      </w:r>
      <w:r w:rsidRPr="003D3FDA">
        <w:t>must be assessed in the context of this sector’s work environment; and,</w:t>
      </w:r>
    </w:p>
    <w:p w:rsidR="00000000" w:rsidRPr="003D3FDA" w:rsidP="003D3FDA">
      <w:pPr>
        <w:pStyle w:val="ListBullet"/>
      </w:pPr>
      <w:r w:rsidRPr="003D3FDA">
        <w:t xml:space="preserve">this unit must be assessed in compliance with relevant legislation/regulation and using policies, procedures, processes and operational manuals directly related to the industry sector </w:t>
      </w:r>
      <w:r w:rsidRPr="003D3FDA">
        <w:t>for which it is being assessed; and,</w:t>
      </w:r>
    </w:p>
    <w:p w:rsidR="00000000" w:rsidRPr="003D3FDA" w:rsidP="003D3FDA">
      <w:pPr>
        <w:pStyle w:val="ListBullet"/>
      </w:pPr>
      <w:r w:rsidRPr="003D3FDA">
        <w:t>assessment may be conducted in conjunction with the assessment of other Units units of Competencycompetency; and,</w:t>
      </w:r>
    </w:p>
    <w:p w:rsidR="00000000" w:rsidRPr="003D3FDA" w:rsidP="003D3FDA">
      <w:pPr>
        <w:pStyle w:val="ListBullet"/>
      </w:pPr>
      <w:r w:rsidRPr="003D3FDA">
        <w:t>assessment must confirm consistent performance can be applied in a range of relevant workplace circumstances; and,</w:t>
      </w:r>
    </w:p>
    <w:p w:rsidR="00000000" w:rsidRPr="003D3FDA" w:rsidP="003D3FDA">
      <w:pPr>
        <w:pStyle w:val="ListBullet"/>
      </w:pPr>
      <w:r w:rsidRPr="003D3FDA">
        <w:t>assessors must demonstrate the performance evidence, and knowledge evidence as outlined in this Unit unit of Competencycompetency, and throug</w:t>
      </w:r>
      <w:r w:rsidRPr="003D3FDA">
        <w:t>h the minimum years of current* work experience specified below in an industry sector relevant to the outcomes of the unit; or,</w:t>
      </w:r>
    </w:p>
    <w:p w:rsidR="00000000" w:rsidRPr="003D3FDA" w:rsidP="003D3FDA">
      <w:pPr>
        <w:pStyle w:val="ListBullet"/>
      </w:pPr>
      <w:r w:rsidRPr="003D3FDA">
        <w:t>where the assessor does not meet experience requirements a co-assessment or partnership arrangement must exist between the quali</w:t>
      </w:r>
      <w:r w:rsidRPr="003D3FDA">
        <w:t xml:space="preserve">fied assessor and an industry subject matter expert. The industry subject matter expert should hold the unit being assessed (or an equivalent unit) and/or demonstrate equivalence of skills and knowledge at the unit level. An industry technical expert must </w:t>
      </w:r>
      <w:r w:rsidRPr="003D3FDA">
        <w:t>also demonstrate skills and knowledge from the minimum years of current work experience specified below in the industry sector, including time spent in roles related to the unit being assessed; and,</w:t>
      </w:r>
    </w:p>
    <w:p w:rsidR="00000000" w:rsidRPr="003D3FDA" w:rsidP="003D3FDA">
      <w:pPr>
        <w:pStyle w:val="ListBullet"/>
      </w:pPr>
      <w:r w:rsidRPr="003D3FDA">
        <w:t xml:space="preserve">assessor and industry subject matter expert requirements </w:t>
      </w:r>
      <w:r w:rsidRPr="003D3FDA">
        <w:t>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D3FD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Heading4"/>
              <w:rPr>
                <w:lang w:val="en-NZ"/>
              </w:rPr>
            </w:pPr>
            <w:r w:rsidRPr="003D3FDA">
              <w:t>Required assessor or industry subject matter expert experience</w:t>
            </w:r>
          </w:p>
        </w:tc>
      </w:tr>
      <w:tr w:rsidTr="003D3FD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Drilling, Metallifero</w:t>
            </w:r>
            <w:r w:rsidRPr="003D3FDA">
              <w:t>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1 Year</w:t>
            </w:r>
          </w:p>
        </w:tc>
      </w:tr>
      <w:tr w:rsidTr="003D3FD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2 Years</w:t>
            </w:r>
          </w:p>
        </w:tc>
      </w:tr>
      <w:tr w:rsidTr="003D3FD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3 Years</w:t>
            </w:r>
          </w:p>
        </w:tc>
      </w:tr>
      <w:tr w:rsidTr="003D3FD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5 Years</w:t>
            </w:r>
          </w:p>
        </w:tc>
      </w:tr>
      <w:tr w:rsidTr="003D3FD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3FDA">
            <w:pPr>
              <w:pStyle w:val="BodyText"/>
              <w:rPr>
                <w:lang w:val="en-NZ"/>
              </w:rPr>
            </w:pPr>
            <w:r w:rsidRPr="003D3FD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3FDA" w:rsidP="003D3FDA">
            <w:pPr>
              <w:pStyle w:val="BodyText"/>
            </w:pPr>
            <w:r w:rsidRPr="003D3FDA">
              <w:t>Where this Unit unit is being assessed outside of the Resources and Infrastructure Sectors, assessor and/or industry subject matter expert experience should be in-line with industry standards for the sector in which it is being assessed and, where no Indus</w:t>
            </w:r>
            <w:r w:rsidRPr="003D3FDA">
              <w:t>try standard is specified, should comply with any relevant regulation.</w:t>
            </w:r>
          </w:p>
        </w:tc>
      </w:tr>
    </w:tbl>
    <w:p w:rsidR="00000000" w:rsidRPr="003D3FDA" w:rsidP="007B4624">
      <w:pPr>
        <w:pStyle w:val="BodyText"/>
      </w:pPr>
      <w:r w:rsidRPr="003D3FDA">
        <w:t>*Assessors can demonstrate current work experience through employment within industry in a role relevant to the outcomes of the Unitunit; or, for external assessors this can be demons</w:t>
      </w:r>
      <w:r w:rsidRPr="003D3FDA">
        <w:t>trated through exposure to industry by conducting frequent site assessments across various locations.</w:t>
      </w:r>
    </w:p>
    <w:p w:rsidR="007B4624" w:rsidP="007B4624">
      <w:pPr>
        <w:pStyle w:val="BodyText"/>
      </w:pPr>
      <w:r w:rsidRPr="003D3FDA">
        <w:t>**Where a unit is being delivered outside of a Qualification qualification the first numeric character in the Unit unit code should be considered to indic</w:t>
      </w:r>
      <w:r w:rsidRPr="003D3FDA">
        <w:t>ate the AQF level.</w:t>
      </w:r>
    </w:p>
    <w:p w:rsidR="00000000" w:rsidRPr="003D3FDA" w:rsidP="003D3FDA">
      <w:pPr>
        <w:pStyle w:val="Heading1"/>
      </w:pPr>
      <w:bookmarkStart w:id="12" w:name="O_849738"/>
      <w:bookmarkEnd w:id="12"/>
      <w:r w:rsidRPr="003D3FDA">
        <w:t>Links</w:t>
      </w:r>
    </w:p>
    <w:p w:rsidR="00000000" w:rsidRPr="003D3FDA" w:rsidP="007B4624">
      <w:pPr>
        <w:pStyle w:val="BodyText"/>
      </w:pPr>
      <w:r w:rsidRPr="003D3F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D7CB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D3FDA" w:rsidP="003D3FDA"/>
    <w:sectPr w:rsidSect="003D3F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DA" w:rsidRPr="007B4624" w:rsidP="007B4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24" w:rsidP="003D3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4624" w:rsidP="003D3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B4624" w:rsidP="003D3F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DA" w:rsidP="003D3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4624">
      <w:t>Approved</w:t>
    </w:r>
    <w:r w:rsidR="007B46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46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4624">
      <w:rPr>
        <w:noProof/>
      </w:rPr>
      <w:t>5</w:t>
    </w:r>
    <w:r>
      <w:rPr>
        <w:noProof/>
      </w:rPr>
      <w:fldChar w:fldCharType="end"/>
    </w:r>
  </w:p>
  <w:p w:rsidR="003D3FDA" w:rsidP="003D3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46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4624">
      <w:t>Mining and Automotive Skills Alliance</w:t>
    </w:r>
    <w:r w:rsidR="007B4624">
      <w:fldChar w:fldCharType="end"/>
    </w:r>
  </w:p>
  <w:p w:rsidR="003D3FDA" w:rsidP="003D3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FDA" w:rsidRPr="007B4624" w:rsidP="007B4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24" w:rsidRPr="002D2AF8" w:rsidP="003D3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RIIMPO324E Conduct civil construction grader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4624" w:rsidP="003D3F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DA" w:rsidRPr="002D2AF8" w:rsidP="003D3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4624">
      <w:t>RIIMPO324E Conduct civil construction grader operations</w:t>
    </w:r>
    <w:r w:rsidR="007B46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4624">
      <w:rPr>
        <w:noProof/>
      </w:rPr>
      <w:t>2 March 2025</w:t>
    </w:r>
    <w:r>
      <w:fldChar w:fldCharType="end"/>
    </w:r>
  </w:p>
  <w:p w:rsidR="003D3FDA" w:rsidP="003D3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021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3CC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7256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FDA"/>
  </w:style>
  <w:style w:type="character" w:customStyle="1" w:styleId="Heading1Char">
    <w:name w:val="Heading 1 Char"/>
    <w:basedOn w:val="DefaultParagraphFont"/>
    <w:link w:val="Heading1"/>
    <w:rsid w:val="003D3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FD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D3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F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FD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3F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3F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3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F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FDA"/>
    <w:rPr>
      <w:b/>
      <w:spacing w:val="0"/>
    </w:rPr>
  </w:style>
  <w:style w:type="paragraph" w:customStyle="1" w:styleId="SuperTitle">
    <w:name w:val="SuperTitle"/>
    <w:basedOn w:val="Title"/>
    <w:rsid w:val="003D3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F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FDA"/>
    <w:rPr>
      <w:i/>
    </w:rPr>
  </w:style>
  <w:style w:type="paragraph" w:styleId="Caption">
    <w:name w:val="caption"/>
    <w:basedOn w:val="BodyText"/>
    <w:next w:val="Normal"/>
    <w:qFormat/>
    <w:rsid w:val="003D3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FDA"/>
  </w:style>
  <w:style w:type="paragraph" w:styleId="TableofFigures">
    <w:name w:val="table of figures"/>
    <w:basedOn w:val="Normal"/>
    <w:next w:val="Normal"/>
    <w:semiHidden/>
    <w:rsid w:val="003D3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F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3FDA"/>
    <w:rPr>
      <w:rFonts w:ascii="Wingdings" w:hAnsi="Wingdings"/>
    </w:rPr>
  </w:style>
  <w:style w:type="paragraph" w:customStyle="1" w:styleId="TableHeading">
    <w:name w:val="Table Heading"/>
    <w:basedOn w:val="HeadingBase"/>
    <w:rsid w:val="003D3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FDA"/>
    <w:rPr>
      <w:color w:val="0033CC"/>
      <w:u w:val="none"/>
    </w:rPr>
  </w:style>
  <w:style w:type="paragraph" w:customStyle="1" w:styleId="BodyTextRight">
    <w:name w:val="Body Text Right"/>
    <w:basedOn w:val="BodyText"/>
    <w:rsid w:val="003D3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F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FDA"/>
    <w:rPr>
      <w:sz w:val="32"/>
    </w:rPr>
  </w:style>
  <w:style w:type="paragraph" w:customStyle="1" w:styleId="HeadingProcedure">
    <w:name w:val="Heading Procedure"/>
    <w:basedOn w:val="HeadingBase"/>
    <w:next w:val="Normal"/>
    <w:rsid w:val="003D3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FDA"/>
    <w:pPr>
      <w:spacing w:before="60" w:after="60"/>
    </w:pPr>
  </w:style>
  <w:style w:type="paragraph" w:styleId="ListContinue">
    <w:name w:val="List Continue"/>
    <w:basedOn w:val="List"/>
    <w:rsid w:val="003D3FDA"/>
    <w:pPr>
      <w:ind w:firstLine="0"/>
    </w:pPr>
  </w:style>
  <w:style w:type="paragraph" w:customStyle="1" w:styleId="ListNote">
    <w:name w:val="List Note"/>
    <w:basedOn w:val="List"/>
    <w:rsid w:val="003D3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FDA"/>
    <w:rPr>
      <w:rFonts w:ascii="Courier New" w:hAnsi="Courier New"/>
    </w:rPr>
  </w:style>
  <w:style w:type="paragraph" w:customStyle="1" w:styleId="NoteBullet">
    <w:name w:val="Note Bullet"/>
    <w:basedOn w:val="Note"/>
    <w:rsid w:val="003D3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F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3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FDA"/>
    <w:rPr>
      <w:b/>
      <w:smallCaps/>
    </w:rPr>
  </w:style>
  <w:style w:type="paragraph" w:customStyle="1" w:styleId="TableListNumber">
    <w:name w:val="Table List Number"/>
    <w:basedOn w:val="ListNumber"/>
    <w:rsid w:val="003D3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FDA"/>
    <w:pPr>
      <w:numPr>
        <w:numId w:val="10"/>
      </w:numPr>
    </w:pPr>
  </w:style>
  <w:style w:type="paragraph" w:customStyle="1" w:styleId="ListAlpha2">
    <w:name w:val="List Alpha 2"/>
    <w:basedOn w:val="List2"/>
    <w:rsid w:val="003D3FDA"/>
    <w:pPr>
      <w:numPr>
        <w:numId w:val="9"/>
      </w:numPr>
    </w:pPr>
  </w:style>
  <w:style w:type="paragraph" w:styleId="List2">
    <w:name w:val="List 2"/>
    <w:basedOn w:val="BodyText"/>
    <w:rsid w:val="003D3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F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3F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3FDA"/>
    <w:pPr>
      <w:numPr>
        <w:numId w:val="5"/>
      </w:numPr>
    </w:pPr>
  </w:style>
  <w:style w:type="paragraph" w:styleId="ListContinue2">
    <w:name w:val="List Continue 2"/>
    <w:basedOn w:val="List2"/>
    <w:rsid w:val="003D3FDA"/>
    <w:pPr>
      <w:ind w:firstLine="0"/>
    </w:pPr>
  </w:style>
  <w:style w:type="paragraph" w:styleId="ListContinue3">
    <w:name w:val="List Continue 3"/>
    <w:basedOn w:val="List3"/>
    <w:rsid w:val="003D3FDA"/>
    <w:pPr>
      <w:ind w:left="1021" w:firstLine="0"/>
    </w:pPr>
  </w:style>
  <w:style w:type="paragraph" w:styleId="ListContinue4">
    <w:name w:val="List Continue 4"/>
    <w:basedOn w:val="List4"/>
    <w:rsid w:val="003D3FDA"/>
    <w:pPr>
      <w:ind w:firstLine="0"/>
    </w:pPr>
  </w:style>
  <w:style w:type="paragraph" w:styleId="ListContinue5">
    <w:name w:val="List Continue 5"/>
    <w:basedOn w:val="List5"/>
    <w:rsid w:val="003D3FDA"/>
    <w:pPr>
      <w:ind w:firstLine="0"/>
    </w:pPr>
  </w:style>
  <w:style w:type="paragraph" w:styleId="ListNumber3">
    <w:name w:val="List Number 3"/>
    <w:basedOn w:val="List3"/>
    <w:rsid w:val="003D3FDA"/>
    <w:pPr>
      <w:numPr>
        <w:numId w:val="6"/>
      </w:numPr>
    </w:pPr>
  </w:style>
  <w:style w:type="paragraph" w:styleId="ListNumber4">
    <w:name w:val="List Number 4"/>
    <w:basedOn w:val="List4"/>
    <w:rsid w:val="003D3FDA"/>
    <w:pPr>
      <w:numPr>
        <w:numId w:val="7"/>
      </w:numPr>
    </w:pPr>
  </w:style>
  <w:style w:type="paragraph" w:styleId="ListNumber5">
    <w:name w:val="List Number 5"/>
    <w:basedOn w:val="List5"/>
    <w:rsid w:val="003D3FDA"/>
    <w:pPr>
      <w:numPr>
        <w:numId w:val="8"/>
      </w:numPr>
    </w:pPr>
  </w:style>
  <w:style w:type="paragraph" w:styleId="BlockText">
    <w:name w:val="Block Text"/>
    <w:basedOn w:val="Normal"/>
    <w:rsid w:val="003D3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FDA"/>
    <w:rPr>
      <w:sz w:val="16"/>
      <w:vertAlign w:val="superscript"/>
    </w:rPr>
  </w:style>
  <w:style w:type="character" w:customStyle="1" w:styleId="Symbols">
    <w:name w:val="Symbols"/>
    <w:basedOn w:val="DefaultParagraphFont"/>
    <w:rsid w:val="003D3FDA"/>
    <w:rPr>
      <w:rFonts w:ascii="Symbol" w:hAnsi="Symbol"/>
    </w:rPr>
  </w:style>
  <w:style w:type="character" w:customStyle="1" w:styleId="MenuOptions">
    <w:name w:val="Menu Options"/>
    <w:basedOn w:val="DefaultParagraphFont"/>
    <w:rsid w:val="003D3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FDA"/>
    <w:rPr>
      <w:b/>
    </w:rPr>
  </w:style>
  <w:style w:type="character" w:customStyle="1" w:styleId="Underlined">
    <w:name w:val="Underlined"/>
    <w:basedOn w:val="DefaultParagraphFont"/>
    <w:rsid w:val="003D3FDA"/>
    <w:rPr>
      <w:u w:val="single"/>
    </w:rPr>
  </w:style>
  <w:style w:type="paragraph" w:customStyle="1" w:styleId="TableBodyTextRight">
    <w:name w:val="Table Body Text Right"/>
    <w:basedOn w:val="TableBodyText"/>
    <w:rsid w:val="003D3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FDA"/>
    <w:rPr>
      <w:sz w:val="18"/>
    </w:rPr>
  </w:style>
  <w:style w:type="paragraph" w:customStyle="1" w:styleId="BodySmallRight">
    <w:name w:val="Body Small Right"/>
    <w:basedOn w:val="BodyTextRight"/>
    <w:rsid w:val="003D3FDA"/>
    <w:rPr>
      <w:sz w:val="18"/>
      <w:szCs w:val="18"/>
    </w:rPr>
  </w:style>
  <w:style w:type="paragraph" w:customStyle="1" w:styleId="MarginEdition">
    <w:name w:val="Margin Edition"/>
    <w:basedOn w:val="MarginNote"/>
    <w:rsid w:val="003D3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FDA"/>
    <w:rPr>
      <w:sz w:val="2"/>
      <w:szCs w:val="2"/>
    </w:rPr>
  </w:style>
  <w:style w:type="character" w:customStyle="1" w:styleId="Small">
    <w:name w:val="Small"/>
    <w:basedOn w:val="DefaultParagraphFont"/>
    <w:rsid w:val="003D3FDA"/>
    <w:rPr>
      <w:sz w:val="16"/>
    </w:rPr>
  </w:style>
  <w:style w:type="paragraph" w:customStyle="1" w:styleId="WideTable">
    <w:name w:val="Wide Table"/>
    <w:basedOn w:val="Normal"/>
    <w:rsid w:val="003D3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FDA"/>
  </w:style>
  <w:style w:type="paragraph" w:styleId="Quote">
    <w:name w:val="Quote"/>
    <w:basedOn w:val="Heading1"/>
    <w:link w:val="QuoteChar"/>
    <w:qFormat/>
    <w:rsid w:val="003D3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FDA"/>
    <w:pPr>
      <w:pageBreakBefore/>
    </w:pPr>
  </w:style>
  <w:style w:type="paragraph" w:customStyle="1" w:styleId="Border">
    <w:name w:val="Border"/>
    <w:basedOn w:val="Normal"/>
    <w:qFormat/>
    <w:rsid w:val="003D3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FDA"/>
    <w:rPr>
      <w:u w:val="single"/>
    </w:rPr>
  </w:style>
  <w:style w:type="character" w:customStyle="1" w:styleId="BoldandItalics">
    <w:name w:val="Bold and Italics"/>
    <w:qFormat/>
    <w:rsid w:val="003D3FDA"/>
    <w:rPr>
      <w:b/>
      <w:i/>
      <w:u w:val="none"/>
    </w:rPr>
  </w:style>
  <w:style w:type="paragraph" w:styleId="BalloonText">
    <w:name w:val="Balloon Text"/>
    <w:basedOn w:val="Normal"/>
    <w:link w:val="BalloonTextChar"/>
    <w:rsid w:val="003D3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FDA"/>
    <w:pPr>
      <w:spacing w:before="0" w:after="0"/>
    </w:pPr>
  </w:style>
  <w:style w:type="paragraph" w:customStyle="1" w:styleId="BodyTextBold">
    <w:name w:val="Body Text Bold"/>
    <w:basedOn w:val="BodyText"/>
    <w:qFormat/>
    <w:rsid w:val="003D3FDA"/>
    <w:rPr>
      <w:b/>
    </w:rPr>
  </w:style>
  <w:style w:type="character" w:styleId="Hyperlink">
    <w:name w:val="Hyperlink"/>
    <w:basedOn w:val="DefaultParagraphFont"/>
    <w:uiPriority w:val="99"/>
    <w:unhideWhenUsed/>
    <w:rsid w:val="007B4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1482</Words>
  <Characters>9562</Characters>
  <Application>Microsoft Office Word</Application>
  <DocSecurity>0</DocSecurity>
  <Lines>265</Lines>
  <Paragraphs>175</Paragraphs>
  <ScaleCrop>false</ScaleCrop>
  <Company>Author-it Software Corporation Ltd.</Company>
  <LinksUpToDate>false</LinksUpToDate>
  <CharactersWithSpaces>10869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RIIMPO324E Conduct civil construction grader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