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0C1" w:rsidP="00C830C1">
      <w:pPr>
        <w:pStyle w:val="Title"/>
      </w:pPr>
      <w:r>
        <w:fldChar w:fldCharType="begin"/>
      </w:r>
      <w:r>
        <w:instrText xml:space="preserve"> TITLE   \* MERGEFORMAT </w:instrText>
      </w:r>
      <w:r>
        <w:fldChar w:fldCharType="separate"/>
      </w:r>
      <w:r>
        <w:t>RIIMPO321D Conduct civil construction wheeled front end loader operations</w:t>
      </w:r>
      <w:r>
        <w:fldChar w:fldCharType="end"/>
      </w:r>
    </w:p>
    <w:p w:rsidR="00C830C1" w:rsidP="00C830C1">
      <w:pPr>
        <w:pStyle w:val="Version"/>
        <w:sectPr w:rsidSect="00D72C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2C74" w:rsidP="00D72C74">
      <w:pPr>
        <w:pStyle w:val="SuperHeading"/>
      </w:pPr>
      <w:r w:rsidRPr="00D72C74">
        <w:t>RIIMPO321D Conduct civil construction wheeled front end loader operations</w:t>
      </w:r>
    </w:p>
    <w:p w:rsidR="00000000" w:rsidRPr="00D72C74" w:rsidP="00D72C74">
      <w:pPr>
        <w:pStyle w:val="Heading1"/>
      </w:pPr>
      <w:bookmarkStart w:id="1" w:name="O_691383"/>
      <w:bookmarkEnd w:id="1"/>
      <w:r w:rsidRPr="00D72C74">
        <w:t>Modification History</w:t>
      </w:r>
    </w:p>
    <w:tbl>
      <w:tblPr>
        <w:tblW w:w="0" w:type="auto"/>
        <w:tblCellMar>
          <w:left w:w="62" w:type="dxa"/>
          <w:right w:w="62" w:type="dxa"/>
        </w:tblCellMar>
        <w:tblLook w:val="0000"/>
      </w:tblPr>
      <w:tblGrid>
        <w:gridCol w:w="893"/>
        <w:gridCol w:w="8303"/>
      </w:tblGrid>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Heading4"/>
              <w:rPr>
                <w:lang w:val="en-NZ"/>
              </w:rPr>
            </w:pPr>
            <w:r w:rsidRPr="00D72C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Heading4"/>
              <w:rPr>
                <w:lang w:val="en-NZ"/>
              </w:rPr>
            </w:pPr>
            <w:r w:rsidRPr="00D72C74">
              <w:t>Comment</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This unit replaces RIIMPO321B Conduct civil construction wheeled front end loader operations.</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 xml:space="preserve">Performance Evidence wording amended; removed repetition from Performance Criteria; amend reference to Licensing requirements in Unit Application. </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C74" w:rsidP="00D72C74">
            <w:pPr>
              <w:pStyle w:val="BodyText"/>
            </w:pPr>
            <w:r w:rsidRPr="00D72C74">
              <w:t>Required frequency and volume of evidence amended in Performance evidence.</w:t>
            </w:r>
            <w:r w:rsidRPr="00D72C74">
              <w:br/>
              <w:t>Substantial amendments made in</w:t>
            </w:r>
            <w:r w:rsidRPr="00D72C74">
              <w:t xml:space="preserve"> Assessment Conditions field, including: references to Industry Sectors, assessor and subject matter expert experience requirements, how assessment should be conducted and what it should confirm.</w:t>
            </w:r>
          </w:p>
        </w:tc>
      </w:tr>
    </w:tbl>
    <w:p w:rsidR="00000000" w:rsidRPr="00D72C74" w:rsidP="00D72C74">
      <w:pPr>
        <w:pStyle w:val="BodyText"/>
      </w:pPr>
    </w:p>
    <w:p w:rsidR="00000000" w:rsidRPr="00D72C74" w:rsidP="00D72C74">
      <w:pPr>
        <w:pStyle w:val="AllowPageBreak"/>
      </w:pPr>
    </w:p>
    <w:p w:rsidR="00000000" w:rsidRPr="00D72C74" w:rsidP="00D72C74">
      <w:pPr>
        <w:pStyle w:val="Heading1"/>
      </w:pPr>
      <w:bookmarkStart w:id="2" w:name="O_691382"/>
      <w:bookmarkEnd w:id="2"/>
      <w:r w:rsidRPr="00D72C74">
        <w:t>Application</w:t>
      </w:r>
    </w:p>
    <w:p w:rsidR="00000000" w:rsidRPr="00D72C74" w:rsidP="00C830C1">
      <w:pPr>
        <w:pStyle w:val="BodyText"/>
      </w:pPr>
      <w:r w:rsidRPr="00D72C74">
        <w:t>This unit describes a partici</w:t>
      </w:r>
      <w:r w:rsidRPr="00D72C74">
        <w:t>pant’s skills and knowledge required to conduct civil construction wheeled front end loader operations in Civil construction.</w:t>
      </w:r>
    </w:p>
    <w:p w:rsidR="00000000" w:rsidRPr="00D72C74" w:rsidP="00C830C1">
      <w:pPr>
        <w:pStyle w:val="BodyText"/>
      </w:pPr>
      <w:r w:rsidRPr="00D72C74">
        <w:t>This unit is appropriate for those working in operational roles.</w:t>
      </w:r>
    </w:p>
    <w:p w:rsidR="00C830C1" w:rsidP="00C830C1">
      <w:pPr>
        <w:pStyle w:val="BodyText"/>
      </w:pPr>
      <w:r w:rsidRPr="00D72C74">
        <w:t>Licensing, legislative, regulatory and certification requirements</w:t>
      </w:r>
      <w:r w:rsidRPr="00D72C74">
        <w:t xml:space="preserve"> that apply to this unit can vary between states, territories, and Industry sectors.  Relevant information must be sourced prior to application of the unit.</w:t>
      </w:r>
    </w:p>
    <w:p w:rsidR="00000000" w:rsidRPr="00D72C74" w:rsidP="00D72C74">
      <w:pPr>
        <w:pStyle w:val="Heading1"/>
      </w:pPr>
      <w:bookmarkStart w:id="3" w:name="O_691381"/>
      <w:bookmarkEnd w:id="3"/>
      <w:r w:rsidRPr="00D72C74">
        <w:t>Unit Sector</w:t>
      </w:r>
    </w:p>
    <w:p w:rsidR="00000000" w:rsidRPr="00D72C74" w:rsidP="00C830C1">
      <w:pPr>
        <w:pStyle w:val="BodyText"/>
      </w:pPr>
      <w:r w:rsidRPr="00D72C74">
        <w:t xml:space="preserve">Civil construction </w:t>
      </w:r>
    </w:p>
    <w:p w:rsidR="00000000" w:rsidRPr="00D72C74" w:rsidP="00D72C74">
      <w:pPr>
        <w:pStyle w:val="Heading1"/>
      </w:pPr>
      <w:bookmarkStart w:id="4" w:name="O_691380"/>
      <w:bookmarkEnd w:id="4"/>
      <w:r w:rsidRPr="00D72C74">
        <w:t>Elements and Performance Criteria</w:t>
      </w:r>
    </w:p>
    <w:tbl>
      <w:tblPr>
        <w:tblW w:w="9322" w:type="dxa"/>
        <w:tblLayout w:type="fixed"/>
        <w:tblCellMar>
          <w:left w:w="62" w:type="dxa"/>
          <w:right w:w="62" w:type="dxa"/>
        </w:tblCellMar>
        <w:tblLook w:val="0000"/>
      </w:tblPr>
      <w:tblGrid>
        <w:gridCol w:w="2438"/>
        <w:gridCol w:w="6884"/>
      </w:tblGrid>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1. Plan and prepare for wheeled front end loader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1.1</w:t>
            </w:r>
            <w:r w:rsidRPr="00D72C74">
              <w:tab/>
              <w:t xml:space="preserve">Access, interpret and apply wheeled front end loader operations documentation and ensure the work activity is compliant </w:t>
            </w:r>
          </w:p>
          <w:p w:rsidR="00000000" w:rsidRPr="00D72C74" w:rsidP="00D72C74">
            <w:pPr>
              <w:pStyle w:val="BodyText"/>
            </w:pPr>
            <w:r w:rsidRPr="00D72C74">
              <w:t>1.2</w:t>
            </w:r>
            <w:r w:rsidRPr="00D72C74">
              <w:tab/>
              <w:t xml:space="preserve">Obtain, read, interpret, clarify </w:t>
            </w:r>
            <w:r w:rsidRPr="00D72C74">
              <w:t xml:space="preserve">and confirm work instructions </w:t>
            </w:r>
          </w:p>
          <w:p w:rsidR="00000000" w:rsidRPr="00D72C74" w:rsidP="00D72C74">
            <w:pPr>
              <w:pStyle w:val="BodyText"/>
            </w:pPr>
            <w:r w:rsidRPr="00D72C74">
              <w:t>1.3</w:t>
            </w:r>
            <w:r w:rsidRPr="00D72C74">
              <w:tab/>
              <w:t xml:space="preserve">Identify and address risks, hazards and environmental issues and implement control measures  </w:t>
            </w:r>
          </w:p>
          <w:p w:rsidR="00000000" w:rsidRPr="00D72C74" w:rsidP="00D72C74">
            <w:pPr>
              <w:pStyle w:val="BodyText"/>
            </w:pPr>
            <w:r w:rsidRPr="00D72C74">
              <w:t>1.4</w:t>
            </w:r>
            <w:r w:rsidRPr="00D72C74">
              <w:tab/>
              <w:t>Select and wear personal protective equipment appropriate for work activities</w:t>
            </w:r>
          </w:p>
          <w:p w:rsidR="00000000" w:rsidRPr="00D72C74" w:rsidP="00D72C74">
            <w:pPr>
              <w:pStyle w:val="BodyText"/>
            </w:pPr>
            <w:r w:rsidRPr="00D72C74">
              <w:t>1.5</w:t>
            </w:r>
            <w:r w:rsidRPr="00D72C74">
              <w:tab/>
              <w:t>Obtain, identify and implement traffic ma</w:t>
            </w:r>
            <w:r w:rsidRPr="00D72C74">
              <w:t xml:space="preserve">nagement signage </w:t>
            </w:r>
            <w:r w:rsidRPr="00D72C74">
              <w:t>requirements</w:t>
            </w:r>
          </w:p>
          <w:p w:rsidR="00000000" w:rsidRPr="00D72C74" w:rsidP="00D72C74">
            <w:pPr>
              <w:pStyle w:val="BodyText"/>
            </w:pPr>
            <w:r w:rsidRPr="00D72C74">
              <w:t>1.6</w:t>
            </w:r>
            <w:r w:rsidRPr="00D72C74">
              <w:tab/>
              <w:t>Select, and check for faults, equipment and/or attachments for work activities</w:t>
            </w:r>
          </w:p>
          <w:p w:rsidR="00000000" w:rsidP="00D72C74">
            <w:pPr>
              <w:pStyle w:val="BodyText"/>
              <w:rPr>
                <w:lang w:val="en-NZ"/>
              </w:rPr>
            </w:pPr>
            <w:r w:rsidRPr="00D72C74">
              <w:t>1.7</w:t>
            </w:r>
            <w:r w:rsidRPr="00D72C74">
              <w:tab/>
              <w:t>Obtain and  interpret emergency procedures, and be prepared for fire/accident/emergency</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2. Operate front end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2.1</w:t>
            </w:r>
            <w:r w:rsidRPr="00D72C74">
              <w:tab/>
              <w:t>Carry out pre-star</w:t>
            </w:r>
            <w:r w:rsidRPr="00D72C74">
              <w:t>t, start-up, park, shutdown and secure equipment procedures</w:t>
            </w:r>
          </w:p>
          <w:p w:rsidR="00000000" w:rsidRPr="00D72C74" w:rsidP="00D72C74">
            <w:pPr>
              <w:pStyle w:val="BodyText"/>
            </w:pPr>
            <w:r w:rsidRPr="00D72C74">
              <w:t>2.2</w:t>
            </w:r>
            <w:r w:rsidRPr="00D72C74">
              <w:tab/>
              <w:t>Coordinate activities with others at the site prior to commencement of, and during, the work activity</w:t>
            </w:r>
          </w:p>
          <w:p w:rsidR="00000000" w:rsidRPr="00D72C74" w:rsidP="00D72C74">
            <w:pPr>
              <w:pStyle w:val="BodyText"/>
            </w:pPr>
            <w:r w:rsidRPr="00D72C74">
              <w:t>2.3</w:t>
            </w:r>
            <w:r w:rsidRPr="00D72C74">
              <w:tab/>
              <w:t>Continually monitor hazards and risks, and ensure safety of self, other personnel, pla</w:t>
            </w:r>
            <w:r w:rsidRPr="00D72C74">
              <w:t>nt and equipment</w:t>
            </w:r>
          </w:p>
          <w:p w:rsidR="00000000" w:rsidRPr="00D72C74" w:rsidP="00D72C74">
            <w:pPr>
              <w:pStyle w:val="BodyText"/>
            </w:pPr>
            <w:r w:rsidRPr="00D72C74">
              <w:t>2.4</w:t>
            </w:r>
            <w:r w:rsidRPr="00D72C74">
              <w:tab/>
              <w:t>Drive and operate front end loader, and  modify the operating technique to meet changing work conditions</w:t>
            </w:r>
          </w:p>
          <w:p w:rsidR="00000000" w:rsidRPr="00D72C74" w:rsidP="00D72C74">
            <w:pPr>
              <w:pStyle w:val="BodyText"/>
            </w:pPr>
            <w:r w:rsidRPr="00D72C74">
              <w:t>2.5</w:t>
            </w:r>
            <w:r w:rsidRPr="00D72C74">
              <w:tab/>
              <w:t>Complete work plan within the operating capacity of the equipment</w:t>
            </w:r>
          </w:p>
          <w:p w:rsidR="00000000" w:rsidP="00D72C74">
            <w:pPr>
              <w:pStyle w:val="BodyText"/>
              <w:rPr>
                <w:lang w:val="en-NZ"/>
              </w:rPr>
            </w:pPr>
            <w:r w:rsidRPr="00D72C74">
              <w:t>2.6</w:t>
            </w:r>
            <w:r w:rsidRPr="00D72C74">
              <w:tab/>
              <w:t>Act on or report monitoring systems and alarms</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3. Attach, secure, lift, carry and place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3.1</w:t>
            </w:r>
            <w:r w:rsidRPr="00D72C74">
              <w:tab/>
              <w:t xml:space="preserve">Conduct communication practices associated with transportation and lifting of materials </w:t>
            </w:r>
          </w:p>
          <w:p w:rsidR="00000000" w:rsidRPr="00D72C74" w:rsidP="00D72C74">
            <w:pPr>
              <w:pStyle w:val="BodyText"/>
            </w:pPr>
            <w:r w:rsidRPr="00D72C74">
              <w:t>3.2</w:t>
            </w:r>
            <w:r w:rsidRPr="00D72C74">
              <w:tab/>
              <w:t>Establish weight of load and ensure it is within safe operational limits of the machine</w:t>
            </w:r>
          </w:p>
          <w:p w:rsidR="00000000" w:rsidRPr="00D72C74" w:rsidP="00D72C74">
            <w:pPr>
              <w:pStyle w:val="BodyText"/>
            </w:pPr>
            <w:r w:rsidRPr="00D72C74">
              <w:t>3.3</w:t>
            </w:r>
            <w:r w:rsidRPr="00D72C74">
              <w:tab/>
              <w:t>Select, attach a</w:t>
            </w:r>
            <w:r w:rsidRPr="00D72C74">
              <w:t>nd use slings and lifting gear in accordance with safe working load requirements</w:t>
            </w:r>
          </w:p>
          <w:p w:rsidR="00000000" w:rsidRPr="00D72C74" w:rsidP="00D72C74">
            <w:pPr>
              <w:pStyle w:val="BodyText"/>
            </w:pPr>
            <w:r w:rsidRPr="00D72C74">
              <w:t>3.4</w:t>
            </w:r>
            <w:r w:rsidRPr="00D72C74">
              <w:tab/>
              <w:t>Position machinery to ensure stability and locate to effectively shift materials according to job specifications</w:t>
            </w:r>
          </w:p>
          <w:p w:rsidR="00000000" w:rsidRPr="00D72C74" w:rsidP="00D72C74">
            <w:pPr>
              <w:pStyle w:val="BodyText"/>
            </w:pPr>
            <w:r w:rsidRPr="00D72C74">
              <w:t>3.5</w:t>
            </w:r>
            <w:r w:rsidRPr="00D72C74">
              <w:tab/>
              <w:t>Shift load safely and effectively</w:t>
            </w:r>
          </w:p>
          <w:p w:rsidR="00000000" w:rsidP="00D72C74">
            <w:pPr>
              <w:pStyle w:val="BodyText"/>
              <w:rPr>
                <w:lang w:val="en-NZ"/>
              </w:rPr>
            </w:pPr>
            <w:r w:rsidRPr="00D72C74">
              <w:t>3.6</w:t>
            </w:r>
            <w:r w:rsidRPr="00D72C74">
              <w:tab/>
              <w:t>Move load  using</w:t>
            </w:r>
            <w:r w:rsidRPr="00D72C74">
              <w:t xml:space="preserve"> hand/audible/communication signals</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4.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4.1</w:t>
            </w:r>
            <w:r w:rsidRPr="00D72C74">
              <w:tab/>
              <w:t>Select attachment for the task</w:t>
            </w:r>
          </w:p>
          <w:p w:rsidR="00000000" w:rsidRPr="00D72C74" w:rsidP="00D72C74">
            <w:pPr>
              <w:pStyle w:val="BodyText"/>
            </w:pPr>
            <w:r w:rsidRPr="00D72C74">
              <w:t>4.2</w:t>
            </w:r>
            <w:r w:rsidRPr="00D72C74">
              <w:tab/>
              <w:t>Remove and fit attachment</w:t>
            </w:r>
          </w:p>
          <w:p w:rsidR="00000000" w:rsidRPr="00D72C74" w:rsidP="00D72C74">
            <w:pPr>
              <w:pStyle w:val="BodyText"/>
            </w:pPr>
            <w:r w:rsidRPr="00D72C74">
              <w:t>4.3</w:t>
            </w:r>
            <w:r w:rsidRPr="00D72C74">
              <w:tab/>
              <w:t>Test attachment and ensure correct fitting and operation</w:t>
            </w:r>
          </w:p>
          <w:p w:rsidR="00000000" w:rsidRPr="00D72C74" w:rsidP="00D72C74">
            <w:pPr>
              <w:pStyle w:val="BodyText"/>
            </w:pPr>
            <w:r w:rsidRPr="00D72C74">
              <w:t>4.4</w:t>
            </w:r>
            <w:r w:rsidRPr="00D72C74">
              <w:tab/>
              <w:t>Use attachment in accordance with recommendations a</w:t>
            </w:r>
            <w:r w:rsidRPr="00D72C74">
              <w:t>nd design limits</w:t>
            </w:r>
          </w:p>
          <w:p w:rsidR="00000000" w:rsidP="00D72C74">
            <w:pPr>
              <w:pStyle w:val="BodyText"/>
              <w:rPr>
                <w:lang w:val="en-NZ"/>
              </w:rPr>
            </w:pPr>
            <w:r w:rsidRPr="00D72C74">
              <w:t>4.5</w:t>
            </w:r>
            <w:r w:rsidRPr="00D72C74">
              <w:tab/>
              <w:t>Clean and store removed attachments in designated location</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5. Relocate the front end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5.1</w:t>
            </w:r>
            <w:r w:rsidRPr="00D72C74">
              <w:tab/>
              <w:t>Prepare front end loader for relocation</w:t>
            </w:r>
          </w:p>
          <w:p w:rsidR="00000000" w:rsidRPr="00D72C74" w:rsidP="00D72C74">
            <w:pPr>
              <w:pStyle w:val="BodyText"/>
            </w:pPr>
            <w:r w:rsidRPr="00D72C74">
              <w:t>5.2</w:t>
            </w:r>
            <w:r w:rsidRPr="00D72C74">
              <w:tab/>
              <w:t>Move front end loader safely between worksites, observing relevant codes and traffic managemen</w:t>
            </w:r>
            <w:r w:rsidRPr="00D72C74">
              <w:t>t requirements</w:t>
            </w:r>
          </w:p>
          <w:p w:rsidR="00000000" w:rsidP="00D72C74">
            <w:pPr>
              <w:pStyle w:val="BodyText"/>
              <w:rPr>
                <w:lang w:val="en-NZ"/>
              </w:rPr>
            </w:pPr>
            <w:r w:rsidRPr="00D72C74">
              <w:t>5.3</w:t>
            </w:r>
            <w:r w:rsidRPr="00D72C74">
              <w:tab/>
              <w:t>Load and unload machine from float/trailer</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6.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6.1</w:t>
            </w:r>
            <w:r w:rsidRPr="00D72C74">
              <w:tab/>
              <w:t xml:space="preserve">Prepare machine for maintenance </w:t>
            </w:r>
          </w:p>
          <w:p w:rsidR="00000000" w:rsidRPr="00D72C74" w:rsidP="00D72C74">
            <w:pPr>
              <w:pStyle w:val="BodyText"/>
            </w:pPr>
            <w:r w:rsidRPr="00D72C74">
              <w:t>6.2</w:t>
            </w:r>
            <w:r w:rsidRPr="00D72C74">
              <w:tab/>
              <w:t xml:space="preserve">Conduct inspection and fault finding </w:t>
            </w:r>
          </w:p>
          <w:p w:rsidR="00000000" w:rsidRPr="00D72C74" w:rsidP="00D72C74">
            <w:pPr>
              <w:pStyle w:val="BodyText"/>
            </w:pPr>
            <w:r w:rsidRPr="00D72C74">
              <w:t>6.3</w:t>
            </w:r>
            <w:r w:rsidRPr="00D72C74">
              <w:tab/>
              <w:t xml:space="preserve">Carry out scheduled maintenance tasks </w:t>
            </w:r>
          </w:p>
          <w:p w:rsidR="00000000" w:rsidP="00D72C74">
            <w:pPr>
              <w:pStyle w:val="BodyText"/>
              <w:rPr>
                <w:lang w:val="en-NZ"/>
              </w:rPr>
            </w:pPr>
            <w:r w:rsidRPr="00D72C74">
              <w:t>6.4</w:t>
            </w:r>
            <w:r w:rsidRPr="00D72C74">
              <w:tab/>
            </w:r>
            <w:r w:rsidRPr="00D72C74">
              <w:t>Process written maintenance records</w:t>
            </w:r>
          </w:p>
        </w:tc>
      </w:tr>
      <w:tr w:rsidTr="00D72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74">
            <w:pPr>
              <w:pStyle w:val="BodyText"/>
              <w:rPr>
                <w:lang w:val="en-NZ"/>
              </w:rPr>
            </w:pPr>
            <w:r w:rsidRPr="00D72C74">
              <w:t>7.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74" w:rsidP="00D72C74">
            <w:pPr>
              <w:pStyle w:val="BodyText"/>
            </w:pPr>
            <w:r w:rsidRPr="00D72C74">
              <w:t>7.1</w:t>
            </w:r>
            <w:r w:rsidRPr="00D72C74">
              <w:tab/>
              <w:t>Clear work area and dispose of or recycle materials</w:t>
            </w:r>
          </w:p>
          <w:p w:rsidR="00000000" w:rsidRPr="00D72C74" w:rsidP="00D72C74">
            <w:pPr>
              <w:pStyle w:val="BodyText"/>
            </w:pPr>
            <w:r w:rsidRPr="00D72C74">
              <w:t>7.2</w:t>
            </w:r>
            <w:r w:rsidRPr="00D72C74">
              <w:tab/>
              <w:t>Process records</w:t>
            </w:r>
          </w:p>
        </w:tc>
      </w:tr>
    </w:tbl>
    <w:p w:rsidR="00000000" w:rsidRPr="00D72C74" w:rsidP="00D72C74">
      <w:pPr>
        <w:pStyle w:val="BodyText"/>
      </w:pPr>
    </w:p>
    <w:p w:rsidR="00000000" w:rsidRPr="00D72C74" w:rsidP="00D72C74">
      <w:pPr>
        <w:pStyle w:val="AllowPageBreak"/>
      </w:pPr>
    </w:p>
    <w:p w:rsidR="00000000" w:rsidRPr="00D72C74" w:rsidP="00D72C74">
      <w:pPr>
        <w:pStyle w:val="Heading1"/>
      </w:pPr>
      <w:bookmarkStart w:id="5" w:name="O_691379"/>
      <w:bookmarkEnd w:id="5"/>
      <w:r w:rsidRPr="00D72C74">
        <w:t>Foundation Skills</w:t>
      </w:r>
    </w:p>
    <w:p w:rsidR="00C830C1" w:rsidP="00C830C1">
      <w:pPr>
        <w:pStyle w:val="BodyText"/>
      </w:pPr>
      <w:r w:rsidRPr="00D72C74">
        <w:t>Foundation skills essential to performance are explicit in the performa</w:t>
      </w:r>
      <w:r w:rsidRPr="00D72C74">
        <w:t>nce criteria of this unit. Further information is available in the Resources and Infrastructure Industry Training Package Companion Volume.</w:t>
      </w:r>
    </w:p>
    <w:p w:rsidR="00000000" w:rsidRPr="00D72C74" w:rsidP="00D72C74">
      <w:pPr>
        <w:pStyle w:val="Heading1"/>
      </w:pPr>
      <w:bookmarkStart w:id="6" w:name="O_691378"/>
      <w:bookmarkEnd w:id="6"/>
      <w:r w:rsidRPr="00D72C74">
        <w:t>Unit Mapping Information</w:t>
      </w:r>
    </w:p>
    <w:p w:rsidR="00000000" w:rsidRPr="00D72C74" w:rsidP="00C830C1">
      <w:pPr>
        <w:pStyle w:val="BodyText"/>
      </w:pPr>
      <w:r w:rsidRPr="00D72C74">
        <w:t>RIIMPO321B Conduct civil construction wheeled front end loader operations</w:t>
      </w:r>
      <w:r w:rsidRPr="00D72C74">
        <w:t xml:space="preserve"> </w:t>
      </w:r>
    </w:p>
    <w:p w:rsidR="00000000" w:rsidRPr="00D72C74" w:rsidP="00D72C74">
      <w:pPr>
        <w:pStyle w:val="Heading1"/>
      </w:pPr>
      <w:bookmarkStart w:id="7" w:name="O_691384"/>
      <w:bookmarkEnd w:id="7"/>
      <w:r w:rsidRPr="00D72C74">
        <w:t>Links</w:t>
      </w:r>
    </w:p>
    <w:p w:rsidR="00000000" w:rsidRPr="00D72C74" w:rsidP="00C830C1">
      <w:pPr>
        <w:pStyle w:val="BodyText"/>
      </w:pPr>
      <w:r w:rsidRPr="00D72C7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10DC9">
        <w:rPr>
          <w:rStyle w:val="Hyperlink"/>
        </w:rPr>
        <w:t>https://vetnet.gov.au/Pages/TrainingDocs.aspx?q=ca051b1b-5101-4ec2-ac1c-49699303188d</w:t>
      </w:r>
      <w:r>
        <w:fldChar w:fldCharType="end"/>
      </w:r>
    </w:p>
    <w:p w:rsidR="00000000" w:rsidRPr="00D72C74" w:rsidP="00C830C1">
      <w:pPr>
        <w:pStyle w:val="BodyText"/>
        <w:sectPr w:rsidSect="00D72C74">
          <w:headerReference w:type="default" r:id="rId10"/>
          <w:footerReference w:type="default" r:id="rId11"/>
          <w:pgSz w:w="11908" w:h="16833"/>
          <w:pgMar w:top="1702" w:right="1418" w:bottom="1702" w:left="1418" w:header="992" w:footer="992" w:gutter="0"/>
          <w:cols w:space="720"/>
          <w:noEndnote/>
          <w:docGrid w:linePitch="299"/>
        </w:sectPr>
      </w:pPr>
    </w:p>
    <w:p w:rsidR="00000000" w:rsidRPr="00D72C74" w:rsidP="00D72C74">
      <w:pPr>
        <w:pStyle w:val="SuperHeading"/>
      </w:pPr>
      <w:r w:rsidRPr="00D72C74">
        <w:t xml:space="preserve">Assessment </w:t>
      </w:r>
      <w:r w:rsidRPr="00D72C74">
        <w:t>Requirements for RIIMPO321D Conduct civil construction wheeled front end loader operations</w:t>
      </w:r>
    </w:p>
    <w:p w:rsidR="00000000" w:rsidRPr="00D72C74" w:rsidP="00D72C74">
      <w:pPr>
        <w:pStyle w:val="Heading1"/>
      </w:pPr>
      <w:bookmarkStart w:id="8" w:name="O_691376"/>
      <w:bookmarkEnd w:id="8"/>
      <w:r w:rsidRPr="00D72C74">
        <w:t>Modification History</w:t>
      </w:r>
    </w:p>
    <w:tbl>
      <w:tblPr>
        <w:tblW w:w="0" w:type="auto"/>
        <w:tblCellMar>
          <w:left w:w="62" w:type="dxa"/>
          <w:right w:w="62" w:type="dxa"/>
        </w:tblCellMar>
        <w:tblLook w:val="0000"/>
      </w:tblPr>
      <w:tblGrid>
        <w:gridCol w:w="893"/>
        <w:gridCol w:w="8303"/>
      </w:tblGrid>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Heading4"/>
              <w:rPr>
                <w:lang w:val="en-NZ"/>
              </w:rPr>
            </w:pPr>
            <w:r w:rsidRPr="00D72C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Heading4"/>
              <w:rPr>
                <w:lang w:val="en-NZ"/>
              </w:rPr>
            </w:pPr>
            <w:r w:rsidRPr="00D72C74">
              <w:t>Comment</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This unit replaces RIIMPO321B Conduct civil construction wheeled front end loader operations.</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 xml:space="preserve">Performance </w:t>
            </w:r>
            <w:r w:rsidRPr="00D72C74">
              <w:t xml:space="preserve">Evidence wording amended; removed repetition from Performance Criteria; amend reference to Licensing requirements in Unit Application. </w:t>
            </w:r>
          </w:p>
        </w:tc>
      </w:tr>
      <w:tr w:rsidTr="00C83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C74">
            <w:pPr>
              <w:pStyle w:val="BodyText"/>
              <w:rPr>
                <w:lang w:val="en-NZ"/>
              </w:rPr>
            </w:pPr>
            <w:r w:rsidRPr="00D72C7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C74" w:rsidP="00D72C74">
            <w:pPr>
              <w:pStyle w:val="BodyText"/>
            </w:pPr>
            <w:r w:rsidRPr="00D72C74">
              <w:t>Required frequency and volume of evidence amended in Performance evidence.</w:t>
            </w:r>
            <w:r w:rsidRPr="00D72C74">
              <w:br/>
              <w:t xml:space="preserve">Substantial amendments made in Assessment </w:t>
            </w:r>
            <w:r w:rsidRPr="00D72C74">
              <w:t>Conditions field, including: references to Industry Sectors, assessor and subject matter expert experience requirements, how assessment should be conducted and what it should confirm.</w:t>
            </w:r>
          </w:p>
        </w:tc>
      </w:tr>
    </w:tbl>
    <w:p w:rsidR="00000000" w:rsidRPr="00D72C74" w:rsidP="00D72C74">
      <w:pPr>
        <w:pStyle w:val="BodyText"/>
      </w:pPr>
    </w:p>
    <w:p w:rsidR="00000000" w:rsidRPr="00D72C74" w:rsidP="00D72C74">
      <w:pPr>
        <w:pStyle w:val="AllowPageBreak"/>
      </w:pPr>
    </w:p>
    <w:p w:rsidR="00000000" w:rsidRPr="00D72C74" w:rsidP="00D72C74">
      <w:pPr>
        <w:pStyle w:val="Heading1"/>
      </w:pPr>
      <w:bookmarkStart w:id="9" w:name="O_691375"/>
      <w:bookmarkEnd w:id="9"/>
      <w:r w:rsidRPr="00D72C74">
        <w:t>Performance Evidence</w:t>
      </w:r>
    </w:p>
    <w:p w:rsidR="00000000" w:rsidRPr="00D72C74" w:rsidP="00C830C1">
      <w:pPr>
        <w:pStyle w:val="BodyText"/>
      </w:pPr>
      <w:r w:rsidRPr="00D72C74">
        <w:t>Evidence is required to be collected that demonstrates a candidate’s competency in this unit. Evidence must be relevant to the roles within this sector’s work operations and satisfy all of the requirements of the performance criteria of this unit and inclu</w:t>
      </w:r>
      <w:r w:rsidRPr="00D72C74">
        <w:t>de evidence that the candidate:</w:t>
      </w:r>
    </w:p>
    <w:p w:rsidR="00000000" w:rsidRPr="00D72C74" w:rsidP="00D72C74">
      <w:pPr>
        <w:pStyle w:val="ListBullet"/>
      </w:pPr>
      <w:r w:rsidRPr="00D72C74">
        <w:t>locates and applies relevant documentation, policies and procedures</w:t>
      </w:r>
    </w:p>
    <w:p w:rsidR="00000000" w:rsidRPr="00D72C74" w:rsidP="00D72C74">
      <w:pPr>
        <w:pStyle w:val="ListBullet"/>
      </w:pPr>
      <w:r w:rsidRPr="00D72C74">
        <w:t>implements the requirements, procedures and techniques for the safe, effective and efficient completion of civil construction wheeled front end loader oper</w:t>
      </w:r>
      <w:r w:rsidRPr="00D72C74">
        <w:t>ations including:</w:t>
      </w:r>
    </w:p>
    <w:p w:rsidR="00000000" w:rsidRPr="00D72C74" w:rsidP="00D72C74">
      <w:pPr>
        <w:pStyle w:val="ListBullet2"/>
      </w:pPr>
      <w:r w:rsidRPr="00D72C74">
        <w:t>conducting prestart checks prior to commencing operations and shutdown procedures on completion of operations</w:t>
      </w:r>
    </w:p>
    <w:p w:rsidR="00000000" w:rsidRPr="00D72C74" w:rsidP="00D72C74">
      <w:pPr>
        <w:pStyle w:val="ListBullet2"/>
      </w:pPr>
      <w:r w:rsidRPr="00D72C74">
        <w:t>carrying out vehicle refuelling requirements and procedures</w:t>
      </w:r>
    </w:p>
    <w:p w:rsidR="00000000" w:rsidRPr="00D72C74" w:rsidP="00D72C74">
      <w:pPr>
        <w:pStyle w:val="ListBullet2"/>
      </w:pPr>
      <w:r w:rsidRPr="00D72C74">
        <w:t>driving and operating the equipment to site conditions</w:t>
      </w:r>
    </w:p>
    <w:p w:rsidR="00000000" w:rsidRPr="00D72C74" w:rsidP="00D72C74">
      <w:pPr>
        <w:pStyle w:val="ListBullet2"/>
      </w:pPr>
      <w:r w:rsidRPr="00D72C74">
        <w:t>applying saf</w:t>
      </w:r>
      <w:r w:rsidRPr="00D72C74">
        <w:t>e work practices and identifying and reporting all potential hazards, risks and environmental issues</w:t>
      </w:r>
    </w:p>
    <w:p w:rsidR="00000000" w:rsidRPr="00D72C74" w:rsidP="00D72C74">
      <w:pPr>
        <w:pStyle w:val="ListBullet2"/>
      </w:pPr>
      <w:r w:rsidRPr="00D72C74">
        <w:t>applying problem solving and troubleshooting techniques</w:t>
      </w:r>
    </w:p>
    <w:p w:rsidR="00000000" w:rsidRPr="00D72C74" w:rsidP="00D72C74">
      <w:pPr>
        <w:pStyle w:val="ListBullet2"/>
      </w:pPr>
      <w:r w:rsidRPr="00D72C74">
        <w:t>applying leveling techniques</w:t>
      </w:r>
    </w:p>
    <w:p w:rsidR="00000000" w:rsidRPr="00D72C74" w:rsidP="00D72C74">
      <w:pPr>
        <w:pStyle w:val="ListBullet2"/>
      </w:pPr>
      <w:r w:rsidRPr="00D72C74">
        <w:t>selecting and using the required tools and equipment</w:t>
      </w:r>
    </w:p>
    <w:p w:rsidR="00000000" w:rsidRPr="00D72C74" w:rsidP="00D72C74">
      <w:pPr>
        <w:pStyle w:val="ListBullet2"/>
      </w:pPr>
      <w:r w:rsidRPr="00D72C74">
        <w:t>working safely ar</w:t>
      </w:r>
      <w:r w:rsidRPr="00D72C74">
        <w:t>ound other machines and personnel</w:t>
      </w:r>
    </w:p>
    <w:p w:rsidR="00000000" w:rsidRPr="00D72C74" w:rsidP="00D72C74">
      <w:pPr>
        <w:pStyle w:val="ListBullet2"/>
      </w:pPr>
      <w:r w:rsidRPr="00D72C74">
        <w:t>safely parking and securing of equipment</w:t>
      </w:r>
    </w:p>
    <w:p w:rsidR="00000000" w:rsidRPr="00D72C74" w:rsidP="00D72C74">
      <w:pPr>
        <w:pStyle w:val="ListBullet2"/>
      </w:pPr>
      <w:r w:rsidRPr="00D72C74">
        <w:t>applying methods of changing machine attachments</w:t>
      </w:r>
    </w:p>
    <w:p w:rsidR="00000000" w:rsidRPr="00D72C74" w:rsidP="00D72C74">
      <w:pPr>
        <w:pStyle w:val="ListBullet"/>
      </w:pPr>
      <w:r w:rsidRPr="00D72C74">
        <w:t xml:space="preserve">works effectively with others to undertake and complete civil construction wheeled front end loader operations </w:t>
      </w:r>
      <w:r w:rsidRPr="00D72C74">
        <w:t>that meet all of the required outcomes including:</w:t>
      </w:r>
    </w:p>
    <w:p w:rsidR="00000000" w:rsidRPr="00D72C74" w:rsidP="00D72C74">
      <w:pPr>
        <w:pStyle w:val="ListBullet2"/>
      </w:pPr>
      <w:r w:rsidRPr="00D72C74">
        <w:t>using a range of communications techniques and equipment to convey information to others</w:t>
      </w:r>
    </w:p>
    <w:p w:rsidR="00000000" w:rsidRPr="00D72C74" w:rsidP="00D72C74">
      <w:pPr>
        <w:pStyle w:val="ListBullet2"/>
      </w:pPr>
      <w:r w:rsidRPr="00D72C74">
        <w:t>maintaining written and verbal reporting requirements and procedures</w:t>
      </w:r>
    </w:p>
    <w:p w:rsidR="00000000" w:rsidRPr="00D72C74" w:rsidP="00D72C74">
      <w:pPr>
        <w:pStyle w:val="ListBullet2"/>
      </w:pPr>
      <w:r w:rsidRPr="00D72C74">
        <w:t>organising work activities to meet all task req</w:t>
      </w:r>
      <w:r w:rsidRPr="00D72C74">
        <w:t>uirements</w:t>
      </w:r>
    </w:p>
    <w:p w:rsidR="00000000" w:rsidRPr="00D72C74" w:rsidP="00D72C74">
      <w:pPr>
        <w:pStyle w:val="ListBullet2"/>
      </w:pPr>
      <w:r w:rsidRPr="00D72C74">
        <w:t>communicating clearly and concisely with others to receive and clarify work instructions</w:t>
      </w:r>
    </w:p>
    <w:p w:rsidR="00000000" w:rsidRPr="00D72C74" w:rsidP="00D72C74">
      <w:pPr>
        <w:pStyle w:val="ListBullet"/>
      </w:pPr>
      <w:r w:rsidRPr="00D72C74">
        <w:t>demonstrates completion of civil construction wheeled front end loader operations that safely, effectively and efficiently meets all of the required outcome</w:t>
      </w:r>
      <w:r w:rsidRPr="00D72C74">
        <w:t>s including:</w:t>
      </w:r>
    </w:p>
    <w:p w:rsidR="00000000" w:rsidRPr="00D72C74" w:rsidP="00D72C74">
      <w:pPr>
        <w:pStyle w:val="ListBullet2"/>
      </w:pPr>
      <w:r w:rsidRPr="00D72C74">
        <w:t>completion of operations to specification in a minimum of two different material types including:</w:t>
      </w:r>
    </w:p>
    <w:p w:rsidR="00000000" w:rsidRPr="00D72C74" w:rsidP="00D72C74">
      <w:pPr>
        <w:pStyle w:val="ListBullet3"/>
      </w:pPr>
      <w:r w:rsidRPr="00D72C74">
        <w:t>mixing materials</w:t>
      </w:r>
    </w:p>
    <w:p w:rsidR="00000000" w:rsidRPr="00D72C74" w:rsidP="00D72C74">
      <w:pPr>
        <w:pStyle w:val="ListBullet3"/>
      </w:pPr>
      <w:r w:rsidRPr="00D72C74">
        <w:t>stripping/spreading topsoil and materials</w:t>
      </w:r>
    </w:p>
    <w:p w:rsidR="00000000" w:rsidRPr="00D72C74" w:rsidP="00D72C74">
      <w:pPr>
        <w:pStyle w:val="ListBullet3"/>
      </w:pPr>
      <w:r w:rsidRPr="00D72C74">
        <w:t>loading, cutting/boxing</w:t>
      </w:r>
    </w:p>
    <w:p w:rsidR="00000000" w:rsidRPr="00D72C74" w:rsidP="00D72C74">
      <w:pPr>
        <w:pStyle w:val="ListBullet3"/>
      </w:pPr>
      <w:r w:rsidRPr="00D72C74">
        <w:t>backfilling</w:t>
      </w:r>
    </w:p>
    <w:p w:rsidR="00000000" w:rsidRPr="00D72C74" w:rsidP="00D72C74">
      <w:pPr>
        <w:pStyle w:val="ListBullet3"/>
      </w:pPr>
      <w:r w:rsidRPr="00D72C74">
        <w:t>lifting and carrying materials</w:t>
      </w:r>
    </w:p>
    <w:p w:rsidR="00000000" w:rsidRPr="00D72C74" w:rsidP="00D72C74">
      <w:pPr>
        <w:pStyle w:val="ListBullet3"/>
      </w:pPr>
      <w:r w:rsidRPr="00D72C74">
        <w:t>site clean-up on</w:t>
      </w:r>
    </w:p>
    <w:p w:rsidR="00000000" w:rsidRPr="00D72C74" w:rsidP="00D72C74">
      <w:pPr>
        <w:pStyle w:val="ListBullet3"/>
      </w:pPr>
      <w:r w:rsidRPr="00D72C74">
        <w:t>select, fit and remove an attachment</w:t>
      </w:r>
    </w:p>
    <w:p w:rsidR="00000000" w:rsidRPr="00D72C74" w:rsidP="00D72C74">
      <w:pPr>
        <w:pStyle w:val="AllowPageBreak"/>
      </w:pPr>
    </w:p>
    <w:p w:rsidR="00000000" w:rsidRPr="00D72C74" w:rsidP="00D72C74">
      <w:pPr>
        <w:pStyle w:val="Heading1"/>
      </w:pPr>
      <w:bookmarkStart w:id="10" w:name="O_691374"/>
      <w:bookmarkEnd w:id="10"/>
      <w:r w:rsidRPr="00D72C74">
        <w:t>Knowledge Evidence</w:t>
      </w:r>
    </w:p>
    <w:p w:rsidR="00000000" w:rsidRPr="00D72C74" w:rsidP="00C830C1">
      <w:pPr>
        <w:pStyle w:val="BodyText"/>
      </w:pPr>
      <w:r w:rsidRPr="00D72C74">
        <w:t>The candidate must demonstrate knowledge of the following when conducting civil construction wheeled front end loader operations:</w:t>
      </w:r>
    </w:p>
    <w:p w:rsidR="00000000" w:rsidRPr="00D72C74" w:rsidP="00D72C74">
      <w:pPr>
        <w:pStyle w:val="ListBullet2"/>
      </w:pPr>
      <w:r w:rsidRPr="00D72C74">
        <w:t>identifying, interpreting ground conditions</w:t>
      </w:r>
    </w:p>
    <w:p w:rsidR="00000000" w:rsidRPr="00D72C74" w:rsidP="00D72C74">
      <w:pPr>
        <w:pStyle w:val="ListBullet2"/>
      </w:pPr>
      <w:r w:rsidRPr="00D72C74">
        <w:t>communic</w:t>
      </w:r>
      <w:r w:rsidRPr="00D72C74">
        <w:t>ating and performing  isolation procedures</w:t>
      </w:r>
    </w:p>
    <w:p w:rsidR="00000000" w:rsidRPr="00D72C74" w:rsidP="00D72C74">
      <w:pPr>
        <w:pStyle w:val="ListBullet2"/>
      </w:pPr>
      <w:r w:rsidRPr="00D72C74">
        <w:t>identifying equipment processes, technical capability and limitations</w:t>
      </w:r>
    </w:p>
    <w:p w:rsidR="00000000" w:rsidRPr="00D72C74" w:rsidP="00D72C74">
      <w:pPr>
        <w:pStyle w:val="ListBullet2"/>
      </w:pPr>
      <w:r w:rsidRPr="00D72C74">
        <w:t>being prepared for fire/accident/emergency</w:t>
      </w:r>
    </w:p>
    <w:p w:rsidR="00000000" w:rsidRPr="00D72C74" w:rsidP="00D72C74">
      <w:pPr>
        <w:pStyle w:val="ListBullet2"/>
      </w:pPr>
      <w:r w:rsidRPr="00D72C74">
        <w:t>identifying signs of operator  fatigue and how it should be managed</w:t>
      </w:r>
    </w:p>
    <w:p w:rsidR="00000000" w:rsidRPr="00D72C74" w:rsidP="00D72C74">
      <w:pPr>
        <w:pStyle w:val="ListBullet2"/>
      </w:pPr>
      <w:r w:rsidRPr="00D72C74">
        <w:t>interpreting drawings and sketches</w:t>
      </w:r>
    </w:p>
    <w:p w:rsidR="00000000" w:rsidRPr="00D72C74" w:rsidP="00D72C74">
      <w:pPr>
        <w:pStyle w:val="ListBullet2"/>
      </w:pPr>
      <w:r w:rsidRPr="00D72C74">
        <w:t>identifying site isolation and traffic control responsibilities and authorities</w:t>
      </w:r>
    </w:p>
    <w:p w:rsidR="00000000" w:rsidRPr="00D72C74" w:rsidP="00D72C74">
      <w:pPr>
        <w:pStyle w:val="ListBullet2"/>
      </w:pPr>
      <w:r w:rsidRPr="00D72C74">
        <w:t>using civil construction terminology</w:t>
      </w:r>
    </w:p>
    <w:p w:rsidR="00000000" w:rsidRPr="00D72C74" w:rsidP="00D72C74">
      <w:pPr>
        <w:pStyle w:val="ListBullet2"/>
      </w:pPr>
      <w:r w:rsidRPr="00D72C74">
        <w:t>complying with project quality requirements</w:t>
      </w:r>
    </w:p>
    <w:p w:rsidR="00000000" w:rsidRPr="00D72C74" w:rsidP="00D72C74">
      <w:pPr>
        <w:pStyle w:val="ListBullet2"/>
      </w:pPr>
      <w:r w:rsidRPr="00D72C74">
        <w:t>applying basic principles of soil technology and soil compac</w:t>
      </w:r>
      <w:r w:rsidRPr="00D72C74">
        <w:t>tion for civil works</w:t>
      </w:r>
    </w:p>
    <w:p w:rsidR="00000000" w:rsidRPr="00D72C74" w:rsidP="00D72C74">
      <w:pPr>
        <w:pStyle w:val="ListBullet2"/>
      </w:pPr>
      <w:r w:rsidRPr="00D72C74">
        <w:t>using basic earthworks calculations</w:t>
      </w:r>
    </w:p>
    <w:p w:rsidR="00000000" w:rsidRPr="00D72C74" w:rsidP="00D72C74">
      <w:pPr>
        <w:pStyle w:val="ListBullet2"/>
      </w:pPr>
      <w:r w:rsidRPr="00D72C74">
        <w:t>using civil construction activity sequences of road construction, earthworks and drainage</w:t>
      </w:r>
    </w:p>
    <w:p w:rsidR="00000000" w:rsidRPr="00D72C74" w:rsidP="00D72C74">
      <w:pPr>
        <w:pStyle w:val="ListBullet2"/>
      </w:pPr>
      <w:r w:rsidRPr="00D72C74">
        <w:t>using methods for calculating safe working loads</w:t>
      </w:r>
    </w:p>
    <w:p w:rsidR="00000000" w:rsidRPr="00D72C74" w:rsidP="00D72C74">
      <w:pPr>
        <w:pStyle w:val="ListBullet2"/>
      </w:pPr>
      <w:r w:rsidRPr="00D72C74">
        <w:t>applying operational, maintenance and basic diagnostics</w:t>
      </w:r>
    </w:p>
    <w:p w:rsidR="00000000" w:rsidRPr="00D72C74" w:rsidP="00D72C74">
      <w:pPr>
        <w:pStyle w:val="ListBullet2"/>
      </w:pPr>
      <w:r w:rsidRPr="00D72C74">
        <w:t>comp</w:t>
      </w:r>
      <w:r w:rsidRPr="00D72C74">
        <w:t>leting housekeeping activities</w:t>
      </w:r>
    </w:p>
    <w:p w:rsidR="00000000" w:rsidRPr="00D72C74" w:rsidP="00D72C74">
      <w:pPr>
        <w:pStyle w:val="AllowPageBreak"/>
      </w:pPr>
    </w:p>
    <w:p w:rsidR="00000000" w:rsidRPr="00D72C74" w:rsidP="00D72C74">
      <w:pPr>
        <w:pStyle w:val="Heading1"/>
      </w:pPr>
      <w:bookmarkStart w:id="11" w:name="O_691373"/>
      <w:bookmarkEnd w:id="11"/>
      <w:r w:rsidRPr="00D72C74">
        <w:t>Assessment Conditions</w:t>
      </w:r>
    </w:p>
    <w:p w:rsidR="00000000" w:rsidRPr="00D72C74" w:rsidP="00D72C74">
      <w:pPr>
        <w:pStyle w:val="ListBullet"/>
      </w:pPr>
      <w:r w:rsidRPr="00D72C74">
        <w:t>An assessor of this unit must satisfy the requirements of the NVR/AQTF or their successors; and Industry regulations for certification and licensing; and,</w:t>
      </w:r>
    </w:p>
    <w:p w:rsidR="00000000" w:rsidRPr="00D72C74" w:rsidP="00D72C74">
      <w:pPr>
        <w:pStyle w:val="ListBullet"/>
      </w:pPr>
      <w:r w:rsidRPr="00D72C74">
        <w:t>this unit must be assessed in the context of this sector’s work environment; and,</w:t>
      </w:r>
    </w:p>
    <w:p w:rsidR="00000000" w:rsidRPr="00D72C74" w:rsidP="00D72C74">
      <w:pPr>
        <w:pStyle w:val="ListBullet"/>
      </w:pPr>
      <w:r w:rsidRPr="00D72C74">
        <w:t>this unit must be assessed in compliance with relevant legislation/regulation and using policies, procedures, processes and operational manuals directly related to the indust</w:t>
      </w:r>
      <w:r w:rsidRPr="00D72C74">
        <w:t>ry sector for which it is being assessed; and,</w:t>
      </w:r>
    </w:p>
    <w:p w:rsidR="00000000" w:rsidRPr="00D72C74" w:rsidP="00D72C74">
      <w:pPr>
        <w:pStyle w:val="ListBullet"/>
      </w:pPr>
      <w:r w:rsidRPr="00D72C74">
        <w:t>assessment may be conducted in conjunction with the assessment of other Units of Competency; and,</w:t>
      </w:r>
    </w:p>
    <w:p w:rsidR="00000000" w:rsidRPr="00D72C74" w:rsidP="00D72C74">
      <w:pPr>
        <w:pStyle w:val="ListBullet"/>
      </w:pPr>
      <w:r w:rsidRPr="00D72C74">
        <w:t>assessment must confirm consistent performance can be applied in a range of relevant workplace circumstances; a</w:t>
      </w:r>
      <w:r w:rsidRPr="00D72C74">
        <w:t>nd,</w:t>
      </w:r>
    </w:p>
    <w:p w:rsidR="00000000" w:rsidRPr="00D72C74" w:rsidP="00D72C74">
      <w:pPr>
        <w:pStyle w:val="ListBullet"/>
      </w:pPr>
      <w:r w:rsidRPr="00D72C74">
        <w:t>assessors must demonstrate the performance evidence, and knowledge evidence as outlined in this Unit of Competency, and through the minimum years of current* work experience specified below in an Industry sector relevant to the outcomes of the unit; or</w:t>
      </w:r>
      <w:r w:rsidRPr="00D72C74">
        <w:t>,</w:t>
      </w:r>
    </w:p>
    <w:p w:rsidR="00000000" w:rsidRPr="00D72C74" w:rsidP="00D72C74">
      <w:pPr>
        <w:pStyle w:val="ListBullet"/>
      </w:pPr>
      <w:r w:rsidRPr="00D72C74">
        <w:t>where the assessor does not meet experience requirements a co-assessment or partnership arrangement must exist between the qualified assessor and an Industry subject matter expert. The Industry subject matter expert should hold the unit being assessed (o</w:t>
      </w:r>
      <w:r w:rsidRPr="00D72C74">
        <w:t>r an equivalent unit) and/or demonstrate equivalence of skills and knowledge at the unit level. An Industry technical expert must also demonstrate skills and knowledge from the minimum years of current work experience specified below in the Industry sector</w:t>
      </w:r>
      <w:r w:rsidRPr="00D72C74">
        <w:t>, including time spent in roles related to the unit being assessed; and,</w:t>
      </w:r>
    </w:p>
    <w:p w:rsidR="00000000" w:rsidRPr="00D72C74" w:rsidP="00D72C74">
      <w:pPr>
        <w:pStyle w:val="ListBullet"/>
      </w:pPr>
      <w:r w:rsidRPr="00D72C74">
        <w:t>assessor and Industry subject matter expert requirements differ depending on the Australian Qualifications Framework Level (AQF) of the qualification being assessed and/or Industry Se</w:t>
      </w:r>
      <w:r w:rsidRPr="00D72C74">
        <w:t>ctor as follows:</w:t>
      </w:r>
    </w:p>
    <w:tbl>
      <w:tblPr>
        <w:tblW w:w="8896" w:type="dxa"/>
        <w:tblInd w:w="360" w:type="dxa"/>
        <w:tblLayout w:type="fixed"/>
        <w:tblCellMar>
          <w:left w:w="62" w:type="dxa"/>
          <w:right w:w="62" w:type="dxa"/>
        </w:tblCellMar>
        <w:tblLook w:val="0000"/>
      </w:tblPr>
      <w:tblGrid>
        <w:gridCol w:w="4218"/>
        <w:gridCol w:w="1559"/>
        <w:gridCol w:w="3119"/>
      </w:tblGrid>
      <w:tr w:rsidTr="00D72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Heading4"/>
              <w:rPr>
                <w:lang w:val="en-NZ"/>
              </w:rPr>
            </w:pPr>
            <w:r w:rsidRPr="00D72C7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Heading4"/>
              <w:rPr>
                <w:lang w:val="en-NZ"/>
              </w:rPr>
            </w:pPr>
            <w:r w:rsidRPr="00D72C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Heading4"/>
              <w:rPr>
                <w:lang w:val="en-NZ"/>
              </w:rPr>
            </w:pPr>
            <w:r w:rsidRPr="00D72C74">
              <w:t>Required assessor or Industry subject matter expert experience</w:t>
            </w:r>
          </w:p>
        </w:tc>
      </w:tr>
      <w:tr w:rsidTr="00D72C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1 Year</w:t>
            </w:r>
          </w:p>
        </w:tc>
      </w:tr>
      <w:tr w:rsidTr="00D72C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2 Years</w:t>
            </w:r>
          </w:p>
        </w:tc>
      </w:tr>
      <w:tr w:rsidTr="00D72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3 Years</w:t>
            </w:r>
          </w:p>
        </w:tc>
      </w:tr>
      <w:tr w:rsidTr="00D72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5 Years</w:t>
            </w:r>
          </w:p>
        </w:tc>
      </w:tr>
      <w:tr w:rsidTr="00D72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C74">
            <w:pPr>
              <w:pStyle w:val="BodyText"/>
              <w:rPr>
                <w:lang w:val="en-NZ"/>
              </w:rPr>
            </w:pPr>
            <w:r w:rsidRPr="00D72C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C74" w:rsidP="00D72C74">
            <w:pPr>
              <w:pStyle w:val="BodyText"/>
            </w:pPr>
            <w:r w:rsidRPr="00D72C74">
              <w:t xml:space="preserve">Where </w:t>
            </w:r>
            <w:r w:rsidRPr="00D72C74">
              <w:t xml:space="preserve">this Unit is being assessed outside of the Resources and Infrastructure Sectors assessor and/or Industry subject matter expert experience should be in-line with industry standards for the sector in which it is being assessed and where no Industry standard </w:t>
            </w:r>
            <w:r w:rsidRPr="00D72C74">
              <w:t>is specified should comply with any relevant regulation.</w:t>
            </w:r>
          </w:p>
        </w:tc>
      </w:tr>
    </w:tbl>
    <w:p w:rsidR="00000000" w:rsidRPr="00D72C74" w:rsidP="00C830C1">
      <w:pPr>
        <w:pStyle w:val="BodyText"/>
      </w:pPr>
      <w:r w:rsidRPr="00D72C74">
        <w:t>*Assessors can demonstrate current work experience through employment within Industry in a role relevant to the outcomes of the Unit; or, for external assessors this can be demonstrated through exp</w:t>
      </w:r>
      <w:r w:rsidRPr="00D72C74">
        <w:t>osure to Industry by conducting frequent site assessments across various locations.</w:t>
      </w:r>
    </w:p>
    <w:p w:rsidR="00000000" w:rsidRPr="00D72C74" w:rsidP="00C830C1">
      <w:pPr>
        <w:pStyle w:val="BodyText"/>
      </w:pPr>
      <w:r w:rsidRPr="00D72C74">
        <w:t>**Where a unit is being delivered outside of a Qualification the first numeric character in the Unit code should be considered to indicate the AQF level</w:t>
      </w:r>
    </w:p>
    <w:p w:rsidR="00000000" w:rsidRPr="00D72C74" w:rsidP="00D72C74">
      <w:pPr>
        <w:pStyle w:val="Heading1"/>
      </w:pPr>
      <w:bookmarkStart w:id="12" w:name="O_691385"/>
      <w:bookmarkEnd w:id="12"/>
      <w:r w:rsidRPr="00D72C74">
        <w:t>Li</w:t>
      </w:r>
      <w:r w:rsidRPr="00D72C74">
        <w:t>nks</w:t>
      </w:r>
    </w:p>
    <w:p w:rsidR="00000000" w:rsidRPr="00D72C74" w:rsidP="00C830C1">
      <w:pPr>
        <w:pStyle w:val="BodyText"/>
      </w:pPr>
      <w:r w:rsidRPr="00D72C7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10DC9">
        <w:rPr>
          <w:rStyle w:val="Hyperlink"/>
        </w:rPr>
        <w:t>https://vetnet.gov.au/Pages/TrainingDocs.aspx?q=ca051b1b-5101-4ec2-ac1c-49699303188d</w:t>
      </w:r>
      <w:r>
        <w:fldChar w:fldCharType="end"/>
      </w:r>
    </w:p>
    <w:p w:rsidR="00000000" w:rsidRPr="00D72C74" w:rsidP="00D72C74"/>
    <w:sectPr w:rsidSect="00D72C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rsidRPr="00C830C1" w:rsidP="00C83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C1" w:rsidP="00D72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30C1" w:rsidP="00D72C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30C1" w:rsidP="00D72C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rsidP="00D72C74">
    <w:pPr>
      <w:pStyle w:val="Footer"/>
      <w:framePr w:wrap="around"/>
    </w:pPr>
    <w:r>
      <w:fldChar w:fldCharType="begin"/>
    </w:r>
    <w:r>
      <w:instrText xml:space="preserve"> DOCPROPERTY  Subject  \* MERGEFORMAT </w:instrText>
    </w:r>
    <w:r>
      <w:fldChar w:fldCharType="separate"/>
    </w:r>
    <w:r w:rsidR="00C830C1">
      <w:t>Approved</w:t>
    </w:r>
    <w:r w:rsidR="00C830C1">
      <w:fldChar w:fldCharType="end"/>
    </w:r>
    <w:r>
      <w:tab/>
      <w:t xml:space="preserve">Page </w:t>
    </w:r>
    <w:r>
      <w:fldChar w:fldCharType="begin"/>
    </w:r>
    <w:r>
      <w:instrText xml:space="preserve"> PAGE  \* Arabic  \* MERGEFORMAT </w:instrText>
    </w:r>
    <w:r>
      <w:fldChar w:fldCharType="separate"/>
    </w:r>
    <w:r w:rsidR="00C830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0C1">
      <w:rPr>
        <w:noProof/>
      </w:rPr>
      <w:t>5</w:t>
    </w:r>
    <w:r>
      <w:rPr>
        <w:noProof/>
      </w:rPr>
      <w:fldChar w:fldCharType="end"/>
    </w:r>
  </w:p>
  <w:p w:rsidR="00D72C74" w:rsidP="00D72C74">
    <w:pPr>
      <w:pStyle w:val="Footer"/>
      <w:framePr w:wrap="around"/>
    </w:pPr>
    <w:r>
      <w:t xml:space="preserve">© Commonwealth of Australia, </w:t>
    </w:r>
    <w:r>
      <w:fldChar w:fldCharType="begin"/>
    </w:r>
    <w:r>
      <w:instrText xml:space="preserve"> DATE  \@ "yyyy"  \* MERGEFORMAT </w:instrText>
    </w:r>
    <w:r>
      <w:fldChar w:fldCharType="separate"/>
    </w:r>
    <w:r w:rsidR="00C830C1">
      <w:rPr>
        <w:noProof/>
      </w:rPr>
      <w:t>2025</w:t>
    </w:r>
    <w:r>
      <w:fldChar w:fldCharType="end"/>
    </w:r>
    <w:r>
      <w:tab/>
    </w:r>
    <w:r>
      <w:fldChar w:fldCharType="begin"/>
    </w:r>
    <w:r>
      <w:instrText xml:space="preserve"> DOCPROPERTY  Author  \* MERGEFORMAT </w:instrText>
    </w:r>
    <w:r>
      <w:fldChar w:fldCharType="separate"/>
    </w:r>
    <w:r w:rsidR="00C830C1">
      <w:t>Mining and Automotive Skills Alliance</w:t>
    </w:r>
    <w:r w:rsidR="00C830C1">
      <w:fldChar w:fldCharType="end"/>
    </w:r>
  </w:p>
  <w:p w:rsidR="00D72C74" w:rsidP="00D72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C74" w:rsidRPr="00C830C1" w:rsidP="00C83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C1" w:rsidRPr="002D2AF8" w:rsidP="00D72C74">
    <w:pPr>
      <w:pStyle w:val="Header"/>
      <w:framePr w:wrap="around"/>
    </w:pPr>
    <w:r>
      <w:fldChar w:fldCharType="begin"/>
    </w:r>
    <w:r>
      <w:instrText xml:space="preserve"> TITLE   \* MERGEFORMAT </w:instrText>
    </w:r>
    <w:r>
      <w:fldChar w:fldCharType="separate"/>
    </w:r>
    <w:r>
      <w:t>RIIMPO321D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30C1" w:rsidP="00D72C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74" w:rsidRPr="002D2AF8" w:rsidP="00D72C74">
    <w:pPr>
      <w:pStyle w:val="Header"/>
      <w:framePr w:wrap="around"/>
    </w:pPr>
    <w:r>
      <w:fldChar w:fldCharType="begin"/>
    </w:r>
    <w:r>
      <w:instrText xml:space="preserve"> TITLE   \* MERGEFORMAT </w:instrText>
    </w:r>
    <w:r>
      <w:fldChar w:fldCharType="separate"/>
    </w:r>
    <w:r w:rsidR="00C830C1">
      <w:t>RIIMPO321D Conduct civil construction wheeled front end loader operations</w:t>
    </w:r>
    <w:r w:rsidR="00C830C1">
      <w:fldChar w:fldCharType="end"/>
    </w:r>
    <w:r>
      <w:tab/>
      <w:t xml:space="preserve">Date this document was generated: </w:t>
    </w:r>
    <w:r>
      <w:fldChar w:fldCharType="begin"/>
    </w:r>
    <w:r>
      <w:instrText xml:space="preserve"> CREATEDATE  \@ "d MMMM yyyy"  \* MERGEFORMAT </w:instrText>
    </w:r>
    <w:r>
      <w:fldChar w:fldCharType="separate"/>
    </w:r>
    <w:r w:rsidR="00C830C1">
      <w:rPr>
        <w:noProof/>
      </w:rPr>
      <w:t>2 March 2025</w:t>
    </w:r>
    <w:r>
      <w:fldChar w:fldCharType="end"/>
    </w:r>
  </w:p>
  <w:p w:rsidR="00D72C74" w:rsidP="00D72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4F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64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CC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C74"/>
    <w:pPr>
      <w:spacing w:before="360" w:after="60"/>
      <w:outlineLvl w:val="0"/>
    </w:pPr>
    <w:rPr>
      <w:sz w:val="32"/>
    </w:rPr>
  </w:style>
  <w:style w:type="paragraph" w:styleId="Heading2">
    <w:name w:val="heading 2"/>
    <w:basedOn w:val="HeadingBase"/>
    <w:next w:val="BodyText"/>
    <w:link w:val="Heading2Char"/>
    <w:qFormat/>
    <w:rsid w:val="00D72C74"/>
    <w:pPr>
      <w:keepLines/>
      <w:spacing w:before="240" w:after="120"/>
      <w:outlineLvl w:val="1"/>
    </w:pPr>
    <w:rPr>
      <w:sz w:val="28"/>
      <w:szCs w:val="40"/>
    </w:rPr>
  </w:style>
  <w:style w:type="paragraph" w:styleId="Heading3">
    <w:name w:val="heading 3"/>
    <w:basedOn w:val="HeadingBase"/>
    <w:next w:val="BodyText"/>
    <w:link w:val="Heading3Char"/>
    <w:qFormat/>
    <w:rsid w:val="00D72C74"/>
    <w:pPr>
      <w:spacing w:before="180" w:after="120"/>
      <w:outlineLvl w:val="2"/>
    </w:pPr>
    <w:rPr>
      <w:spacing w:val="-10"/>
      <w:kern w:val="32"/>
    </w:rPr>
  </w:style>
  <w:style w:type="paragraph" w:styleId="Heading4">
    <w:name w:val="heading 4"/>
    <w:basedOn w:val="HeadingBase"/>
    <w:next w:val="BodyText"/>
    <w:link w:val="Heading4Char"/>
    <w:qFormat/>
    <w:rsid w:val="00D72C74"/>
    <w:pPr>
      <w:spacing w:before="160" w:after="120"/>
      <w:outlineLvl w:val="3"/>
    </w:pPr>
    <w:rPr>
      <w:sz w:val="22"/>
    </w:rPr>
  </w:style>
  <w:style w:type="paragraph" w:styleId="Heading5">
    <w:name w:val="heading 5"/>
    <w:basedOn w:val="HeadingBase"/>
    <w:next w:val="Normal"/>
    <w:link w:val="Heading5Char"/>
    <w:qFormat/>
    <w:rsid w:val="00D72C74"/>
    <w:pPr>
      <w:spacing w:before="80"/>
      <w:outlineLvl w:val="4"/>
    </w:pPr>
    <w:rPr>
      <w:color w:val="918585"/>
      <w:sz w:val="20"/>
    </w:rPr>
  </w:style>
  <w:style w:type="paragraph" w:styleId="Heading6">
    <w:name w:val="heading 6"/>
    <w:basedOn w:val="HeadingBase"/>
    <w:next w:val="Normal"/>
    <w:link w:val="Heading6Char"/>
    <w:qFormat/>
    <w:rsid w:val="00D72C74"/>
    <w:pPr>
      <w:spacing w:before="60"/>
      <w:outlineLvl w:val="5"/>
    </w:pPr>
    <w:rPr>
      <w:color w:val="918585"/>
      <w:sz w:val="20"/>
    </w:rPr>
  </w:style>
  <w:style w:type="paragraph" w:styleId="Heading7">
    <w:name w:val="heading 7"/>
    <w:basedOn w:val="Normal"/>
    <w:next w:val="Normal"/>
    <w:link w:val="Heading7Char"/>
    <w:qFormat/>
    <w:rsid w:val="00D72C74"/>
    <w:pPr>
      <w:ind w:left="720"/>
      <w:outlineLvl w:val="6"/>
    </w:pPr>
    <w:rPr>
      <w:i/>
    </w:rPr>
  </w:style>
  <w:style w:type="paragraph" w:styleId="Heading8">
    <w:name w:val="heading 8"/>
    <w:basedOn w:val="Normal"/>
    <w:next w:val="Normal"/>
    <w:link w:val="Heading8Char"/>
    <w:qFormat/>
    <w:rsid w:val="00D72C74"/>
    <w:pPr>
      <w:ind w:left="720"/>
      <w:outlineLvl w:val="7"/>
    </w:pPr>
    <w:rPr>
      <w:i/>
    </w:rPr>
  </w:style>
  <w:style w:type="paragraph" w:styleId="Heading9">
    <w:name w:val="heading 9"/>
    <w:basedOn w:val="Normal"/>
    <w:next w:val="Normal"/>
    <w:link w:val="Heading9Char"/>
    <w:qFormat/>
    <w:rsid w:val="00D72C74"/>
    <w:pPr>
      <w:ind w:left="720"/>
      <w:outlineLvl w:val="8"/>
    </w:pPr>
    <w:rPr>
      <w:i/>
    </w:rPr>
  </w:style>
  <w:style w:type="character" w:default="1" w:styleId="DefaultParagraphFont">
    <w:name w:val="Default Paragraph Font"/>
    <w:uiPriority w:val="1"/>
    <w:unhideWhenUsed/>
    <w:rsid w:val="00D72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C74"/>
  </w:style>
  <w:style w:type="character" w:customStyle="1" w:styleId="Heading1Char">
    <w:name w:val="Heading 1 Char"/>
    <w:basedOn w:val="DefaultParagraphFont"/>
    <w:link w:val="Heading1"/>
    <w:rsid w:val="00D72C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2C74"/>
    <w:rPr>
      <w:rFonts w:ascii="Times New Roman" w:eastAsia="Times New Roman" w:hAnsi="Times New Roman" w:cs="Times New Roman"/>
      <w:b/>
      <w:szCs w:val="20"/>
      <w:lang w:eastAsia="en-US"/>
    </w:rPr>
  </w:style>
  <w:style w:type="paragraph" w:styleId="BodyText">
    <w:name w:val="Body Text"/>
    <w:basedOn w:val="Normal"/>
    <w:link w:val="BodyTextChar"/>
    <w:rsid w:val="00D72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C74"/>
    <w:rPr>
      <w:rFonts w:ascii="Times New Roman" w:eastAsia="Times New Roman" w:hAnsi="Times New Roman" w:cs="Times New Roman"/>
      <w:sz w:val="24"/>
      <w:lang w:eastAsia="en-US"/>
    </w:rPr>
  </w:style>
  <w:style w:type="paragraph" w:styleId="ListBullet">
    <w:name w:val="List Bullet"/>
    <w:basedOn w:val="List"/>
    <w:rsid w:val="00D72C74"/>
    <w:pPr>
      <w:numPr>
        <w:numId w:val="13"/>
      </w:numPr>
      <w:tabs>
        <w:tab w:val="clear" w:pos="340"/>
      </w:tabs>
      <w:spacing w:before="40" w:after="40"/>
    </w:pPr>
  </w:style>
  <w:style w:type="paragraph" w:styleId="ListBullet2">
    <w:name w:val="List Bullet 2"/>
    <w:basedOn w:val="List2"/>
    <w:rsid w:val="00D72C74"/>
    <w:pPr>
      <w:numPr>
        <w:numId w:val="14"/>
      </w:numPr>
      <w:tabs>
        <w:tab w:val="clear" w:pos="680"/>
      </w:tabs>
    </w:pPr>
  </w:style>
  <w:style w:type="paragraph" w:customStyle="1" w:styleId="SuperHeading">
    <w:name w:val="SuperHeading"/>
    <w:basedOn w:val="Normal"/>
    <w:rsid w:val="00D72C74"/>
    <w:pPr>
      <w:spacing w:before="240" w:after="120"/>
      <w:outlineLvl w:val="0"/>
    </w:pPr>
    <w:rPr>
      <w:rFonts w:ascii="Times New Roman" w:hAnsi="Times New Roman"/>
      <w:b/>
      <w:sz w:val="32"/>
    </w:rPr>
  </w:style>
  <w:style w:type="paragraph" w:customStyle="1" w:styleId="AllowPageBreak">
    <w:name w:val="AllowPageBreak"/>
    <w:rsid w:val="00D72C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2C74"/>
    <w:pPr>
      <w:numPr>
        <w:numId w:val="3"/>
      </w:numPr>
      <w:tabs>
        <w:tab w:val="clear" w:pos="1021"/>
      </w:tabs>
      <w:ind w:left="1037" w:hanging="357"/>
    </w:pPr>
  </w:style>
  <w:style w:type="character" w:customStyle="1" w:styleId="Heading2Char">
    <w:name w:val="Heading 2 Char"/>
    <w:basedOn w:val="DefaultParagraphFont"/>
    <w:link w:val="Heading2"/>
    <w:rsid w:val="00D72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C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2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C74"/>
    <w:rPr>
      <w:rFonts w:ascii="Courier New" w:eastAsia="Times New Roman" w:hAnsi="Courier New" w:cs="Times New Roman"/>
      <w:i/>
      <w:szCs w:val="20"/>
      <w:lang w:eastAsia="en-US"/>
    </w:rPr>
  </w:style>
  <w:style w:type="paragraph" w:customStyle="1" w:styleId="HeadingBase">
    <w:name w:val="Heading Base"/>
    <w:rsid w:val="00D72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C74"/>
    <w:pPr>
      <w:tabs>
        <w:tab w:val="right" w:leader="dot" w:pos="9072"/>
      </w:tabs>
      <w:ind w:left="567"/>
    </w:pPr>
    <w:rPr>
      <w:szCs w:val="22"/>
    </w:rPr>
  </w:style>
  <w:style w:type="paragraph" w:customStyle="1" w:styleId="TOCBase">
    <w:name w:val="TOC Base"/>
    <w:rsid w:val="00D72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C74"/>
    <w:pPr>
      <w:tabs>
        <w:tab w:val="right" w:leader="dot" w:pos="9072"/>
      </w:tabs>
      <w:spacing w:before="40" w:after="40"/>
      <w:ind w:left="284"/>
    </w:pPr>
    <w:rPr>
      <w:rFonts w:ascii="Times New Roman" w:hAnsi="Times New Roman"/>
    </w:rPr>
  </w:style>
  <w:style w:type="paragraph" w:styleId="TOC1">
    <w:name w:val="toc 1"/>
    <w:basedOn w:val="TOCBase"/>
    <w:next w:val="Normal"/>
    <w:rsid w:val="00D72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C74"/>
    <w:rPr>
      <w:rFonts w:ascii="Times New Roman" w:eastAsia="Times New Roman" w:hAnsi="Times New Roman" w:cs="Times New Roman"/>
      <w:sz w:val="16"/>
      <w:lang w:eastAsia="en-US"/>
    </w:rPr>
  </w:style>
  <w:style w:type="paragraph" w:styleId="Title">
    <w:name w:val="Title"/>
    <w:basedOn w:val="HeadingBase"/>
    <w:link w:val="TitleChar"/>
    <w:qFormat/>
    <w:rsid w:val="00D72C74"/>
    <w:pPr>
      <w:spacing w:before="5040"/>
      <w:jc w:val="center"/>
    </w:pPr>
    <w:rPr>
      <w:sz w:val="48"/>
      <w:szCs w:val="72"/>
      <w:lang w:val="en-US"/>
    </w:rPr>
  </w:style>
  <w:style w:type="character" w:customStyle="1" w:styleId="TitleChar">
    <w:name w:val="Title Char"/>
    <w:basedOn w:val="DefaultParagraphFont"/>
    <w:link w:val="Title"/>
    <w:rsid w:val="00D72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C74"/>
    <w:pPr>
      <w:tabs>
        <w:tab w:val="left" w:pos="3600"/>
        <w:tab w:val="left" w:pos="3958"/>
      </w:tabs>
    </w:pPr>
  </w:style>
  <w:style w:type="paragraph" w:styleId="List">
    <w:name w:val="List"/>
    <w:basedOn w:val="BodyText"/>
    <w:next w:val="BodyText"/>
    <w:rsid w:val="00D72C74"/>
    <w:pPr>
      <w:tabs>
        <w:tab w:val="left" w:pos="340"/>
      </w:tabs>
      <w:spacing w:before="60" w:after="60"/>
      <w:ind w:left="340" w:hanging="340"/>
    </w:pPr>
  </w:style>
  <w:style w:type="paragraph" w:customStyle="1" w:styleId="Note">
    <w:name w:val="Note"/>
    <w:basedOn w:val="BodyText"/>
    <w:rsid w:val="00D72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C74"/>
    <w:rPr>
      <w:b/>
      <w:spacing w:val="0"/>
    </w:rPr>
  </w:style>
  <w:style w:type="paragraph" w:customStyle="1" w:styleId="SuperTitle">
    <w:name w:val="SuperTitle"/>
    <w:basedOn w:val="Title"/>
    <w:rsid w:val="00D72C74"/>
    <w:pPr>
      <w:framePr w:wrap="auto" w:hAnchor="text" w:y="6049"/>
    </w:pPr>
    <w:rPr>
      <w:color w:val="000000"/>
      <w:sz w:val="40"/>
    </w:rPr>
  </w:style>
  <w:style w:type="paragraph" w:customStyle="1" w:styleId="TOCTitle">
    <w:name w:val="TOCTitle"/>
    <w:basedOn w:val="Heading1"/>
    <w:rsid w:val="00D72C74"/>
    <w:pPr>
      <w:spacing w:after="240"/>
      <w:jc w:val="center"/>
      <w:outlineLvl w:val="9"/>
    </w:pPr>
    <w:rPr>
      <w:caps/>
    </w:rPr>
  </w:style>
  <w:style w:type="paragraph" w:customStyle="1" w:styleId="Version">
    <w:name w:val="Version"/>
    <w:rsid w:val="00D72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C74"/>
    <w:pPr>
      <w:keepNext w:val="0"/>
      <w:tabs>
        <w:tab w:val="right" w:pos="4176"/>
      </w:tabs>
      <w:ind w:left="198" w:hanging="198"/>
    </w:pPr>
    <w:rPr>
      <w:rFonts w:ascii="Garamond" w:hAnsi="Garamond"/>
    </w:rPr>
  </w:style>
  <w:style w:type="paragraph" w:styleId="IndexHeading">
    <w:name w:val="index heading"/>
    <w:basedOn w:val="Normal"/>
    <w:next w:val="Index1"/>
    <w:semiHidden/>
    <w:rsid w:val="00D72C74"/>
    <w:pPr>
      <w:spacing w:before="120" w:after="120"/>
    </w:pPr>
    <w:rPr>
      <w:rFonts w:ascii="Arial" w:hAnsi="Arial"/>
      <w:b/>
      <w:color w:val="918585"/>
      <w:sz w:val="24"/>
    </w:rPr>
  </w:style>
  <w:style w:type="paragraph" w:styleId="Header">
    <w:name w:val="header"/>
    <w:basedOn w:val="Normal"/>
    <w:link w:val="HeaderChar"/>
    <w:rsid w:val="00D72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C74"/>
    <w:rPr>
      <w:rFonts w:ascii="Times New Roman" w:eastAsia="Times New Roman" w:hAnsi="Times New Roman" w:cs="Times New Roman"/>
      <w:sz w:val="16"/>
      <w:szCs w:val="20"/>
      <w:lang w:val="en-GB" w:eastAsia="en-US"/>
    </w:rPr>
  </w:style>
  <w:style w:type="paragraph" w:customStyle="1" w:styleId="Chapter">
    <w:name w:val="Chapter"/>
    <w:basedOn w:val="Normal"/>
    <w:rsid w:val="00D72C74"/>
    <w:pPr>
      <w:spacing w:before="240"/>
    </w:pPr>
    <w:rPr>
      <w:rFonts w:ascii="Times New Roman" w:hAnsi="Times New Roman"/>
      <w:smallCaps/>
      <w:spacing w:val="80"/>
      <w:sz w:val="28"/>
    </w:rPr>
  </w:style>
  <w:style w:type="paragraph" w:customStyle="1" w:styleId="InChapter">
    <w:name w:val="InChapter"/>
    <w:basedOn w:val="Heading3"/>
    <w:rsid w:val="00D72C74"/>
    <w:pPr>
      <w:spacing w:after="240"/>
      <w:outlineLvl w:val="9"/>
    </w:pPr>
    <w:rPr>
      <w:noProof/>
    </w:rPr>
  </w:style>
  <w:style w:type="paragraph" w:styleId="Index2">
    <w:name w:val="index 2"/>
    <w:basedOn w:val="Normal"/>
    <w:next w:val="Normal"/>
    <w:semiHidden/>
    <w:rsid w:val="00D72C74"/>
    <w:pPr>
      <w:tabs>
        <w:tab w:val="right" w:pos="4176"/>
      </w:tabs>
      <w:ind w:left="568" w:hanging="284"/>
    </w:pPr>
    <w:rPr>
      <w:rFonts w:ascii="Garamond" w:hAnsi="Garamond"/>
    </w:rPr>
  </w:style>
  <w:style w:type="paragraph" w:customStyle="1" w:styleId="Byline">
    <w:name w:val="Byline"/>
    <w:rsid w:val="00D72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C74"/>
    <w:pPr>
      <w:tabs>
        <w:tab w:val="clear" w:pos="3600"/>
        <w:tab w:val="clear" w:pos="3958"/>
      </w:tabs>
      <w:jc w:val="right"/>
    </w:pPr>
  </w:style>
  <w:style w:type="character" w:styleId="Emphasis">
    <w:name w:val="Emphasis"/>
    <w:basedOn w:val="DefaultParagraphFont"/>
    <w:qFormat/>
    <w:rsid w:val="00D72C74"/>
    <w:rPr>
      <w:i/>
    </w:rPr>
  </w:style>
  <w:style w:type="paragraph" w:styleId="Caption">
    <w:name w:val="caption"/>
    <w:basedOn w:val="BodyText"/>
    <w:next w:val="Normal"/>
    <w:qFormat/>
    <w:rsid w:val="00D72C74"/>
    <w:pPr>
      <w:framePr w:w="2268" w:hSpace="181" w:vSpace="181" w:wrap="around" w:vAnchor="text" w:hAnchor="page" w:x="1135" w:y="285" w:anchorLock="1"/>
    </w:pPr>
    <w:rPr>
      <w:i/>
    </w:rPr>
  </w:style>
  <w:style w:type="paragraph" w:customStyle="1" w:styleId="MiniTOCTitle">
    <w:name w:val="MiniTOCTitle"/>
    <w:basedOn w:val="Heading4"/>
    <w:rsid w:val="00D72C74"/>
    <w:pPr>
      <w:spacing w:before="240"/>
      <w:outlineLvl w:val="9"/>
    </w:pPr>
    <w:rPr>
      <w:noProof/>
      <w:sz w:val="24"/>
    </w:rPr>
  </w:style>
  <w:style w:type="paragraph" w:customStyle="1" w:styleId="MiniTOCItem">
    <w:name w:val="MiniTOCItem"/>
    <w:basedOn w:val="ListBullet"/>
    <w:rsid w:val="00D72C74"/>
    <w:pPr>
      <w:numPr>
        <w:numId w:val="0"/>
      </w:numPr>
      <w:tabs>
        <w:tab w:val="right" w:leader="dot" w:pos="6521"/>
      </w:tabs>
      <w:spacing w:before="0" w:after="0"/>
    </w:pPr>
  </w:style>
  <w:style w:type="paragraph" w:customStyle="1" w:styleId="TOFTitle">
    <w:name w:val="TOFTitle"/>
    <w:basedOn w:val="TOCTitle"/>
    <w:rsid w:val="00D72C74"/>
  </w:style>
  <w:style w:type="paragraph" w:styleId="TableofFigures">
    <w:name w:val="table of figures"/>
    <w:basedOn w:val="Normal"/>
    <w:next w:val="Normal"/>
    <w:semiHidden/>
    <w:rsid w:val="00D72C74"/>
    <w:pPr>
      <w:tabs>
        <w:tab w:val="right" w:leader="dot" w:pos="9072"/>
      </w:tabs>
      <w:ind w:left="970" w:hanging="403"/>
    </w:pPr>
    <w:rPr>
      <w:rFonts w:ascii="Times New Roman" w:hAnsi="Times New Roman"/>
      <w:b/>
    </w:rPr>
  </w:style>
  <w:style w:type="paragraph" w:styleId="ListNumber">
    <w:name w:val="List Number"/>
    <w:basedOn w:val="List"/>
    <w:rsid w:val="00D72C74"/>
    <w:pPr>
      <w:numPr>
        <w:numId w:val="16"/>
      </w:numPr>
      <w:tabs>
        <w:tab w:val="clear" w:pos="340"/>
      </w:tabs>
    </w:pPr>
  </w:style>
  <w:style w:type="character" w:customStyle="1" w:styleId="WingdingSymbols">
    <w:name w:val="Wingding Symbols"/>
    <w:rsid w:val="00D72C74"/>
    <w:rPr>
      <w:rFonts w:ascii="Wingdings" w:hAnsi="Wingdings"/>
    </w:rPr>
  </w:style>
  <w:style w:type="paragraph" w:customStyle="1" w:styleId="TableHeading">
    <w:name w:val="Table Heading"/>
    <w:basedOn w:val="HeadingBase"/>
    <w:rsid w:val="00D72C74"/>
    <w:pPr>
      <w:keepLines/>
      <w:pBdr>
        <w:bottom w:val="single" w:sz="6" w:space="1" w:color="918585"/>
      </w:pBdr>
      <w:spacing w:before="240"/>
    </w:pPr>
  </w:style>
  <w:style w:type="character" w:customStyle="1" w:styleId="HotSpot">
    <w:name w:val="HotSpot"/>
    <w:rsid w:val="00D72C74"/>
    <w:rPr>
      <w:color w:val="0033CC"/>
      <w:u w:val="none"/>
    </w:rPr>
  </w:style>
  <w:style w:type="paragraph" w:customStyle="1" w:styleId="BodyTextRight">
    <w:name w:val="Body Text Right"/>
    <w:basedOn w:val="BodyText"/>
    <w:rsid w:val="00D72C74"/>
    <w:pPr>
      <w:spacing w:before="0" w:after="0"/>
      <w:jc w:val="right"/>
    </w:pPr>
  </w:style>
  <w:style w:type="paragraph" w:styleId="Index3">
    <w:name w:val="index 3"/>
    <w:basedOn w:val="ListNumber2"/>
    <w:next w:val="Normal"/>
    <w:semiHidden/>
    <w:rsid w:val="00D72C74"/>
    <w:pPr>
      <w:numPr>
        <w:numId w:val="0"/>
      </w:numPr>
      <w:tabs>
        <w:tab w:val="right" w:leader="dot" w:pos="4176"/>
      </w:tabs>
    </w:pPr>
  </w:style>
  <w:style w:type="paragraph" w:styleId="ListNumber2">
    <w:name w:val="List Number 2"/>
    <w:basedOn w:val="List2"/>
    <w:rsid w:val="00D72C74"/>
    <w:pPr>
      <w:numPr>
        <w:numId w:val="11"/>
      </w:numPr>
      <w:tabs>
        <w:tab w:val="clear" w:pos="1060"/>
      </w:tabs>
    </w:pPr>
  </w:style>
  <w:style w:type="paragraph" w:customStyle="1" w:styleId="MarginNote">
    <w:name w:val="Margin Note"/>
    <w:basedOn w:val="BodyText"/>
    <w:rsid w:val="00D72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C74"/>
    <w:rPr>
      <w:sz w:val="32"/>
    </w:rPr>
  </w:style>
  <w:style w:type="paragraph" w:customStyle="1" w:styleId="HeadingProcedure">
    <w:name w:val="Heading Procedure"/>
    <w:basedOn w:val="HeadingBase"/>
    <w:next w:val="Normal"/>
    <w:rsid w:val="00D72C74"/>
    <w:pPr>
      <w:tabs>
        <w:tab w:val="left" w:pos="0"/>
      </w:tabs>
      <w:spacing w:before="120" w:after="60"/>
    </w:pPr>
    <w:rPr>
      <w:i/>
      <w:color w:val="918585"/>
      <w:sz w:val="22"/>
    </w:rPr>
  </w:style>
  <w:style w:type="paragraph" w:customStyle="1" w:styleId="TableBodyText">
    <w:name w:val="Table Body Text"/>
    <w:basedOn w:val="BodyText"/>
    <w:rsid w:val="00D72C74"/>
    <w:pPr>
      <w:spacing w:before="60" w:after="60"/>
    </w:pPr>
  </w:style>
  <w:style w:type="paragraph" w:styleId="ListContinue">
    <w:name w:val="List Continue"/>
    <w:basedOn w:val="List"/>
    <w:rsid w:val="00D72C74"/>
    <w:pPr>
      <w:ind w:firstLine="0"/>
    </w:pPr>
  </w:style>
  <w:style w:type="paragraph" w:customStyle="1" w:styleId="ListNote">
    <w:name w:val="List Note"/>
    <w:basedOn w:val="List"/>
    <w:rsid w:val="00D72C74"/>
    <w:pPr>
      <w:pBdr>
        <w:top w:val="single" w:sz="6" w:space="2" w:color="918585"/>
        <w:bottom w:val="single" w:sz="6" w:space="2" w:color="918585"/>
      </w:pBdr>
      <w:tabs>
        <w:tab w:val="left" w:pos="1021"/>
      </w:tabs>
      <w:ind w:firstLine="0"/>
    </w:pPr>
  </w:style>
  <w:style w:type="paragraph" w:customStyle="1" w:styleId="Warning">
    <w:name w:val="Warning"/>
    <w:basedOn w:val="BodyText"/>
    <w:rsid w:val="00D72C74"/>
    <w:pPr>
      <w:shd w:val="clear" w:color="auto" w:fill="D9D9D9"/>
      <w:tabs>
        <w:tab w:val="left" w:pos="992"/>
      </w:tabs>
      <w:ind w:left="119" w:right="119"/>
    </w:pPr>
    <w:rPr>
      <w:sz w:val="20"/>
    </w:rPr>
  </w:style>
  <w:style w:type="paragraph" w:customStyle="1" w:styleId="MarginIcons">
    <w:name w:val="Margin Icons"/>
    <w:basedOn w:val="BodyText"/>
    <w:rsid w:val="00D72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C74"/>
    <w:rPr>
      <w:rFonts w:ascii="Courier New" w:hAnsi="Courier New"/>
    </w:rPr>
  </w:style>
  <w:style w:type="paragraph" w:customStyle="1" w:styleId="NoteBullet">
    <w:name w:val="Note Bullet"/>
    <w:basedOn w:val="Note"/>
    <w:rsid w:val="00D72C74"/>
    <w:pPr>
      <w:tabs>
        <w:tab w:val="clear" w:pos="680"/>
      </w:tabs>
      <w:spacing w:before="60" w:after="60"/>
    </w:pPr>
  </w:style>
  <w:style w:type="paragraph" w:customStyle="1" w:styleId="SubHeading2">
    <w:name w:val="SubHeading2"/>
    <w:basedOn w:val="HeadingBase"/>
    <w:rsid w:val="00D72C74"/>
    <w:pPr>
      <w:spacing w:before="240" w:after="60"/>
    </w:pPr>
    <w:rPr>
      <w:sz w:val="20"/>
    </w:rPr>
  </w:style>
  <w:style w:type="paragraph" w:customStyle="1" w:styleId="SubHeading1">
    <w:name w:val="SubHeading1"/>
    <w:basedOn w:val="HeadingBase"/>
    <w:rsid w:val="00D72C74"/>
    <w:pPr>
      <w:spacing w:before="240" w:after="60"/>
    </w:pPr>
    <w:rPr>
      <w:color w:val="918585"/>
      <w:sz w:val="22"/>
    </w:rPr>
  </w:style>
  <w:style w:type="paragraph" w:customStyle="1" w:styleId="SideHeading">
    <w:name w:val="Side Heading"/>
    <w:basedOn w:val="HeadingBase"/>
    <w:rsid w:val="00D72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C74"/>
    <w:pPr>
      <w:numPr>
        <w:numId w:val="12"/>
      </w:numPr>
    </w:pPr>
  </w:style>
  <w:style w:type="paragraph" w:styleId="PlainText">
    <w:name w:val="Plain Text"/>
    <w:basedOn w:val="Normal"/>
    <w:link w:val="PlainTextChar"/>
    <w:rsid w:val="00D72C74"/>
    <w:rPr>
      <w:sz w:val="20"/>
    </w:rPr>
  </w:style>
  <w:style w:type="character" w:customStyle="1" w:styleId="PlainTextChar">
    <w:name w:val="Plain Text Char"/>
    <w:basedOn w:val="DefaultParagraphFont"/>
    <w:link w:val="PlainText"/>
    <w:rsid w:val="00D72C74"/>
    <w:rPr>
      <w:rFonts w:ascii="Courier New" w:eastAsia="Times New Roman" w:hAnsi="Courier New" w:cs="Times New Roman"/>
      <w:sz w:val="20"/>
      <w:szCs w:val="20"/>
      <w:lang w:eastAsia="en-US"/>
    </w:rPr>
  </w:style>
  <w:style w:type="character" w:customStyle="1" w:styleId="MenuOption">
    <w:name w:val="Menu Option"/>
    <w:basedOn w:val="DefaultParagraphFont"/>
    <w:rsid w:val="00D72C74"/>
    <w:rPr>
      <w:b/>
      <w:smallCaps/>
    </w:rPr>
  </w:style>
  <w:style w:type="paragraph" w:customStyle="1" w:styleId="TableListNumber">
    <w:name w:val="Table List Number"/>
    <w:basedOn w:val="ListNumber"/>
    <w:rsid w:val="00D72C74"/>
    <w:pPr>
      <w:numPr>
        <w:numId w:val="0"/>
      </w:numPr>
    </w:pPr>
  </w:style>
  <w:style w:type="paragraph" w:styleId="TOC4">
    <w:name w:val="toc 4"/>
    <w:basedOn w:val="TOCBase"/>
    <w:next w:val="Normal"/>
    <w:semiHidden/>
    <w:rsid w:val="00D72C74"/>
    <w:pPr>
      <w:tabs>
        <w:tab w:val="right" w:leader="dot" w:pos="9071"/>
      </w:tabs>
      <w:ind w:left="1701"/>
    </w:pPr>
  </w:style>
  <w:style w:type="paragraph" w:customStyle="1" w:styleId="ListAlpha">
    <w:name w:val="List Alpha"/>
    <w:basedOn w:val="List"/>
    <w:rsid w:val="00D72C74"/>
    <w:pPr>
      <w:numPr>
        <w:numId w:val="10"/>
      </w:numPr>
    </w:pPr>
  </w:style>
  <w:style w:type="paragraph" w:customStyle="1" w:styleId="ListAlpha2">
    <w:name w:val="List Alpha 2"/>
    <w:basedOn w:val="List2"/>
    <w:rsid w:val="00D72C74"/>
    <w:pPr>
      <w:numPr>
        <w:numId w:val="9"/>
      </w:numPr>
    </w:pPr>
  </w:style>
  <w:style w:type="paragraph" w:styleId="List2">
    <w:name w:val="List 2"/>
    <w:basedOn w:val="BodyText"/>
    <w:rsid w:val="00D72C74"/>
    <w:pPr>
      <w:tabs>
        <w:tab w:val="left" w:pos="680"/>
      </w:tabs>
      <w:spacing w:before="60" w:after="60"/>
      <w:ind w:left="680" w:hanging="340"/>
    </w:pPr>
  </w:style>
  <w:style w:type="paragraph" w:styleId="List3">
    <w:name w:val="List 3"/>
    <w:basedOn w:val="BodyText"/>
    <w:rsid w:val="00D72C74"/>
    <w:pPr>
      <w:tabs>
        <w:tab w:val="left" w:pos="1021"/>
      </w:tabs>
      <w:spacing w:before="60" w:after="60"/>
      <w:ind w:left="1020" w:hanging="340"/>
    </w:pPr>
  </w:style>
  <w:style w:type="paragraph" w:styleId="List4">
    <w:name w:val="List 4"/>
    <w:basedOn w:val="BodyText"/>
    <w:rsid w:val="00D72C74"/>
    <w:pPr>
      <w:tabs>
        <w:tab w:val="left" w:pos="1361"/>
      </w:tabs>
      <w:spacing w:before="60" w:after="60"/>
      <w:ind w:left="1361" w:hanging="340"/>
    </w:pPr>
  </w:style>
  <w:style w:type="paragraph" w:styleId="List5">
    <w:name w:val="List 5"/>
    <w:basedOn w:val="BodyText"/>
    <w:rsid w:val="00D72C74"/>
    <w:pPr>
      <w:tabs>
        <w:tab w:val="left" w:pos="1701"/>
      </w:tabs>
      <w:spacing w:before="60" w:after="60"/>
      <w:ind w:left="1701" w:hanging="340"/>
    </w:pPr>
  </w:style>
  <w:style w:type="paragraph" w:styleId="ListBullet4">
    <w:name w:val="List Bullet 4"/>
    <w:basedOn w:val="List4"/>
    <w:rsid w:val="00D72C74"/>
    <w:pPr>
      <w:numPr>
        <w:numId w:val="4"/>
      </w:numPr>
      <w:tabs>
        <w:tab w:val="clear" w:pos="1361"/>
      </w:tabs>
    </w:pPr>
  </w:style>
  <w:style w:type="paragraph" w:styleId="ListBullet5">
    <w:name w:val="List Bullet 5"/>
    <w:basedOn w:val="List5"/>
    <w:rsid w:val="00D72C74"/>
    <w:pPr>
      <w:numPr>
        <w:numId w:val="5"/>
      </w:numPr>
    </w:pPr>
  </w:style>
  <w:style w:type="paragraph" w:styleId="ListContinue2">
    <w:name w:val="List Continue 2"/>
    <w:basedOn w:val="List2"/>
    <w:rsid w:val="00D72C74"/>
    <w:pPr>
      <w:ind w:firstLine="0"/>
    </w:pPr>
  </w:style>
  <w:style w:type="paragraph" w:styleId="ListContinue3">
    <w:name w:val="List Continue 3"/>
    <w:basedOn w:val="List3"/>
    <w:rsid w:val="00D72C74"/>
    <w:pPr>
      <w:ind w:left="1021" w:firstLine="0"/>
    </w:pPr>
  </w:style>
  <w:style w:type="paragraph" w:styleId="ListContinue4">
    <w:name w:val="List Continue 4"/>
    <w:basedOn w:val="List4"/>
    <w:rsid w:val="00D72C74"/>
    <w:pPr>
      <w:ind w:firstLine="0"/>
    </w:pPr>
  </w:style>
  <w:style w:type="paragraph" w:styleId="ListContinue5">
    <w:name w:val="List Continue 5"/>
    <w:basedOn w:val="List5"/>
    <w:rsid w:val="00D72C74"/>
    <w:pPr>
      <w:ind w:firstLine="0"/>
    </w:pPr>
  </w:style>
  <w:style w:type="paragraph" w:styleId="ListNumber3">
    <w:name w:val="List Number 3"/>
    <w:basedOn w:val="List3"/>
    <w:rsid w:val="00D72C74"/>
    <w:pPr>
      <w:numPr>
        <w:numId w:val="6"/>
      </w:numPr>
    </w:pPr>
  </w:style>
  <w:style w:type="paragraph" w:styleId="ListNumber4">
    <w:name w:val="List Number 4"/>
    <w:basedOn w:val="List4"/>
    <w:rsid w:val="00D72C74"/>
    <w:pPr>
      <w:numPr>
        <w:numId w:val="7"/>
      </w:numPr>
    </w:pPr>
  </w:style>
  <w:style w:type="paragraph" w:styleId="ListNumber5">
    <w:name w:val="List Number 5"/>
    <w:basedOn w:val="List5"/>
    <w:rsid w:val="00D72C74"/>
    <w:pPr>
      <w:numPr>
        <w:numId w:val="8"/>
      </w:numPr>
    </w:pPr>
  </w:style>
  <w:style w:type="paragraph" w:styleId="BlockText">
    <w:name w:val="Block Text"/>
    <w:basedOn w:val="Normal"/>
    <w:rsid w:val="00D72C74"/>
    <w:pPr>
      <w:spacing w:after="120"/>
      <w:ind w:left="1440" w:right="1440"/>
    </w:pPr>
  </w:style>
  <w:style w:type="character" w:customStyle="1" w:styleId="Subscript">
    <w:name w:val="Subscript"/>
    <w:basedOn w:val="DefaultParagraphFont"/>
    <w:rsid w:val="00D72C74"/>
    <w:rPr>
      <w:sz w:val="16"/>
      <w:vertAlign w:val="subscript"/>
    </w:rPr>
  </w:style>
  <w:style w:type="character" w:customStyle="1" w:styleId="Superscript">
    <w:name w:val="Superscript"/>
    <w:basedOn w:val="DefaultParagraphFont"/>
    <w:rsid w:val="00D72C74"/>
    <w:rPr>
      <w:sz w:val="16"/>
      <w:vertAlign w:val="superscript"/>
    </w:rPr>
  </w:style>
  <w:style w:type="character" w:customStyle="1" w:styleId="Symbols">
    <w:name w:val="Symbols"/>
    <w:basedOn w:val="DefaultParagraphFont"/>
    <w:rsid w:val="00D72C74"/>
    <w:rPr>
      <w:rFonts w:ascii="Symbol" w:hAnsi="Symbol"/>
    </w:rPr>
  </w:style>
  <w:style w:type="character" w:customStyle="1" w:styleId="MenuOptions">
    <w:name w:val="Menu Options"/>
    <w:basedOn w:val="DefaultParagraphFont"/>
    <w:rsid w:val="00D72C74"/>
    <w:rPr>
      <w:rFonts w:ascii="Arial Narrow" w:hAnsi="Arial Narrow"/>
      <w:smallCaps/>
    </w:rPr>
  </w:style>
  <w:style w:type="character" w:customStyle="1" w:styleId="Buttons">
    <w:name w:val="Buttons"/>
    <w:basedOn w:val="DefaultParagraphFont"/>
    <w:rsid w:val="00D72C74"/>
    <w:rPr>
      <w:b/>
    </w:rPr>
  </w:style>
  <w:style w:type="character" w:customStyle="1" w:styleId="Underlined">
    <w:name w:val="Underlined"/>
    <w:basedOn w:val="DefaultParagraphFont"/>
    <w:rsid w:val="00D72C74"/>
    <w:rPr>
      <w:u w:val="single"/>
    </w:rPr>
  </w:style>
  <w:style w:type="paragraph" w:customStyle="1" w:styleId="TableBodyTextRight">
    <w:name w:val="Table Body Text Right"/>
    <w:basedOn w:val="TableBodyText"/>
    <w:rsid w:val="00D72C74"/>
    <w:pPr>
      <w:widowControl w:val="0"/>
      <w:autoSpaceDE w:val="0"/>
      <w:autoSpaceDN w:val="0"/>
      <w:adjustRightInd w:val="0"/>
      <w:jc w:val="right"/>
    </w:pPr>
    <w:rPr>
      <w:rFonts w:cs="Arial"/>
      <w:szCs w:val="18"/>
    </w:rPr>
  </w:style>
  <w:style w:type="paragraph" w:customStyle="1" w:styleId="CopyrightText">
    <w:name w:val="Copyright Text"/>
    <w:basedOn w:val="BodyText"/>
    <w:rsid w:val="00D72C74"/>
    <w:rPr>
      <w:sz w:val="18"/>
    </w:rPr>
  </w:style>
  <w:style w:type="paragraph" w:customStyle="1" w:styleId="BodySmallRight">
    <w:name w:val="Body Small Right"/>
    <w:basedOn w:val="BodyTextRight"/>
    <w:rsid w:val="00D72C74"/>
    <w:rPr>
      <w:sz w:val="18"/>
      <w:szCs w:val="18"/>
    </w:rPr>
  </w:style>
  <w:style w:type="paragraph" w:customStyle="1" w:styleId="MarginEdition">
    <w:name w:val="Margin Edition"/>
    <w:basedOn w:val="MarginNote"/>
    <w:rsid w:val="00D72C74"/>
    <w:pPr>
      <w:spacing w:before="0" w:after="0"/>
    </w:pPr>
    <w:rPr>
      <w:rFonts w:ascii="Times New Roman" w:hAnsi="Times New Roman"/>
      <w:color w:val="999999"/>
    </w:rPr>
  </w:style>
  <w:style w:type="paragraph" w:customStyle="1" w:styleId="Spacer">
    <w:name w:val="Spacer"/>
    <w:basedOn w:val="Normal"/>
    <w:rsid w:val="00D72C74"/>
    <w:rPr>
      <w:sz w:val="2"/>
      <w:szCs w:val="2"/>
    </w:rPr>
  </w:style>
  <w:style w:type="character" w:customStyle="1" w:styleId="Small">
    <w:name w:val="Small"/>
    <w:basedOn w:val="DefaultParagraphFont"/>
    <w:rsid w:val="00D72C74"/>
    <w:rPr>
      <w:sz w:val="16"/>
    </w:rPr>
  </w:style>
  <w:style w:type="paragraph" w:customStyle="1" w:styleId="WideTable">
    <w:name w:val="Wide Table"/>
    <w:basedOn w:val="Normal"/>
    <w:rsid w:val="00D72C74"/>
    <w:pPr>
      <w:ind w:left="-1418"/>
    </w:pPr>
    <w:rPr>
      <w:sz w:val="2"/>
      <w:szCs w:val="2"/>
    </w:rPr>
  </w:style>
  <w:style w:type="character" w:styleId="PageNumber">
    <w:name w:val="page number"/>
    <w:basedOn w:val="DefaultParagraphFont"/>
    <w:rsid w:val="00D72C74"/>
  </w:style>
  <w:style w:type="paragraph" w:styleId="Quote">
    <w:name w:val="Quote"/>
    <w:basedOn w:val="Heading1"/>
    <w:link w:val="QuoteChar"/>
    <w:qFormat/>
    <w:rsid w:val="00D72C74"/>
    <w:rPr>
      <w:b w:val="0"/>
      <w:sz w:val="72"/>
      <w:szCs w:val="72"/>
      <w:lang w:val="en-NZ"/>
    </w:rPr>
  </w:style>
  <w:style w:type="character" w:customStyle="1" w:styleId="QuoteChar">
    <w:name w:val="Quote Char"/>
    <w:basedOn w:val="DefaultParagraphFont"/>
    <w:link w:val="Quote"/>
    <w:rsid w:val="00D72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C74"/>
    <w:pPr>
      <w:pageBreakBefore/>
    </w:pPr>
  </w:style>
  <w:style w:type="paragraph" w:customStyle="1" w:styleId="Border">
    <w:name w:val="Border"/>
    <w:basedOn w:val="Normal"/>
    <w:qFormat/>
    <w:rsid w:val="00D72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C74"/>
    <w:rPr>
      <w:b/>
      <w:bCs/>
      <w:i/>
      <w:iCs/>
      <w:color w:val="auto"/>
    </w:rPr>
  </w:style>
  <w:style w:type="paragraph" w:styleId="IntenseQuote">
    <w:name w:val="Intense Quote"/>
    <w:basedOn w:val="Normal"/>
    <w:next w:val="Normal"/>
    <w:link w:val="IntenseQuoteChar"/>
    <w:uiPriority w:val="30"/>
    <w:qFormat/>
    <w:rsid w:val="00D72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C74"/>
    <w:rPr>
      <w:smallCaps/>
      <w:color w:val="auto"/>
      <w:u w:val="single"/>
    </w:rPr>
  </w:style>
  <w:style w:type="character" w:styleId="IntenseReference">
    <w:name w:val="Intense Reference"/>
    <w:basedOn w:val="DefaultParagraphFont"/>
    <w:uiPriority w:val="32"/>
    <w:qFormat/>
    <w:rsid w:val="00D72C74"/>
    <w:rPr>
      <w:b/>
      <w:bCs/>
      <w:smallCaps/>
      <w:color w:val="auto"/>
      <w:spacing w:val="5"/>
      <w:u w:val="single"/>
    </w:rPr>
  </w:style>
  <w:style w:type="paragraph" w:customStyle="1" w:styleId="2ColumnHeading">
    <w:name w:val="2Column Heading"/>
    <w:basedOn w:val="BodyText"/>
    <w:qFormat/>
    <w:rsid w:val="00D72C74"/>
    <w:pPr>
      <w:spacing w:after="60"/>
      <w:ind w:left="-2268"/>
    </w:pPr>
    <w:rPr>
      <w:b/>
    </w:rPr>
  </w:style>
  <w:style w:type="paragraph" w:customStyle="1" w:styleId="Heading1TOC">
    <w:name w:val="Heading1 TOC"/>
    <w:basedOn w:val="Normal"/>
    <w:qFormat/>
    <w:rsid w:val="00D72C74"/>
    <w:pPr>
      <w:spacing w:before="240" w:after="120"/>
    </w:pPr>
    <w:rPr>
      <w:rFonts w:ascii="Times New Roman" w:hAnsi="Times New Roman"/>
      <w:b/>
      <w:sz w:val="32"/>
    </w:rPr>
  </w:style>
  <w:style w:type="paragraph" w:customStyle="1" w:styleId="Heading2TOC">
    <w:name w:val="Heading2 TOC"/>
    <w:basedOn w:val="Normal"/>
    <w:qFormat/>
    <w:rsid w:val="00D72C74"/>
    <w:pPr>
      <w:spacing w:before="240" w:after="60"/>
    </w:pPr>
    <w:rPr>
      <w:rFonts w:ascii="Times New Roman" w:hAnsi="Times New Roman"/>
      <w:b/>
      <w:sz w:val="28"/>
    </w:rPr>
  </w:style>
  <w:style w:type="character" w:customStyle="1" w:styleId="Underline">
    <w:name w:val="Underline"/>
    <w:basedOn w:val="DefaultParagraphFont"/>
    <w:qFormat/>
    <w:rsid w:val="00D72C74"/>
    <w:rPr>
      <w:u w:val="single"/>
    </w:rPr>
  </w:style>
  <w:style w:type="character" w:customStyle="1" w:styleId="BoldandItalics">
    <w:name w:val="Bold and Italics"/>
    <w:qFormat/>
    <w:rsid w:val="00D72C74"/>
    <w:rPr>
      <w:b/>
      <w:i/>
      <w:u w:val="none"/>
    </w:rPr>
  </w:style>
  <w:style w:type="paragraph" w:styleId="BalloonText">
    <w:name w:val="Balloon Text"/>
    <w:basedOn w:val="Normal"/>
    <w:link w:val="BalloonTextChar"/>
    <w:rsid w:val="00D72C74"/>
    <w:rPr>
      <w:rFonts w:ascii="Tahoma" w:hAnsi="Tahoma" w:cs="Tahoma"/>
      <w:sz w:val="16"/>
      <w:szCs w:val="16"/>
    </w:rPr>
  </w:style>
  <w:style w:type="character" w:customStyle="1" w:styleId="BalloonTextChar">
    <w:name w:val="Balloon Text Char"/>
    <w:basedOn w:val="DefaultParagraphFont"/>
    <w:link w:val="BalloonText"/>
    <w:rsid w:val="00D72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C74"/>
    <w:rPr>
      <w:b/>
      <w:color w:val="660033"/>
      <w:spacing w:val="0"/>
    </w:rPr>
  </w:style>
  <w:style w:type="paragraph" w:customStyle="1" w:styleId="Nameditemlist">
    <w:name w:val="Named item list"/>
    <w:basedOn w:val="BodyText"/>
    <w:qFormat/>
    <w:rsid w:val="00D72C74"/>
    <w:pPr>
      <w:tabs>
        <w:tab w:val="left" w:pos="2835"/>
      </w:tabs>
      <w:ind w:left="2835" w:hanging="2835"/>
    </w:pPr>
  </w:style>
  <w:style w:type="paragraph" w:customStyle="1" w:styleId="BodyTextnopadding">
    <w:name w:val="Body Text no padding"/>
    <w:basedOn w:val="BodyText"/>
    <w:qFormat/>
    <w:rsid w:val="00D72C74"/>
    <w:pPr>
      <w:spacing w:before="0" w:after="0"/>
    </w:pPr>
  </w:style>
  <w:style w:type="paragraph" w:customStyle="1" w:styleId="BodyTextBold">
    <w:name w:val="Body Text Bold"/>
    <w:basedOn w:val="BodyText"/>
    <w:qFormat/>
    <w:rsid w:val="00D72C74"/>
    <w:rPr>
      <w:b/>
    </w:rPr>
  </w:style>
  <w:style w:type="character" w:styleId="Hyperlink">
    <w:name w:val="Hyperlink"/>
    <w:basedOn w:val="DefaultParagraphFont"/>
    <w:uiPriority w:val="99"/>
    <w:unhideWhenUsed/>
    <w:rsid w:val="00C83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1545</Words>
  <Characters>9842</Characters>
  <Application>Microsoft Office Word</Application>
  <DocSecurity>0</DocSecurity>
  <Lines>266</Lines>
  <Paragraphs>175</Paragraphs>
  <ScaleCrop>false</ScaleCrop>
  <Company>Author-it Software Corporation Ltd.</Company>
  <LinksUpToDate>false</LinksUpToDate>
  <CharactersWithSpaces>11212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RIIMPO321D Conduct civil construction wheeled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