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195F" w:rsidP="003019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RIIMPO320D Conduct civil construction excavator operations</w:t>
      </w:r>
      <w:r>
        <w:fldChar w:fldCharType="end"/>
      </w:r>
    </w:p>
    <w:p w:rsidR="0030195F" w:rsidP="0030195F">
      <w:pPr>
        <w:pStyle w:val="Version"/>
        <w:sectPr w:rsidSect="00D103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10310" w:rsidP="00D10310">
      <w:pPr>
        <w:pStyle w:val="SuperHeading"/>
      </w:pPr>
      <w:r w:rsidRPr="00D10310">
        <w:t>RIIMPO320D Conduct civil construction excavator operations</w:t>
      </w:r>
    </w:p>
    <w:p w:rsidR="00000000" w:rsidRPr="00D10310" w:rsidP="00D10310">
      <w:pPr>
        <w:pStyle w:val="Heading1"/>
      </w:pPr>
      <w:bookmarkStart w:id="1" w:name="O_691368"/>
      <w:bookmarkEnd w:id="1"/>
      <w:r w:rsidRPr="00D1031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082"/>
        <w:gridCol w:w="8114"/>
      </w:tblGrid>
      <w:tr w:rsidTr="003019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10">
            <w:pPr>
              <w:pStyle w:val="Heading4"/>
              <w:rPr>
                <w:lang w:val="en-NZ"/>
              </w:rPr>
            </w:pPr>
            <w:r w:rsidRPr="00D1031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10">
            <w:pPr>
              <w:pStyle w:val="Heading4"/>
              <w:rPr>
                <w:lang w:val="en-NZ"/>
              </w:rPr>
            </w:pPr>
            <w:r w:rsidRPr="00D10310">
              <w:t>Comment</w:t>
            </w:r>
          </w:p>
        </w:tc>
      </w:tr>
      <w:tr w:rsidTr="003019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10">
            <w:pPr>
              <w:pStyle w:val="BodyText"/>
              <w:rPr>
                <w:lang w:val="en-NZ"/>
              </w:rPr>
            </w:pPr>
            <w:r w:rsidRPr="00D1031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10">
            <w:pPr>
              <w:pStyle w:val="BodyText"/>
              <w:rPr>
                <w:lang w:val="en-NZ"/>
              </w:rPr>
            </w:pPr>
            <w:r w:rsidRPr="00D10310">
              <w:t>This unit replaces RIIMPO320B Conduct civil construction excavator operations.</w:t>
            </w:r>
          </w:p>
        </w:tc>
      </w:tr>
      <w:tr w:rsidTr="003019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10">
            <w:pPr>
              <w:pStyle w:val="BodyText"/>
              <w:rPr>
                <w:lang w:val="en-NZ"/>
              </w:rPr>
            </w:pPr>
            <w:r w:rsidRPr="00D1031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10">
            <w:pPr>
              <w:pStyle w:val="BodyText"/>
              <w:rPr>
                <w:lang w:val="en-NZ"/>
              </w:rPr>
            </w:pPr>
            <w:r w:rsidRPr="00D10310">
              <w:t>Performance Evidence wording amended; removed repetition from Performance Criteria; amend reference to Licensing requi</w:t>
            </w:r>
            <w:r w:rsidRPr="00D10310">
              <w:t>rements in Unit Application.</w:t>
            </w:r>
          </w:p>
        </w:tc>
      </w:tr>
      <w:tr w:rsidTr="003019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10">
            <w:pPr>
              <w:pStyle w:val="BodyText"/>
              <w:rPr>
                <w:lang w:val="en-NZ"/>
              </w:rPr>
            </w:pPr>
            <w:r w:rsidRPr="00D10310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10" w:rsidP="00D10310">
            <w:pPr>
              <w:pStyle w:val="BodyText"/>
            </w:pPr>
            <w:r w:rsidRPr="00D10310">
              <w:t>Required frequency and volume of evidence amended in Performance evidence.</w:t>
            </w:r>
            <w:r w:rsidRPr="00D10310">
              <w:br/>
              <w:t xml:space="preserve">Substantial amendments made in Assessment Conditions field, including: references to Industry Sectors, assessor and subject matter expert experience </w:t>
            </w:r>
            <w:r w:rsidRPr="00D10310">
              <w:t>requirements, how assessment should be conducted and what it should confirm.</w:t>
            </w:r>
          </w:p>
        </w:tc>
      </w:tr>
    </w:tbl>
    <w:p w:rsidR="00000000" w:rsidRPr="00D10310" w:rsidP="00D10310">
      <w:pPr>
        <w:pStyle w:val="BodyText"/>
      </w:pPr>
    </w:p>
    <w:p w:rsidR="00000000" w:rsidRPr="00D10310" w:rsidP="00D10310">
      <w:pPr>
        <w:pStyle w:val="AllowPageBreak"/>
      </w:pPr>
    </w:p>
    <w:p w:rsidR="00000000" w:rsidRPr="00D10310" w:rsidP="00D10310">
      <w:pPr>
        <w:pStyle w:val="Heading1"/>
      </w:pPr>
      <w:bookmarkStart w:id="2" w:name="O_691367"/>
      <w:bookmarkEnd w:id="2"/>
      <w:r w:rsidRPr="00D10310">
        <w:t>Application</w:t>
      </w:r>
    </w:p>
    <w:p w:rsidR="00000000" w:rsidRPr="00D10310" w:rsidP="00D10310">
      <w:pPr>
        <w:pStyle w:val="BodyText"/>
      </w:pPr>
      <w:r w:rsidRPr="00D10310">
        <w:t>This unit describes a participant’s skills and knowledge required to conduct civil construction excavator operations in Civil construction.</w:t>
      </w:r>
    </w:p>
    <w:p w:rsidR="00000000" w:rsidRPr="00D10310" w:rsidP="00D10310">
      <w:pPr>
        <w:pStyle w:val="BodyText"/>
      </w:pPr>
      <w:r w:rsidRPr="00D10310">
        <w:t>This uni</w:t>
      </w:r>
      <w:r w:rsidRPr="00D10310">
        <w:t>t is appropriate for those working in operational roles.</w:t>
      </w:r>
    </w:p>
    <w:p w:rsidR="0030195F" w:rsidP="00D10310">
      <w:pPr>
        <w:pStyle w:val="BodyText"/>
      </w:pPr>
      <w:r w:rsidRPr="00D10310">
        <w:t>Licensing, legislative, regulatory and certification requirements that apply to this unit can vary between states, territories, and Industry sectors. Relevant information must be sourced prior to app</w:t>
      </w:r>
      <w:r w:rsidRPr="00D10310">
        <w:t>lication of the unit.</w:t>
      </w:r>
    </w:p>
    <w:p w:rsidR="0030195F" w:rsidP="00D10310">
      <w:pPr>
        <w:pStyle w:val="BodyText"/>
      </w:pPr>
    </w:p>
    <w:p w:rsidR="00000000" w:rsidRPr="00D10310" w:rsidP="00D10310">
      <w:pPr>
        <w:pStyle w:val="Heading1"/>
      </w:pPr>
      <w:bookmarkStart w:id="3" w:name="O_691366"/>
      <w:bookmarkEnd w:id="3"/>
      <w:r w:rsidRPr="00D10310">
        <w:t>Unit Sector</w:t>
      </w:r>
    </w:p>
    <w:p w:rsidR="00000000" w:rsidRPr="00D10310" w:rsidP="00D10310">
      <w:pPr>
        <w:pStyle w:val="BodyText"/>
      </w:pPr>
      <w:r w:rsidRPr="00D10310">
        <w:t>Civil construction</w:t>
      </w:r>
    </w:p>
    <w:p w:rsidR="00000000" w:rsidRPr="00D10310" w:rsidP="00D10310">
      <w:pPr>
        <w:pStyle w:val="AllowPageBreak"/>
      </w:pPr>
    </w:p>
    <w:p w:rsidR="00000000" w:rsidRPr="00D10310" w:rsidP="00D10310">
      <w:pPr>
        <w:pStyle w:val="Heading1"/>
      </w:pPr>
      <w:bookmarkStart w:id="4" w:name="O_691365"/>
      <w:bookmarkEnd w:id="4"/>
      <w:r w:rsidRPr="00D1031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103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10">
            <w:pPr>
              <w:pStyle w:val="BodyText"/>
              <w:rPr>
                <w:lang w:val="en-NZ"/>
              </w:rPr>
            </w:pPr>
            <w:r w:rsidRPr="00D10310">
              <w:t>1. Plan and prepare for excavator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10" w:rsidP="00D10310">
            <w:pPr>
              <w:pStyle w:val="BodyText"/>
            </w:pPr>
            <w:r w:rsidRPr="00D10310">
              <w:t>1.1</w:t>
            </w:r>
            <w:r w:rsidRPr="00D10310">
              <w:tab/>
            </w:r>
            <w:r w:rsidRPr="00D10310">
              <w:t xml:space="preserve">Access, interpret and apply excavator operations documentation and ensure the work activity is compliant </w:t>
            </w:r>
          </w:p>
          <w:p w:rsidR="00000000" w:rsidRPr="00D10310" w:rsidP="00D10310">
            <w:pPr>
              <w:pStyle w:val="BodyText"/>
            </w:pPr>
            <w:r w:rsidRPr="00D10310">
              <w:t>1.2</w:t>
            </w:r>
            <w:r w:rsidRPr="00D10310">
              <w:tab/>
              <w:t xml:space="preserve">Obtain, read, interpret, clarify and confirm work requirements </w:t>
            </w:r>
          </w:p>
          <w:p w:rsidR="00000000" w:rsidRPr="00D10310" w:rsidP="00D10310">
            <w:pPr>
              <w:pStyle w:val="BodyText"/>
            </w:pPr>
            <w:r w:rsidRPr="00D10310">
              <w:t>1.3</w:t>
            </w:r>
            <w:r w:rsidRPr="00D10310">
              <w:tab/>
              <w:t>Identify and address risks, hazards and environmental issues and implement con</w:t>
            </w:r>
            <w:r w:rsidRPr="00D10310">
              <w:t xml:space="preserve">trol measures </w:t>
            </w:r>
          </w:p>
          <w:p w:rsidR="00000000" w:rsidRPr="00D10310" w:rsidP="00D10310">
            <w:pPr>
              <w:pStyle w:val="BodyText"/>
            </w:pPr>
            <w:r w:rsidRPr="00D10310">
              <w:t>1.4</w:t>
            </w:r>
            <w:r w:rsidRPr="00D10310">
              <w:tab/>
              <w:t>Select and wear personal protective equipment appropriate for work activities</w:t>
            </w:r>
          </w:p>
          <w:p w:rsidR="00000000" w:rsidRPr="00D10310" w:rsidP="00D10310">
            <w:pPr>
              <w:pStyle w:val="BodyText"/>
            </w:pPr>
            <w:r w:rsidRPr="00D10310">
              <w:t>1.5</w:t>
            </w:r>
            <w:r w:rsidRPr="00D10310">
              <w:tab/>
              <w:t xml:space="preserve">Obtain, identify and implement traffic management signage </w:t>
            </w:r>
            <w:r w:rsidRPr="00D10310">
              <w:t>requirements</w:t>
            </w:r>
          </w:p>
          <w:p w:rsidR="00000000" w:rsidRPr="00D10310" w:rsidP="00D10310">
            <w:pPr>
              <w:pStyle w:val="BodyText"/>
            </w:pPr>
            <w:r w:rsidRPr="00D10310">
              <w:t>1.6</w:t>
            </w:r>
            <w:r w:rsidRPr="00D10310">
              <w:tab/>
              <w:t>Select, and check for faults, equipment and/or attachments for work activities</w:t>
            </w:r>
          </w:p>
          <w:p w:rsidR="00000000" w:rsidP="00D10310">
            <w:pPr>
              <w:pStyle w:val="BodyText"/>
              <w:rPr>
                <w:lang w:val="en-NZ"/>
              </w:rPr>
            </w:pPr>
            <w:r w:rsidRPr="00D10310">
              <w:t>1</w:t>
            </w:r>
            <w:r w:rsidRPr="00D10310">
              <w:t>.7</w:t>
            </w:r>
            <w:r w:rsidRPr="00D10310">
              <w:tab/>
              <w:t>Obtain and interpret emergency procedures, and be prepared for fire/accident/emergency</w:t>
            </w:r>
          </w:p>
        </w:tc>
      </w:tr>
      <w:tr w:rsidTr="00D103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10">
            <w:pPr>
              <w:pStyle w:val="BodyText"/>
              <w:rPr>
                <w:lang w:val="en-NZ"/>
              </w:rPr>
            </w:pPr>
            <w:r w:rsidRPr="00D10310">
              <w:t>2. Operate excavator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10" w:rsidP="00D10310">
            <w:pPr>
              <w:pStyle w:val="BodyText"/>
            </w:pPr>
            <w:r w:rsidRPr="00D10310">
              <w:t>2.1</w:t>
            </w:r>
            <w:r w:rsidRPr="00D10310">
              <w:tab/>
              <w:t>Carry out pre-start, start-up, park, shutdown and secure equipment procedures</w:t>
            </w:r>
          </w:p>
          <w:p w:rsidR="00000000" w:rsidRPr="00D10310" w:rsidP="00D10310">
            <w:pPr>
              <w:pStyle w:val="BodyText"/>
            </w:pPr>
            <w:r w:rsidRPr="00D10310">
              <w:t>2.2</w:t>
            </w:r>
            <w:r w:rsidRPr="00D10310">
              <w:tab/>
              <w:t>Coordinate activities with others at the site prior to com</w:t>
            </w:r>
            <w:r w:rsidRPr="00D10310">
              <w:t xml:space="preserve">mencement </w:t>
            </w:r>
            <w:r w:rsidRPr="00D10310">
              <w:tab/>
              <w:t>of, and during, the work activity</w:t>
            </w:r>
          </w:p>
          <w:p w:rsidR="00000000" w:rsidRPr="00D10310" w:rsidP="00D10310">
            <w:pPr>
              <w:pStyle w:val="BodyText"/>
            </w:pPr>
            <w:r w:rsidRPr="00D10310">
              <w:t>2.3</w:t>
            </w:r>
            <w:r w:rsidRPr="00D10310">
              <w:tab/>
              <w:t xml:space="preserve">Continually monitor hazards and risks, and ensure safety of self, </w:t>
            </w:r>
            <w:r w:rsidRPr="00D10310">
              <w:tab/>
              <w:t>other personnel, plant and equipment</w:t>
            </w:r>
          </w:p>
          <w:p w:rsidR="00000000" w:rsidP="00D10310">
            <w:pPr>
              <w:pStyle w:val="BodyText"/>
              <w:rPr>
                <w:lang w:val="en-NZ"/>
              </w:rPr>
            </w:pPr>
            <w:r w:rsidRPr="00D10310">
              <w:t>2.4</w:t>
            </w:r>
            <w:r w:rsidRPr="00D10310">
              <w:tab/>
              <w:t xml:space="preserve">Drive and operate excavator, and modify the operating technique to </w:t>
            </w:r>
            <w:r w:rsidRPr="00D10310">
              <w:tab/>
              <w:t>meet changing work conditions</w:t>
            </w:r>
          </w:p>
        </w:tc>
      </w:tr>
      <w:tr w:rsidTr="00D103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10">
            <w:pPr>
              <w:pStyle w:val="BodyText"/>
              <w:rPr>
                <w:lang w:val="en-NZ"/>
              </w:rPr>
            </w:pPr>
            <w:r w:rsidRPr="00D10310">
              <w:t>3. Lift, carry and place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10" w:rsidP="00D10310">
            <w:pPr>
              <w:pStyle w:val="BodyText"/>
            </w:pPr>
            <w:r w:rsidRPr="00D10310">
              <w:t>3.1</w:t>
            </w:r>
            <w:r w:rsidRPr="00D10310">
              <w:tab/>
              <w:t>Conduct communication practices associated with transportation and lifting of materials</w:t>
            </w:r>
          </w:p>
          <w:p w:rsidR="00000000" w:rsidRPr="00D10310" w:rsidP="00D10310">
            <w:pPr>
              <w:pStyle w:val="BodyText"/>
            </w:pPr>
            <w:r w:rsidRPr="00D10310">
              <w:t>3.2</w:t>
            </w:r>
            <w:r w:rsidRPr="00D10310">
              <w:tab/>
              <w:t>Establish weight of load and ensure it is within safe operational limits of the machine</w:t>
            </w:r>
          </w:p>
          <w:p w:rsidR="00000000" w:rsidRPr="00D10310" w:rsidP="00D10310">
            <w:pPr>
              <w:pStyle w:val="BodyText"/>
            </w:pPr>
            <w:r w:rsidRPr="00D10310">
              <w:t>3.3</w:t>
            </w:r>
            <w:r w:rsidRPr="00D10310">
              <w:tab/>
              <w:t>Select, attach and use sling</w:t>
            </w:r>
            <w:r w:rsidRPr="00D10310">
              <w:t>s and lifting gear in accordance with safe working load requirements</w:t>
            </w:r>
          </w:p>
          <w:p w:rsidR="00000000" w:rsidRPr="00D10310" w:rsidP="00D10310">
            <w:pPr>
              <w:pStyle w:val="BodyText"/>
            </w:pPr>
            <w:r w:rsidRPr="00D10310">
              <w:t>3.4</w:t>
            </w:r>
            <w:r w:rsidRPr="00D10310">
              <w:tab/>
              <w:t>Position machinery and ensure stability and locate to effectively shift materials according to job specifications</w:t>
            </w:r>
          </w:p>
          <w:p w:rsidR="00000000" w:rsidRPr="00D10310" w:rsidP="00D10310">
            <w:pPr>
              <w:pStyle w:val="BodyText"/>
            </w:pPr>
            <w:r w:rsidRPr="00D10310">
              <w:t>3.5</w:t>
            </w:r>
            <w:r w:rsidRPr="00D10310">
              <w:tab/>
              <w:t>Shift load safely and effectively</w:t>
            </w:r>
          </w:p>
          <w:p w:rsidR="00000000" w:rsidP="00D10310">
            <w:pPr>
              <w:pStyle w:val="BodyText"/>
              <w:rPr>
                <w:lang w:val="en-NZ"/>
              </w:rPr>
            </w:pPr>
            <w:r w:rsidRPr="00D10310">
              <w:t>3.6</w:t>
            </w:r>
            <w:r w:rsidRPr="00D10310">
              <w:tab/>
              <w:t>Move load using hand/audibl</w:t>
            </w:r>
            <w:r w:rsidRPr="00D10310">
              <w:t>e/communication signals</w:t>
            </w:r>
          </w:p>
        </w:tc>
      </w:tr>
      <w:tr w:rsidTr="00D103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10">
            <w:pPr>
              <w:pStyle w:val="BodyText"/>
              <w:rPr>
                <w:lang w:val="en-NZ"/>
              </w:rPr>
            </w:pPr>
            <w:r w:rsidRPr="00D10310">
              <w:t>4. Select, remove and fit attachments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10" w:rsidP="00D10310">
            <w:pPr>
              <w:pStyle w:val="BodyText"/>
            </w:pPr>
            <w:r w:rsidRPr="00D10310">
              <w:t>4.1</w:t>
            </w:r>
            <w:r w:rsidRPr="00D10310">
              <w:tab/>
              <w:t>Select attachment for the task</w:t>
            </w:r>
          </w:p>
          <w:p w:rsidR="00000000" w:rsidRPr="00D10310" w:rsidP="00D10310">
            <w:pPr>
              <w:pStyle w:val="BodyText"/>
            </w:pPr>
            <w:r w:rsidRPr="00D10310">
              <w:t>4.2</w:t>
            </w:r>
            <w:r w:rsidRPr="00D10310">
              <w:tab/>
              <w:t>Remove and fit attachment according to manufacturer's manual and site requirements</w:t>
            </w:r>
          </w:p>
          <w:p w:rsidR="00000000" w:rsidRPr="00D10310" w:rsidP="00D10310">
            <w:pPr>
              <w:pStyle w:val="BodyText"/>
            </w:pPr>
            <w:r w:rsidRPr="00D10310">
              <w:t>4.3</w:t>
            </w:r>
            <w:r w:rsidRPr="00D10310">
              <w:tab/>
              <w:t>Test attachment and ensure correct fitting and operation</w:t>
            </w:r>
          </w:p>
          <w:p w:rsidR="00000000" w:rsidRPr="00D10310" w:rsidP="00D10310">
            <w:pPr>
              <w:pStyle w:val="BodyText"/>
            </w:pPr>
            <w:r w:rsidRPr="00D10310">
              <w:t>4.4</w:t>
            </w:r>
            <w:r w:rsidRPr="00D10310">
              <w:tab/>
              <w:t>Use at</w:t>
            </w:r>
            <w:r w:rsidRPr="00D10310">
              <w:t>tachment in accordance with recommendations and design limits</w:t>
            </w:r>
          </w:p>
          <w:p w:rsidR="00000000" w:rsidP="00D10310">
            <w:pPr>
              <w:pStyle w:val="BodyText"/>
              <w:rPr>
                <w:lang w:val="en-NZ"/>
              </w:rPr>
            </w:pPr>
            <w:r w:rsidRPr="00D10310">
              <w:t>4.5</w:t>
            </w:r>
            <w:r w:rsidRPr="00D10310">
              <w:tab/>
              <w:t>Remove, clean and store attachments in designated location</w:t>
            </w:r>
          </w:p>
        </w:tc>
      </w:tr>
      <w:tr w:rsidTr="00D103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10">
            <w:pPr>
              <w:pStyle w:val="BodyText"/>
              <w:rPr>
                <w:lang w:val="en-NZ"/>
              </w:rPr>
            </w:pPr>
            <w:r w:rsidRPr="00D10310">
              <w:t>5. Relocate the excavator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10" w:rsidP="00D10310">
            <w:pPr>
              <w:pStyle w:val="BodyText"/>
            </w:pPr>
            <w:r w:rsidRPr="00D10310">
              <w:t>5.1</w:t>
            </w:r>
            <w:r w:rsidRPr="00D10310">
              <w:tab/>
              <w:t>Prepare excavator for relocation</w:t>
            </w:r>
          </w:p>
          <w:p w:rsidR="00000000" w:rsidRPr="00D10310" w:rsidP="00D10310">
            <w:pPr>
              <w:pStyle w:val="BodyText"/>
            </w:pPr>
            <w:r w:rsidRPr="00D10310">
              <w:t>5.2</w:t>
            </w:r>
            <w:r w:rsidRPr="00D10310">
              <w:tab/>
              <w:t>Move excavator safely between worksites, observing relevant cod</w:t>
            </w:r>
            <w:r w:rsidRPr="00D10310">
              <w:t>es and traffic management requirements</w:t>
            </w:r>
          </w:p>
          <w:p w:rsidR="00000000" w:rsidP="00D10310">
            <w:pPr>
              <w:pStyle w:val="BodyText"/>
              <w:rPr>
                <w:lang w:val="en-NZ"/>
              </w:rPr>
            </w:pPr>
            <w:r w:rsidRPr="00D10310">
              <w:t>5.3</w:t>
            </w:r>
            <w:r w:rsidRPr="00D10310">
              <w:tab/>
              <w:t>Load and unload machine from float/trailer</w:t>
            </w:r>
          </w:p>
        </w:tc>
      </w:tr>
      <w:tr w:rsidTr="00D103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10">
            <w:pPr>
              <w:pStyle w:val="BodyText"/>
              <w:rPr>
                <w:lang w:val="en-NZ"/>
              </w:rPr>
            </w:pPr>
            <w:r w:rsidRPr="00D10310">
              <w:t>6. Carry out machine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10" w:rsidP="00D10310">
            <w:pPr>
              <w:pStyle w:val="BodyText"/>
            </w:pPr>
            <w:r w:rsidRPr="00D10310">
              <w:t>6.1</w:t>
            </w:r>
            <w:r w:rsidRPr="00D10310">
              <w:tab/>
              <w:t xml:space="preserve">Prepare machine for maintenance </w:t>
            </w:r>
          </w:p>
          <w:p w:rsidR="00000000" w:rsidRPr="00D10310" w:rsidP="00D10310">
            <w:pPr>
              <w:pStyle w:val="BodyText"/>
            </w:pPr>
            <w:r w:rsidRPr="00D10310">
              <w:t>6.2</w:t>
            </w:r>
            <w:r w:rsidRPr="00D10310">
              <w:tab/>
              <w:t>Conduct inspection and fault finding</w:t>
            </w:r>
          </w:p>
          <w:p w:rsidR="00000000" w:rsidRPr="00D10310" w:rsidP="00D10310">
            <w:pPr>
              <w:pStyle w:val="BodyText"/>
            </w:pPr>
            <w:r w:rsidRPr="00D10310">
              <w:t>6.3</w:t>
            </w:r>
            <w:r w:rsidRPr="00D10310">
              <w:tab/>
              <w:t>Carry out scheduled maintenance tasks</w:t>
            </w:r>
          </w:p>
          <w:p w:rsidR="00000000" w:rsidP="00D10310">
            <w:pPr>
              <w:pStyle w:val="BodyText"/>
              <w:rPr>
                <w:lang w:val="en-NZ"/>
              </w:rPr>
            </w:pPr>
            <w:r w:rsidRPr="00D10310">
              <w:t>6.4</w:t>
            </w:r>
            <w:r w:rsidRPr="00D10310">
              <w:tab/>
              <w:t>Pro</w:t>
            </w:r>
            <w:r w:rsidRPr="00D10310">
              <w:t>cess written maintenance records</w:t>
            </w:r>
          </w:p>
        </w:tc>
      </w:tr>
      <w:tr w:rsidTr="00D103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10">
            <w:pPr>
              <w:pStyle w:val="BodyText"/>
              <w:rPr>
                <w:lang w:val="en-NZ"/>
              </w:rPr>
            </w:pPr>
            <w:r w:rsidRPr="00D10310">
              <w:t>7.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10" w:rsidP="00D10310">
            <w:pPr>
              <w:pStyle w:val="BodyText"/>
            </w:pPr>
            <w:r w:rsidRPr="00D10310">
              <w:t>7.1</w:t>
            </w:r>
            <w:r w:rsidRPr="00D10310">
              <w:tab/>
              <w:t>Clear work area and dispose of or recycle materials</w:t>
            </w:r>
          </w:p>
          <w:p w:rsidR="00000000" w:rsidRPr="00D10310" w:rsidP="00D10310">
            <w:pPr>
              <w:pStyle w:val="BodyText"/>
            </w:pPr>
            <w:r w:rsidRPr="00D10310">
              <w:t>7.2</w:t>
            </w:r>
            <w:r w:rsidRPr="00D10310">
              <w:tab/>
              <w:t>Process records</w:t>
            </w:r>
          </w:p>
        </w:tc>
      </w:tr>
    </w:tbl>
    <w:p w:rsidR="00000000" w:rsidRPr="00D10310" w:rsidP="00D10310">
      <w:pPr>
        <w:pStyle w:val="BodyText"/>
      </w:pPr>
    </w:p>
    <w:p w:rsidR="00000000" w:rsidRPr="00D10310" w:rsidP="00D10310">
      <w:pPr>
        <w:pStyle w:val="AllowPageBreak"/>
      </w:pPr>
    </w:p>
    <w:p w:rsidR="00000000" w:rsidRPr="00D10310" w:rsidP="00D10310">
      <w:pPr>
        <w:pStyle w:val="Heading1"/>
      </w:pPr>
      <w:bookmarkStart w:id="5" w:name="O_691364"/>
      <w:bookmarkEnd w:id="5"/>
      <w:r w:rsidRPr="00D10310">
        <w:t>Foundation Skills</w:t>
      </w:r>
    </w:p>
    <w:p w:rsidR="00000000" w:rsidRPr="00D10310" w:rsidP="00D10310">
      <w:pPr>
        <w:pStyle w:val="BodyText"/>
      </w:pPr>
      <w:r w:rsidRPr="00D10310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D10310" w:rsidP="00D10310">
      <w:pPr>
        <w:pStyle w:val="AllowPageBreak"/>
      </w:pPr>
    </w:p>
    <w:p w:rsidR="00000000" w:rsidRPr="00D10310" w:rsidP="00D10310">
      <w:pPr>
        <w:pStyle w:val="Heading1"/>
      </w:pPr>
      <w:bookmarkStart w:id="6" w:name="O_691363"/>
      <w:bookmarkEnd w:id="6"/>
      <w:r w:rsidRPr="00D10310">
        <w:t>Unit Mapping Information</w:t>
      </w:r>
    </w:p>
    <w:p w:rsidR="00000000" w:rsidRPr="00D10310" w:rsidP="00D10310">
      <w:pPr>
        <w:pStyle w:val="BodyText"/>
      </w:pPr>
      <w:r w:rsidRPr="00D10310">
        <w:t>RII</w:t>
      </w:r>
      <w:r w:rsidRPr="00D10310">
        <w:t>MPO320B Conduct civil construction excavator operations</w:t>
      </w:r>
    </w:p>
    <w:p w:rsidR="00000000" w:rsidRPr="00D10310" w:rsidP="00D10310">
      <w:pPr>
        <w:pStyle w:val="AllowPageBreak"/>
      </w:pPr>
    </w:p>
    <w:p w:rsidR="00000000" w:rsidRPr="00D10310" w:rsidP="00D10310">
      <w:pPr>
        <w:pStyle w:val="Heading1"/>
      </w:pPr>
      <w:bookmarkStart w:id="7" w:name="O_691369"/>
      <w:bookmarkEnd w:id="7"/>
      <w:r w:rsidRPr="00D10310">
        <w:t>Links</w:t>
      </w:r>
    </w:p>
    <w:p w:rsidR="00000000" w:rsidRPr="00D10310" w:rsidP="00D10310">
      <w:pPr>
        <w:pStyle w:val="BodyText"/>
      </w:pPr>
      <w:r w:rsidRPr="00D10310">
        <w:t>Companion Volume implementation guides are found in VETNet - https://vetnet.education.gov.au/Pages/TrainingDocs.aspx?q=88a61002-9a21-4386-aaf8-69c76e675272</w:t>
      </w:r>
    </w:p>
    <w:p w:rsidR="00000000" w:rsidRPr="00D10310" w:rsidP="00D10310"/>
    <w:sectPr w:rsidSect="00D103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3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310" w:rsidRPr="0030195F" w:rsidP="003019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3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95F" w:rsidP="00D10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195F" w:rsidP="00D10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195F" w:rsidP="00D103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3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9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310" w:rsidRPr="0030195F" w:rsidP="003019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3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95F" w:rsidRPr="002D2AF8" w:rsidP="00D10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RIIMPO320D Conduct civil construction excavator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2017</w:t>
    </w:r>
    <w:r>
      <w:fldChar w:fldCharType="end"/>
    </w:r>
  </w:p>
  <w:p w:rsidR="0030195F" w:rsidP="00D103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3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3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3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3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3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3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3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3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3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3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3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310"/>
  </w:style>
  <w:style w:type="character" w:customStyle="1" w:styleId="Heading1Char">
    <w:name w:val="Heading 1 Char"/>
    <w:basedOn w:val="DefaultParagraphFont"/>
    <w:link w:val="Heading1"/>
    <w:rsid w:val="00D103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31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103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31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103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3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03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3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3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3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3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3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3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3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3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3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3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3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3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3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031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03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0310"/>
    <w:rPr>
      <w:b/>
      <w:spacing w:val="0"/>
    </w:rPr>
  </w:style>
  <w:style w:type="paragraph" w:customStyle="1" w:styleId="SuperTitle">
    <w:name w:val="SuperTitle"/>
    <w:basedOn w:val="Title"/>
    <w:rsid w:val="00D103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3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3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03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03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3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3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3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3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3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3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3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3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0310"/>
    <w:rPr>
      <w:i/>
    </w:rPr>
  </w:style>
  <w:style w:type="paragraph" w:styleId="Caption">
    <w:name w:val="caption"/>
    <w:basedOn w:val="BodyText"/>
    <w:next w:val="Normal"/>
    <w:qFormat/>
    <w:rsid w:val="00D103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3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3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310"/>
  </w:style>
  <w:style w:type="paragraph" w:styleId="TableofFigures">
    <w:name w:val="table of figures"/>
    <w:basedOn w:val="Normal"/>
    <w:next w:val="Normal"/>
    <w:semiHidden/>
    <w:rsid w:val="00D103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310"/>
    <w:pPr>
      <w:numPr>
        <w:numId w:val="9"/>
      </w:numPr>
    </w:pPr>
  </w:style>
  <w:style w:type="character" w:customStyle="1" w:styleId="WingdingSymbols">
    <w:name w:val="Wingding Symbols"/>
    <w:rsid w:val="00D10310"/>
    <w:rPr>
      <w:rFonts w:ascii="Wingdings" w:hAnsi="Wingdings"/>
    </w:rPr>
  </w:style>
  <w:style w:type="paragraph" w:customStyle="1" w:styleId="TableHeading">
    <w:name w:val="Table Heading"/>
    <w:basedOn w:val="HeadingBase"/>
    <w:rsid w:val="00D103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310"/>
    <w:rPr>
      <w:color w:val="0033CC"/>
      <w:u w:val="none"/>
    </w:rPr>
  </w:style>
  <w:style w:type="paragraph" w:customStyle="1" w:styleId="BodyTextRight">
    <w:name w:val="Body Text Right"/>
    <w:basedOn w:val="BodyText"/>
    <w:rsid w:val="00D103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3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3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3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3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3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310"/>
    <w:rPr>
      <w:sz w:val="32"/>
    </w:rPr>
  </w:style>
  <w:style w:type="paragraph" w:customStyle="1" w:styleId="HeadingProcedure">
    <w:name w:val="Heading Procedure"/>
    <w:basedOn w:val="HeadingBase"/>
    <w:next w:val="Normal"/>
    <w:rsid w:val="00D103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310"/>
    <w:pPr>
      <w:spacing w:before="60" w:after="60"/>
    </w:pPr>
  </w:style>
  <w:style w:type="paragraph" w:styleId="ListContinue">
    <w:name w:val="List Continue"/>
    <w:basedOn w:val="List"/>
    <w:rsid w:val="00D10310"/>
    <w:pPr>
      <w:ind w:firstLine="0"/>
    </w:pPr>
  </w:style>
  <w:style w:type="paragraph" w:customStyle="1" w:styleId="ListNote">
    <w:name w:val="List Note"/>
    <w:basedOn w:val="List"/>
    <w:rsid w:val="00D103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3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3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310"/>
    <w:rPr>
      <w:rFonts w:ascii="Courier New" w:hAnsi="Courier New"/>
    </w:rPr>
  </w:style>
  <w:style w:type="paragraph" w:customStyle="1" w:styleId="NoteBullet">
    <w:name w:val="Note Bullet"/>
    <w:basedOn w:val="Note"/>
    <w:rsid w:val="00D103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3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3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3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3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03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3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310"/>
    <w:rPr>
      <w:b/>
      <w:smallCaps/>
    </w:rPr>
  </w:style>
  <w:style w:type="paragraph" w:customStyle="1" w:styleId="TableListNumber">
    <w:name w:val="Table List Number"/>
    <w:basedOn w:val="ListNumber"/>
    <w:rsid w:val="00D103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3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310"/>
    <w:pPr>
      <w:numPr>
        <w:numId w:val="7"/>
      </w:numPr>
    </w:pPr>
  </w:style>
  <w:style w:type="paragraph" w:customStyle="1" w:styleId="ListAlpha2">
    <w:name w:val="List Alpha 2"/>
    <w:basedOn w:val="List2"/>
    <w:rsid w:val="00D10310"/>
    <w:pPr>
      <w:numPr>
        <w:numId w:val="6"/>
      </w:numPr>
    </w:pPr>
  </w:style>
  <w:style w:type="paragraph" w:styleId="List2">
    <w:name w:val="List 2"/>
    <w:basedOn w:val="BodyText"/>
    <w:rsid w:val="00D103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3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3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3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3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3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10310"/>
    <w:pPr>
      <w:numPr>
        <w:numId w:val="2"/>
      </w:numPr>
    </w:pPr>
  </w:style>
  <w:style w:type="paragraph" w:styleId="ListContinue2">
    <w:name w:val="List Continue 2"/>
    <w:basedOn w:val="List2"/>
    <w:rsid w:val="00D10310"/>
    <w:pPr>
      <w:ind w:firstLine="0"/>
    </w:pPr>
  </w:style>
  <w:style w:type="paragraph" w:styleId="ListContinue3">
    <w:name w:val="List Continue 3"/>
    <w:basedOn w:val="List3"/>
    <w:rsid w:val="00D10310"/>
    <w:pPr>
      <w:ind w:left="1021" w:firstLine="0"/>
    </w:pPr>
  </w:style>
  <w:style w:type="paragraph" w:styleId="ListContinue4">
    <w:name w:val="List Continue 4"/>
    <w:basedOn w:val="List4"/>
    <w:rsid w:val="00D10310"/>
    <w:pPr>
      <w:ind w:firstLine="0"/>
    </w:pPr>
  </w:style>
  <w:style w:type="paragraph" w:styleId="ListContinue5">
    <w:name w:val="List Continue 5"/>
    <w:basedOn w:val="List5"/>
    <w:rsid w:val="00D10310"/>
    <w:pPr>
      <w:ind w:firstLine="0"/>
    </w:pPr>
  </w:style>
  <w:style w:type="paragraph" w:styleId="ListNumber3">
    <w:name w:val="List Number 3"/>
    <w:basedOn w:val="List3"/>
    <w:rsid w:val="00D10310"/>
    <w:pPr>
      <w:numPr>
        <w:numId w:val="3"/>
      </w:numPr>
    </w:pPr>
  </w:style>
  <w:style w:type="paragraph" w:styleId="ListNumber4">
    <w:name w:val="List Number 4"/>
    <w:basedOn w:val="List4"/>
    <w:rsid w:val="00D10310"/>
    <w:pPr>
      <w:numPr>
        <w:numId w:val="4"/>
      </w:numPr>
    </w:pPr>
  </w:style>
  <w:style w:type="paragraph" w:styleId="ListNumber5">
    <w:name w:val="List Number 5"/>
    <w:basedOn w:val="List5"/>
    <w:rsid w:val="00D10310"/>
    <w:pPr>
      <w:numPr>
        <w:numId w:val="5"/>
      </w:numPr>
    </w:pPr>
  </w:style>
  <w:style w:type="paragraph" w:styleId="BlockText">
    <w:name w:val="Block Text"/>
    <w:basedOn w:val="Normal"/>
    <w:rsid w:val="00D103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3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310"/>
    <w:rPr>
      <w:sz w:val="16"/>
      <w:vertAlign w:val="superscript"/>
    </w:rPr>
  </w:style>
  <w:style w:type="character" w:customStyle="1" w:styleId="Symbols">
    <w:name w:val="Symbols"/>
    <w:basedOn w:val="DefaultParagraphFont"/>
    <w:rsid w:val="00D10310"/>
    <w:rPr>
      <w:rFonts w:ascii="Symbol" w:hAnsi="Symbol"/>
    </w:rPr>
  </w:style>
  <w:style w:type="character" w:customStyle="1" w:styleId="MenuOptions">
    <w:name w:val="Menu Options"/>
    <w:basedOn w:val="DefaultParagraphFont"/>
    <w:rsid w:val="00D103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310"/>
    <w:rPr>
      <w:b/>
    </w:rPr>
  </w:style>
  <w:style w:type="character" w:customStyle="1" w:styleId="Underlined">
    <w:name w:val="Underlined"/>
    <w:basedOn w:val="DefaultParagraphFont"/>
    <w:rsid w:val="00D10310"/>
    <w:rPr>
      <w:u w:val="single"/>
    </w:rPr>
  </w:style>
  <w:style w:type="paragraph" w:customStyle="1" w:styleId="TableBodyTextRight">
    <w:name w:val="Table Body Text Right"/>
    <w:basedOn w:val="TableBodyText"/>
    <w:rsid w:val="00D103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310"/>
    <w:rPr>
      <w:sz w:val="18"/>
    </w:rPr>
  </w:style>
  <w:style w:type="paragraph" w:customStyle="1" w:styleId="BodySmallRight">
    <w:name w:val="Body Small Right"/>
    <w:basedOn w:val="BodyTextRight"/>
    <w:rsid w:val="00D10310"/>
    <w:rPr>
      <w:sz w:val="18"/>
      <w:szCs w:val="18"/>
    </w:rPr>
  </w:style>
  <w:style w:type="paragraph" w:customStyle="1" w:styleId="MarginEdition">
    <w:name w:val="Margin Edition"/>
    <w:basedOn w:val="MarginNote"/>
    <w:rsid w:val="00D103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310"/>
    <w:rPr>
      <w:sz w:val="2"/>
      <w:szCs w:val="2"/>
    </w:rPr>
  </w:style>
  <w:style w:type="character" w:customStyle="1" w:styleId="Small">
    <w:name w:val="Small"/>
    <w:basedOn w:val="DefaultParagraphFont"/>
    <w:rsid w:val="00D10310"/>
    <w:rPr>
      <w:sz w:val="16"/>
    </w:rPr>
  </w:style>
  <w:style w:type="paragraph" w:customStyle="1" w:styleId="WideTable">
    <w:name w:val="Wide Table"/>
    <w:basedOn w:val="Normal"/>
    <w:rsid w:val="00D103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310"/>
  </w:style>
  <w:style w:type="paragraph" w:styleId="Quote">
    <w:name w:val="Quote"/>
    <w:basedOn w:val="Heading1"/>
    <w:link w:val="QuoteChar"/>
    <w:qFormat/>
    <w:rsid w:val="00D103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3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310"/>
    <w:pPr>
      <w:pageBreakBefore/>
    </w:pPr>
  </w:style>
  <w:style w:type="paragraph" w:customStyle="1" w:styleId="Border">
    <w:name w:val="Border"/>
    <w:basedOn w:val="Normal"/>
    <w:qFormat/>
    <w:rsid w:val="00D103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3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3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3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3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3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3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3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3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310"/>
    <w:rPr>
      <w:u w:val="single"/>
    </w:rPr>
  </w:style>
  <w:style w:type="character" w:customStyle="1" w:styleId="BoldandItalics">
    <w:name w:val="Bold and Italics"/>
    <w:qFormat/>
    <w:rsid w:val="00D10310"/>
    <w:rPr>
      <w:b/>
      <w:i/>
      <w:u w:val="none"/>
    </w:rPr>
  </w:style>
  <w:style w:type="paragraph" w:styleId="BalloonText">
    <w:name w:val="Balloon Text"/>
    <w:basedOn w:val="Normal"/>
    <w:link w:val="BalloonTextChar"/>
    <w:rsid w:val="00D10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3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3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3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3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3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31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3602</Characters>
  <Application>Microsoft Office Word</Application>
  <DocSecurity>0</DocSecurity>
  <Lines>107</Lines>
  <Paragraphs>63</Paragraphs>
  <ScaleCrop>false</ScaleCrop>
  <Company>Author-it Software Corporation Ltd.</Company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RIIMPO320D Conduct civil construction excavator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2017-12-08T00:24:00Z</dcterms:created>
  <dcterms:modified xsi:type="dcterms:W3CDTF">2017-12-08T00:24:00Z</dcterms:modified>
</cp:coreProperties>
</file>