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3584" w:rsidP="00C035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RIIMPO319E Conduct backhoe/loader operations</w:t>
      </w:r>
      <w:r>
        <w:fldChar w:fldCharType="end"/>
      </w:r>
    </w:p>
    <w:p w:rsidR="00C03584" w:rsidP="00C03584">
      <w:pPr>
        <w:pStyle w:val="Version"/>
        <w:sectPr w:rsidSect="004B10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1049" w:rsidP="004B1049">
      <w:pPr>
        <w:pStyle w:val="SuperHeading"/>
      </w:pPr>
      <w:r w:rsidRPr="004B1049">
        <w:t>RIIMPO319E Conduct backhoe/loader operations</w:t>
      </w:r>
    </w:p>
    <w:p w:rsidR="00000000" w:rsidRPr="004B1049" w:rsidP="004B1049">
      <w:pPr>
        <w:pStyle w:val="Heading1"/>
      </w:pPr>
      <w:bookmarkStart w:id="1" w:name="O_1202026"/>
      <w:bookmarkEnd w:id="1"/>
      <w:r w:rsidRPr="004B10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C03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rPr>
                <w:rStyle w:val="SpecialBold"/>
              </w:rPr>
              <w:t>Comments</w:t>
            </w:r>
          </w:p>
        </w:tc>
      </w:tr>
      <w:tr w:rsidTr="00C03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This version first released with RII Resources and Infrastructure Industry Training Package Version 3.0.</w:t>
            </w:r>
          </w:p>
        </w:tc>
      </w:tr>
      <w:tr w:rsidTr="00C0358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 xml:space="preserve">This version was released with RII Resources and Infrastructure Industry Training </w:t>
            </w:r>
            <w:r w:rsidRPr="004B1049">
              <w:t>Package Version 7.1.</w:t>
            </w:r>
          </w:p>
          <w:p w:rsidR="00000000" w:rsidRPr="004B1049" w:rsidP="004B1049">
            <w:pPr>
              <w:pStyle w:val="BodyText"/>
            </w:pPr>
            <w:r w:rsidRPr="004B1049">
              <w:t>Editorial amendments to Performance Evidence to clarify task requirements.</w:t>
            </w:r>
          </w:p>
        </w:tc>
      </w:tr>
    </w:tbl>
    <w:p w:rsidR="00000000" w:rsidRPr="004B1049" w:rsidP="004B1049">
      <w:pPr>
        <w:pStyle w:val="BodyText"/>
      </w:pPr>
    </w:p>
    <w:p w:rsidR="00000000" w:rsidRPr="004B1049" w:rsidP="004B1049">
      <w:pPr>
        <w:pStyle w:val="AllowPageBreak"/>
      </w:pPr>
    </w:p>
    <w:p w:rsidR="00000000" w:rsidRPr="004B1049" w:rsidP="004B1049">
      <w:pPr>
        <w:pStyle w:val="Heading1"/>
      </w:pPr>
      <w:bookmarkStart w:id="2" w:name="O_1202025"/>
      <w:bookmarkEnd w:id="2"/>
      <w:r w:rsidRPr="004B1049">
        <w:t>Application</w:t>
      </w:r>
    </w:p>
    <w:p w:rsidR="00000000" w:rsidRPr="004B1049" w:rsidP="00C03584">
      <w:pPr>
        <w:pStyle w:val="BodyText"/>
      </w:pPr>
      <w:r w:rsidRPr="004B1049">
        <w:t>This unit describes the skills and knowledge required to operate a backhoe/loader to load, distribute and place materials.</w:t>
      </w:r>
    </w:p>
    <w:p w:rsidR="00000000" w:rsidRPr="004B1049" w:rsidP="00C03584">
      <w:pPr>
        <w:pStyle w:val="BodyText"/>
      </w:pPr>
      <w:r w:rsidRPr="004B1049">
        <w:t>This unit applies to those working in site based roles.</w:t>
      </w:r>
    </w:p>
    <w:p w:rsidR="00000000" w:rsidRPr="004B1049" w:rsidP="00C03584">
      <w:pPr>
        <w:pStyle w:val="BodyText"/>
      </w:pPr>
      <w:r w:rsidRPr="004B1049">
        <w:t>Licensing, legislative, regulatory and certification requirements that apply to this unit can vary between states, territories, and industry sectors, and must be sourced from state jurisdictions prior</w:t>
      </w:r>
      <w:r w:rsidRPr="004B1049">
        <w:t xml:space="preserve"> to applying this unit.</w:t>
      </w:r>
    </w:p>
    <w:p w:rsidR="00000000" w:rsidRPr="004B1049" w:rsidP="004B1049">
      <w:pPr>
        <w:pStyle w:val="Heading1"/>
      </w:pPr>
      <w:bookmarkStart w:id="3" w:name="O_1202024"/>
      <w:bookmarkEnd w:id="3"/>
      <w:r w:rsidRPr="004B1049">
        <w:t>Unit Sector</w:t>
      </w:r>
    </w:p>
    <w:p w:rsidR="00000000" w:rsidRPr="004B1049" w:rsidP="00C03584">
      <w:pPr>
        <w:pStyle w:val="BodyText"/>
      </w:pPr>
      <w:r w:rsidRPr="004B1049">
        <w:t>Civil infrastructure</w:t>
      </w:r>
    </w:p>
    <w:p w:rsidR="00000000" w:rsidRPr="004B1049" w:rsidP="004B1049">
      <w:pPr>
        <w:pStyle w:val="Heading1"/>
      </w:pPr>
      <w:bookmarkStart w:id="4" w:name="O_1202023"/>
      <w:bookmarkEnd w:id="4"/>
      <w:r w:rsidRPr="004B104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rPr>
                <w:rStyle w:val="SpecialBold"/>
              </w:rPr>
              <w:t>ELEMENT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rPr>
                <w:rStyle w:val="SpecialBold"/>
              </w:rPr>
              <w:t>PERFORMANCE CRITERIA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rPr>
                <w:rStyle w:val="Emphasis"/>
              </w:rPr>
              <w:t>Elements describe the essential outcomes.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rPr>
                <w:rStyle w:val="Emphasis"/>
              </w:rPr>
              <w:t>Performance criteria describe the performance needed to</w:t>
            </w:r>
            <w:r w:rsidRPr="004B1049">
              <w:rPr>
                <w:rStyle w:val="Emphasis"/>
              </w:rPr>
              <w:t xml:space="preserve"> demonstrate achievement of the element.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1. Plan and prepare for backhoe/loader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 xml:space="preserve">1.1 Access, interpret and apply backhoe/loader operations documentation  </w:t>
            </w:r>
          </w:p>
          <w:p w:rsidR="00000000" w:rsidRPr="004B1049" w:rsidP="004B1049">
            <w:pPr>
              <w:pStyle w:val="BodyText"/>
            </w:pPr>
            <w:r w:rsidRPr="004B1049">
              <w:t xml:space="preserve">1.2 Obtain, interpret, clarify and confirm work instructions </w:t>
            </w:r>
          </w:p>
          <w:p w:rsidR="00000000" w:rsidRPr="004B1049" w:rsidP="004B1049">
            <w:pPr>
              <w:pStyle w:val="BodyText"/>
            </w:pPr>
            <w:r w:rsidRPr="004B1049">
              <w:t>1.3 Identify hazards and env</w:t>
            </w:r>
            <w:r w:rsidRPr="004B1049">
              <w:t xml:space="preserve">ironmental issues, assess the risks and implement control measures in line with workplace policies </w:t>
            </w:r>
          </w:p>
          <w:p w:rsidR="00000000" w:rsidRPr="004B1049" w:rsidP="004B1049">
            <w:pPr>
              <w:pStyle w:val="BodyText"/>
            </w:pPr>
            <w:r w:rsidRPr="004B1049">
              <w:t xml:space="preserve">1.4 Select and wear personal protective equipment required for work </w:t>
            </w:r>
            <w:r w:rsidRPr="004B1049">
              <w:t>activities</w:t>
            </w:r>
          </w:p>
          <w:p w:rsidR="00000000" w:rsidRPr="004B1049" w:rsidP="004B1049">
            <w:pPr>
              <w:pStyle w:val="BodyText"/>
            </w:pPr>
            <w:r w:rsidRPr="004B1049">
              <w:t>1.5 Identify, obtain and implement signage traffic management requirements ac</w:t>
            </w:r>
            <w:r w:rsidRPr="004B1049">
              <w:t xml:space="preserve">cording to standard operating procedures and safe work practices  </w:t>
            </w:r>
          </w:p>
          <w:p w:rsidR="00000000" w:rsidRPr="004B1049" w:rsidP="004B1049">
            <w:pPr>
              <w:pStyle w:val="BodyText"/>
            </w:pPr>
            <w:r w:rsidRPr="004B1049">
              <w:t>1.6 Select required backhoe/loader equipment and confirm suitability for work activities</w:t>
            </w:r>
          </w:p>
          <w:p w:rsidR="00000000" w:rsidRPr="004B1049" w:rsidP="004B1049">
            <w:pPr>
              <w:pStyle w:val="BodyText"/>
            </w:pPr>
            <w:r w:rsidRPr="004B1049">
              <w:t>1.7 Obtain and interpret emergency procedures for backhoe/loaders, and be prepared for fires, accide</w:t>
            </w:r>
            <w:r w:rsidRPr="004B1049">
              <w:t>nts and emergencies</w:t>
            </w:r>
          </w:p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1.8 Coordinate and communicate planned activities with others at the site prior to commencement of work activity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2. Operate backhoe/ loader in line with established requirements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>2.1 Carry out prestart and start-up checks in line with workplace procedures</w:t>
            </w:r>
          </w:p>
          <w:p w:rsidR="00000000" w:rsidRPr="004B1049" w:rsidP="004B1049">
            <w:pPr>
              <w:pStyle w:val="BodyText"/>
            </w:pPr>
            <w:r w:rsidRPr="004B1049">
              <w:t>2.2 Identify faults or defects and rectify or report within scope of own responsibility and according to workplace procedures</w:t>
            </w:r>
          </w:p>
          <w:p w:rsidR="00000000" w:rsidRPr="004B1049" w:rsidP="004B1049">
            <w:pPr>
              <w:pStyle w:val="BodyText"/>
            </w:pPr>
            <w:r w:rsidRPr="004B1049">
              <w:t>2.3 Drive and operate machine using techniques suited</w:t>
            </w:r>
            <w:r w:rsidRPr="004B1049">
              <w:t xml:space="preserve"> to equipment capabilities, site and work conditions, and according to workplace procedures</w:t>
            </w:r>
          </w:p>
          <w:p w:rsidR="00000000" w:rsidRPr="004B1049" w:rsidP="004B1049">
            <w:pPr>
              <w:pStyle w:val="BodyText"/>
            </w:pPr>
            <w:r w:rsidRPr="004B1049">
              <w:t>2.4 Monitor hazards and risks during operations , and ensure safety of self, other personnel, plant and equipment</w:t>
            </w:r>
          </w:p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2.5 Monitor and manage equipment performance using</w:t>
            </w:r>
            <w:r w:rsidRPr="004B1049">
              <w:t xml:space="preserve"> indicators and alarms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3. Load, carry and place materials to complete work activity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>3.1 Establish weight of load and ensure it is within safe operational limits of the machine</w:t>
            </w:r>
          </w:p>
          <w:p w:rsidR="00000000" w:rsidRPr="004B1049" w:rsidP="004B1049">
            <w:pPr>
              <w:pStyle w:val="BodyText"/>
            </w:pPr>
            <w:r w:rsidRPr="004B1049">
              <w:t>3.2 Use lifting gear within safe working load requirements and in line with wor</w:t>
            </w:r>
            <w:r w:rsidRPr="004B1049">
              <w:t>kplace procedures</w:t>
            </w:r>
          </w:p>
          <w:p w:rsidR="00000000" w:rsidRPr="004B1049" w:rsidP="004B1049">
            <w:pPr>
              <w:pStyle w:val="BodyText"/>
            </w:pPr>
            <w:r w:rsidRPr="004B1049">
              <w:t>3.3 Position and locate machinery to ensure stable and effective shift materials according to work requirements</w:t>
            </w:r>
          </w:p>
          <w:p w:rsidR="00000000" w:rsidRPr="004B1049" w:rsidP="004B1049">
            <w:pPr>
              <w:pStyle w:val="BodyText"/>
            </w:pPr>
            <w:r w:rsidRPr="004B1049">
              <w:t>3.4 Shift materials safely and effectively, using hand, audible and communication signal, in line with workplace procedures</w:t>
            </w:r>
          </w:p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3.</w:t>
            </w:r>
            <w:r w:rsidRPr="004B1049">
              <w:t>5 Park up, shut down, secure and carry out post operational inspection of equipment in line with workplace procedures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4. Select, remove, fit and attachments for a backhoe/loader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 xml:space="preserve">4.1 Select attachment for the task and fit attachment in line with workplace </w:t>
            </w:r>
            <w:r w:rsidRPr="004B1049">
              <w:t xml:space="preserve">procedures </w:t>
            </w:r>
          </w:p>
          <w:p w:rsidR="00000000" w:rsidRPr="004B1049" w:rsidP="004B1049">
            <w:pPr>
              <w:pStyle w:val="BodyText"/>
            </w:pPr>
            <w:r w:rsidRPr="004B1049">
              <w:t>4.2 Test attachment and ensure correct fitting and operation</w:t>
            </w:r>
          </w:p>
          <w:p w:rsidR="00000000" w:rsidRPr="004B1049" w:rsidP="004B1049">
            <w:pPr>
              <w:pStyle w:val="BodyText"/>
            </w:pPr>
            <w:r w:rsidRPr="004B1049">
              <w:t>4.3 Use attachment within design limits and in accordance with workplace procedures</w:t>
            </w:r>
          </w:p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4.4 Remove, clean and store attachments in designated location in line with workplace procedures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5</w:t>
            </w:r>
            <w:r w:rsidRPr="004B1049">
              <w:t>. Relocate the backhoe/ loader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>5.1 Prepare backhoe/loader for relocation</w:t>
            </w:r>
          </w:p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5.2 Move backhoe/loader safely between worksites, observing relevant codes and traffic management requirements</w:t>
            </w:r>
          </w:p>
        </w:tc>
      </w:tr>
      <w:tr w:rsidTr="004B104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6. Conduct housekeeping activities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>6.1 Clear work area and dispose of or recycle materials according to workplace procedures</w:t>
            </w:r>
          </w:p>
          <w:p w:rsidR="00000000" w:rsidRPr="004B1049" w:rsidP="004B1049">
            <w:pPr>
              <w:pStyle w:val="BodyText"/>
            </w:pPr>
            <w:r w:rsidRPr="004B1049">
              <w:t>6.2 Manage and/or report hazards to maintain a safe working environment</w:t>
            </w:r>
          </w:p>
          <w:p w:rsidR="00000000" w:rsidRPr="004B1049" w:rsidP="004B1049">
            <w:pPr>
              <w:pStyle w:val="BodyText"/>
            </w:pPr>
            <w:r w:rsidRPr="004B1049">
              <w:t>6.3 Complete and file or distribute documentation in a manner that complies with workplace pra</w:t>
            </w:r>
            <w:r w:rsidRPr="004B1049">
              <w:t>ctices</w:t>
            </w:r>
          </w:p>
        </w:tc>
      </w:tr>
    </w:tbl>
    <w:p w:rsidR="00000000" w:rsidRPr="004B1049" w:rsidP="004B1049">
      <w:pPr>
        <w:pStyle w:val="BodyText"/>
      </w:pPr>
    </w:p>
    <w:p w:rsidR="00000000" w:rsidRPr="004B1049" w:rsidP="004B1049">
      <w:pPr>
        <w:pStyle w:val="AllowPageBreak"/>
      </w:pPr>
    </w:p>
    <w:p w:rsidR="00000000" w:rsidRPr="004B1049" w:rsidP="004B1049">
      <w:pPr>
        <w:pStyle w:val="Heading1"/>
      </w:pPr>
      <w:bookmarkStart w:id="5" w:name="O_1202022"/>
      <w:bookmarkEnd w:id="5"/>
      <w:r w:rsidRPr="004B1049">
        <w:t>Foundation Skills</w:t>
      </w:r>
    </w:p>
    <w:p w:rsidR="00000000" w:rsidRPr="00C03584" w:rsidP="00C03584">
      <w:pPr>
        <w:pStyle w:val="BodyText"/>
        <w:rPr>
          <w:i/>
        </w:rPr>
      </w:pPr>
      <w:r w:rsidRPr="00C03584">
        <w:rPr>
          <w:rStyle w:val="Emphasis"/>
        </w:rPr>
        <w:t>This section describes those language, literacy, numeracy and employment skills that are essential to performance.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4"/>
        <w:gridCol w:w="7642"/>
      </w:tblGrid>
      <w:tr w:rsidTr="004B104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rPr>
                <w:rStyle w:val="SpecialBold"/>
              </w:rPr>
              <w:t>Skill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rPr>
                <w:rStyle w:val="SpecialBold"/>
              </w:rPr>
              <w:t>Description</w:t>
            </w:r>
          </w:p>
        </w:tc>
      </w:tr>
      <w:tr w:rsidTr="004B104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Reading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ListBullet"/>
              <w:rPr>
                <w:lang w:val="en-NZ"/>
              </w:rPr>
            </w:pPr>
            <w:r w:rsidRPr="004B1049">
              <w:t>Identifies and interprets information from workplace procedures, documentation, legislation and regulations</w:t>
            </w:r>
          </w:p>
        </w:tc>
      </w:tr>
      <w:tr w:rsidTr="004B1049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Numeracy</w:t>
            </w:r>
          </w:p>
        </w:tc>
        <w:tc>
          <w:tcPr>
            <w:tcW w:w="7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ListBullet"/>
            </w:pPr>
            <w:r w:rsidRPr="004B1049">
              <w:t>Uses equipment operating capacity schedule to confirm safe weight load limits</w:t>
            </w:r>
          </w:p>
        </w:tc>
      </w:tr>
    </w:tbl>
    <w:p w:rsidR="00000000" w:rsidRPr="004B1049" w:rsidP="004B1049">
      <w:pPr>
        <w:pStyle w:val="BodyText"/>
      </w:pPr>
    </w:p>
    <w:p w:rsidR="00000000" w:rsidRPr="004B1049" w:rsidP="004B1049">
      <w:pPr>
        <w:pStyle w:val="AllowPageBreak"/>
      </w:pPr>
    </w:p>
    <w:p w:rsidR="00000000" w:rsidRPr="004B1049" w:rsidP="004B1049">
      <w:pPr>
        <w:pStyle w:val="Heading1"/>
      </w:pPr>
      <w:bookmarkStart w:id="6" w:name="O_1202021"/>
      <w:bookmarkEnd w:id="6"/>
      <w:r w:rsidRPr="004B104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2"/>
        <w:gridCol w:w="2310"/>
        <w:gridCol w:w="2311"/>
        <w:gridCol w:w="2311"/>
      </w:tblGrid>
      <w:tr w:rsidTr="004B1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Heading4"/>
              <w:rPr>
                <w:lang w:val="en-NZ"/>
              </w:rPr>
            </w:pPr>
            <w:r w:rsidRPr="004B1049">
              <w:t>Code and titl</w:t>
            </w:r>
            <w:r w:rsidRPr="004B1049">
              <w:t>e current version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Heading4"/>
              <w:rPr>
                <w:lang w:val="en-NZ"/>
              </w:rPr>
            </w:pPr>
            <w:r w:rsidRPr="004B1049">
              <w:t>Code and title previous version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Heading4"/>
              <w:rPr>
                <w:lang w:val="en-NZ"/>
              </w:rPr>
            </w:pPr>
            <w:r w:rsidRPr="004B1049">
              <w:t>Comments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Heading4"/>
              <w:rPr>
                <w:lang w:val="en-NZ"/>
              </w:rPr>
            </w:pPr>
            <w:r w:rsidRPr="004B1049">
              <w:t>Equivalence status</w:t>
            </w:r>
          </w:p>
        </w:tc>
      </w:tr>
      <w:tr w:rsidTr="004B10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9"/>
        </w:trPr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RIIMPO319E Conduct backhoe/loader operations (Release 1)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RIIMPO319D Conduct backhoe/loader operations (Release 3)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1049">
            <w:pPr>
              <w:pStyle w:val="BodyText"/>
              <w:rPr>
                <w:lang w:val="en-NZ"/>
              </w:rPr>
            </w:pPr>
            <w:r w:rsidRPr="004B1049">
              <w:t>Minor updates to reflect changes to operator maintenance activities and assessment for attachments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1049" w:rsidP="004B1049">
            <w:pPr>
              <w:pStyle w:val="BodyText"/>
            </w:pPr>
            <w:r w:rsidRPr="004B1049">
              <w:t>Equivalent unit</w:t>
            </w:r>
          </w:p>
        </w:tc>
      </w:tr>
    </w:tbl>
    <w:p w:rsidR="00000000" w:rsidRPr="004B1049" w:rsidP="004B1049">
      <w:pPr>
        <w:pStyle w:val="BodyText"/>
      </w:pPr>
    </w:p>
    <w:p w:rsidR="00000000" w:rsidRPr="004B1049" w:rsidP="004B1049">
      <w:pPr>
        <w:pStyle w:val="AllowPageBreak"/>
      </w:pPr>
    </w:p>
    <w:p w:rsidR="00000000" w:rsidRPr="004B1049" w:rsidP="004B1049">
      <w:pPr>
        <w:pStyle w:val="Heading1"/>
      </w:pPr>
      <w:bookmarkStart w:id="7" w:name="O_1202027"/>
      <w:bookmarkEnd w:id="7"/>
      <w:r w:rsidRPr="004B1049">
        <w:t>Links</w:t>
      </w:r>
    </w:p>
    <w:p w:rsidR="00000000" w:rsidRPr="004B1049" w:rsidP="00C03584">
      <w:pPr>
        <w:pStyle w:val="BodyText"/>
      </w:pPr>
      <w:r w:rsidRPr="004B1049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11873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B1049" w:rsidP="004B1049"/>
    <w:sectPr w:rsidSect="004B10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49" w:rsidRPr="00C03584" w:rsidP="00C035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84" w:rsidP="004B10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03584" w:rsidP="004B10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C03584" w:rsidP="004B10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1049" w:rsidRPr="00C03584" w:rsidP="00C035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10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3584" w:rsidRPr="002D2AF8" w:rsidP="004B10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RIIMPO319E Conduct backhoe/loader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3584" w:rsidP="004B10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10E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2613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10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10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10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10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10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10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10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10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10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10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10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1049"/>
  </w:style>
  <w:style w:type="character" w:customStyle="1" w:styleId="Heading1Char">
    <w:name w:val="Heading 1 Char"/>
    <w:basedOn w:val="DefaultParagraphFont"/>
    <w:link w:val="Heading1"/>
    <w:rsid w:val="004B10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104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B10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10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104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1049"/>
    <w:rPr>
      <w:b/>
      <w:spacing w:val="0"/>
    </w:rPr>
  </w:style>
  <w:style w:type="character" w:styleId="Emphasis">
    <w:name w:val="Emphasis"/>
    <w:basedOn w:val="DefaultParagraphFont"/>
    <w:qFormat/>
    <w:rsid w:val="004B1049"/>
    <w:rPr>
      <w:i/>
    </w:rPr>
  </w:style>
  <w:style w:type="paragraph" w:customStyle="1" w:styleId="SuperHeading">
    <w:name w:val="SuperHeading"/>
    <w:basedOn w:val="Normal"/>
    <w:rsid w:val="004B10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10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B10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10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1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10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1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10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10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10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10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10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10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10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10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10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10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10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10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10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10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10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10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10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B10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B10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10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10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10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10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10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10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10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10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B10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10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10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1049"/>
  </w:style>
  <w:style w:type="paragraph" w:styleId="TableofFigures">
    <w:name w:val="table of figures"/>
    <w:basedOn w:val="Normal"/>
    <w:next w:val="Normal"/>
    <w:semiHidden/>
    <w:rsid w:val="004B10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10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B1049"/>
    <w:rPr>
      <w:rFonts w:ascii="Wingdings" w:hAnsi="Wingdings"/>
    </w:rPr>
  </w:style>
  <w:style w:type="paragraph" w:customStyle="1" w:styleId="TableHeading">
    <w:name w:val="Table Heading"/>
    <w:basedOn w:val="HeadingBase"/>
    <w:rsid w:val="004B10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1049"/>
    <w:rPr>
      <w:color w:val="0033CC"/>
      <w:u w:val="none"/>
    </w:rPr>
  </w:style>
  <w:style w:type="paragraph" w:customStyle="1" w:styleId="BodyTextRight">
    <w:name w:val="Body Text Right"/>
    <w:basedOn w:val="BodyText"/>
    <w:rsid w:val="004B10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10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10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10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10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10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1049"/>
    <w:rPr>
      <w:sz w:val="32"/>
    </w:rPr>
  </w:style>
  <w:style w:type="paragraph" w:customStyle="1" w:styleId="HeadingProcedure">
    <w:name w:val="Heading Procedure"/>
    <w:basedOn w:val="HeadingBase"/>
    <w:next w:val="Normal"/>
    <w:rsid w:val="004B10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1049"/>
    <w:pPr>
      <w:spacing w:before="60" w:after="60"/>
    </w:pPr>
  </w:style>
  <w:style w:type="paragraph" w:styleId="ListContinue">
    <w:name w:val="List Continue"/>
    <w:basedOn w:val="List"/>
    <w:rsid w:val="004B1049"/>
    <w:pPr>
      <w:ind w:firstLine="0"/>
    </w:pPr>
  </w:style>
  <w:style w:type="paragraph" w:customStyle="1" w:styleId="ListNote">
    <w:name w:val="List Note"/>
    <w:basedOn w:val="List"/>
    <w:rsid w:val="004B10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10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10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1049"/>
    <w:rPr>
      <w:rFonts w:ascii="Courier New" w:hAnsi="Courier New"/>
    </w:rPr>
  </w:style>
  <w:style w:type="paragraph" w:customStyle="1" w:styleId="NoteBullet">
    <w:name w:val="Note Bullet"/>
    <w:basedOn w:val="Note"/>
    <w:rsid w:val="004B10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10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10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10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10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B10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10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1049"/>
    <w:rPr>
      <w:b/>
      <w:smallCaps/>
    </w:rPr>
  </w:style>
  <w:style w:type="paragraph" w:customStyle="1" w:styleId="TableListNumber">
    <w:name w:val="Table List Number"/>
    <w:basedOn w:val="ListNumber"/>
    <w:rsid w:val="004B10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10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1049"/>
    <w:pPr>
      <w:numPr>
        <w:numId w:val="8"/>
      </w:numPr>
    </w:pPr>
  </w:style>
  <w:style w:type="paragraph" w:customStyle="1" w:styleId="ListAlpha2">
    <w:name w:val="List Alpha 2"/>
    <w:basedOn w:val="List2"/>
    <w:rsid w:val="004B1049"/>
    <w:pPr>
      <w:numPr>
        <w:numId w:val="7"/>
      </w:numPr>
    </w:pPr>
  </w:style>
  <w:style w:type="paragraph" w:styleId="List2">
    <w:name w:val="List 2"/>
    <w:basedOn w:val="BodyText"/>
    <w:rsid w:val="004B10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10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10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10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10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10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B1049"/>
    <w:pPr>
      <w:numPr>
        <w:numId w:val="3"/>
      </w:numPr>
    </w:pPr>
  </w:style>
  <w:style w:type="paragraph" w:styleId="ListContinue2">
    <w:name w:val="List Continue 2"/>
    <w:basedOn w:val="List2"/>
    <w:rsid w:val="004B1049"/>
    <w:pPr>
      <w:ind w:firstLine="0"/>
    </w:pPr>
  </w:style>
  <w:style w:type="paragraph" w:styleId="ListContinue3">
    <w:name w:val="List Continue 3"/>
    <w:basedOn w:val="List3"/>
    <w:rsid w:val="004B1049"/>
    <w:pPr>
      <w:ind w:left="1021" w:firstLine="0"/>
    </w:pPr>
  </w:style>
  <w:style w:type="paragraph" w:styleId="ListContinue4">
    <w:name w:val="List Continue 4"/>
    <w:basedOn w:val="List4"/>
    <w:rsid w:val="004B1049"/>
    <w:pPr>
      <w:ind w:firstLine="0"/>
    </w:pPr>
  </w:style>
  <w:style w:type="paragraph" w:styleId="ListContinue5">
    <w:name w:val="List Continue 5"/>
    <w:basedOn w:val="List5"/>
    <w:rsid w:val="004B1049"/>
    <w:pPr>
      <w:ind w:firstLine="0"/>
    </w:pPr>
  </w:style>
  <w:style w:type="paragraph" w:styleId="ListNumber3">
    <w:name w:val="List Number 3"/>
    <w:basedOn w:val="List3"/>
    <w:rsid w:val="004B1049"/>
    <w:pPr>
      <w:numPr>
        <w:numId w:val="4"/>
      </w:numPr>
    </w:pPr>
  </w:style>
  <w:style w:type="paragraph" w:styleId="ListNumber4">
    <w:name w:val="List Number 4"/>
    <w:basedOn w:val="List4"/>
    <w:rsid w:val="004B1049"/>
    <w:pPr>
      <w:numPr>
        <w:numId w:val="5"/>
      </w:numPr>
    </w:pPr>
  </w:style>
  <w:style w:type="paragraph" w:styleId="ListNumber5">
    <w:name w:val="List Number 5"/>
    <w:basedOn w:val="List5"/>
    <w:rsid w:val="004B1049"/>
    <w:pPr>
      <w:numPr>
        <w:numId w:val="6"/>
      </w:numPr>
    </w:pPr>
  </w:style>
  <w:style w:type="paragraph" w:styleId="BlockText">
    <w:name w:val="Block Text"/>
    <w:basedOn w:val="Normal"/>
    <w:rsid w:val="004B10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10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1049"/>
    <w:rPr>
      <w:sz w:val="16"/>
      <w:vertAlign w:val="superscript"/>
    </w:rPr>
  </w:style>
  <w:style w:type="character" w:customStyle="1" w:styleId="Symbols">
    <w:name w:val="Symbols"/>
    <w:basedOn w:val="DefaultParagraphFont"/>
    <w:rsid w:val="004B1049"/>
    <w:rPr>
      <w:rFonts w:ascii="Symbol" w:hAnsi="Symbol"/>
    </w:rPr>
  </w:style>
  <w:style w:type="character" w:customStyle="1" w:styleId="MenuOptions">
    <w:name w:val="Menu Options"/>
    <w:basedOn w:val="DefaultParagraphFont"/>
    <w:rsid w:val="004B10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1049"/>
    <w:rPr>
      <w:b/>
    </w:rPr>
  </w:style>
  <w:style w:type="character" w:customStyle="1" w:styleId="Underlined">
    <w:name w:val="Underlined"/>
    <w:basedOn w:val="DefaultParagraphFont"/>
    <w:rsid w:val="004B1049"/>
    <w:rPr>
      <w:u w:val="single"/>
    </w:rPr>
  </w:style>
  <w:style w:type="paragraph" w:customStyle="1" w:styleId="TableBodyTextRight">
    <w:name w:val="Table Body Text Right"/>
    <w:basedOn w:val="TableBodyText"/>
    <w:rsid w:val="004B10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1049"/>
    <w:rPr>
      <w:sz w:val="18"/>
    </w:rPr>
  </w:style>
  <w:style w:type="paragraph" w:customStyle="1" w:styleId="BodySmallRight">
    <w:name w:val="Body Small Right"/>
    <w:basedOn w:val="BodyTextRight"/>
    <w:rsid w:val="004B1049"/>
    <w:rPr>
      <w:sz w:val="18"/>
      <w:szCs w:val="18"/>
    </w:rPr>
  </w:style>
  <w:style w:type="paragraph" w:customStyle="1" w:styleId="MarginEdition">
    <w:name w:val="Margin Edition"/>
    <w:basedOn w:val="MarginNote"/>
    <w:rsid w:val="004B10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1049"/>
    <w:rPr>
      <w:sz w:val="2"/>
      <w:szCs w:val="2"/>
    </w:rPr>
  </w:style>
  <w:style w:type="character" w:customStyle="1" w:styleId="Small">
    <w:name w:val="Small"/>
    <w:basedOn w:val="DefaultParagraphFont"/>
    <w:rsid w:val="004B1049"/>
    <w:rPr>
      <w:sz w:val="16"/>
    </w:rPr>
  </w:style>
  <w:style w:type="paragraph" w:customStyle="1" w:styleId="WideTable">
    <w:name w:val="Wide Table"/>
    <w:basedOn w:val="Normal"/>
    <w:rsid w:val="004B10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1049"/>
  </w:style>
  <w:style w:type="paragraph" w:styleId="Quote">
    <w:name w:val="Quote"/>
    <w:basedOn w:val="Heading1"/>
    <w:link w:val="QuoteChar"/>
    <w:qFormat/>
    <w:rsid w:val="004B10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10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1049"/>
    <w:pPr>
      <w:pageBreakBefore/>
    </w:pPr>
  </w:style>
  <w:style w:type="paragraph" w:customStyle="1" w:styleId="Border">
    <w:name w:val="Border"/>
    <w:basedOn w:val="Normal"/>
    <w:qFormat/>
    <w:rsid w:val="004B10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10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10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10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10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10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10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10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10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1049"/>
    <w:rPr>
      <w:u w:val="single"/>
    </w:rPr>
  </w:style>
  <w:style w:type="character" w:customStyle="1" w:styleId="BoldandItalics">
    <w:name w:val="Bold and Italics"/>
    <w:qFormat/>
    <w:rsid w:val="004B1049"/>
    <w:rPr>
      <w:b/>
      <w:i/>
      <w:u w:val="none"/>
    </w:rPr>
  </w:style>
  <w:style w:type="paragraph" w:styleId="BalloonText">
    <w:name w:val="Balloon Text"/>
    <w:basedOn w:val="Normal"/>
    <w:link w:val="BalloonTextChar"/>
    <w:rsid w:val="004B10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10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10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10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10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10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1049"/>
    <w:pPr>
      <w:spacing w:before="0" w:after="0"/>
    </w:pPr>
  </w:style>
  <w:style w:type="paragraph" w:customStyle="1" w:styleId="BodyTextBold">
    <w:name w:val="Body Text Bold"/>
    <w:basedOn w:val="BodyText"/>
    <w:qFormat/>
    <w:rsid w:val="004B1049"/>
    <w:rPr>
      <w:b/>
    </w:rPr>
  </w:style>
  <w:style w:type="character" w:styleId="Hyperlink">
    <w:name w:val="Hyperlink"/>
    <w:basedOn w:val="DefaultParagraphFont"/>
    <w:uiPriority w:val="99"/>
    <w:unhideWhenUsed/>
    <w:rsid w:val="00C035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687</Words>
  <Characters>4395</Characters>
  <Application>Microsoft Office Word</Application>
  <DocSecurity>0</DocSecurity>
  <Lines>156</Lines>
  <Paragraphs>87</Paragraphs>
  <ScaleCrop>false</ScaleCrop>
  <Company>Author-it Software Corporation Ltd.</Company>
  <LinksUpToDate>false</LinksUpToDate>
  <CharactersWithSpaces>4995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RIIMPO319E Conduct backhoe/loader operations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2025-02-11T06:02:00Z</dcterms:created>
  <dcterms:modified xsi:type="dcterms:W3CDTF">2025-02-11T06:02:00Z</dcterms:modified>
</cp:coreProperties>
</file>