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2AA" w:rsidP="00C452AA">
      <w:pPr>
        <w:pStyle w:val="Title"/>
      </w:pPr>
      <w:r>
        <w:fldChar w:fldCharType="begin"/>
      </w:r>
      <w:r>
        <w:instrText xml:space="preserve"> TITLE   \* MERGEFORMAT </w:instrText>
      </w:r>
      <w:r>
        <w:fldChar w:fldCharType="separate"/>
      </w:r>
      <w:r>
        <w:t>Assessment Requirements for RIIMPO318D Conduct civil construction skid steer loader operations</w:t>
      </w:r>
      <w:r>
        <w:fldChar w:fldCharType="end"/>
      </w:r>
    </w:p>
    <w:p w:rsidR="00C452AA" w:rsidP="00C452AA">
      <w:pPr>
        <w:pStyle w:val="Version"/>
        <w:sectPr w:rsidSect="00895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95112" w:rsidP="00895112">
      <w:pPr>
        <w:pStyle w:val="SuperHeading"/>
      </w:pPr>
      <w:r w:rsidRPr="00895112">
        <w:t>Assessment Requirements for RIIMPO318D Conduct civil construction skid steer loader operations</w:t>
      </w:r>
    </w:p>
    <w:p w:rsidR="00000000" w:rsidRPr="00895112" w:rsidP="00895112">
      <w:pPr>
        <w:pStyle w:val="Heading1"/>
      </w:pPr>
      <w:bookmarkStart w:id="1" w:name="O_667413"/>
      <w:bookmarkEnd w:id="1"/>
      <w:r w:rsidRPr="00895112">
        <w:t>Modification History</w:t>
      </w:r>
    </w:p>
    <w:tbl>
      <w:tblPr>
        <w:tblW w:w="0" w:type="auto"/>
        <w:tblLayout w:type="fixed"/>
        <w:tblCellMar>
          <w:left w:w="62" w:type="dxa"/>
          <w:right w:w="62" w:type="dxa"/>
        </w:tblCellMar>
        <w:tblLook w:val="0000"/>
      </w:tblPr>
      <w:tblGrid>
        <w:gridCol w:w="1080"/>
        <w:gridCol w:w="8010"/>
      </w:tblGrid>
      <w:tr w:rsidTr="00C452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Heading4"/>
              <w:rPr>
                <w:lang w:val="en-NZ"/>
              </w:rPr>
            </w:pPr>
            <w:r w:rsidRPr="00895112">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Heading4"/>
              <w:rPr>
                <w:lang w:val="en-NZ"/>
              </w:rPr>
            </w:pPr>
            <w:r w:rsidRPr="00895112">
              <w:t>Comment</w:t>
            </w:r>
          </w:p>
        </w:tc>
      </w:tr>
      <w:tr w:rsidTr="00C452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BodyText"/>
              <w:rPr>
                <w:lang w:val="en-NZ"/>
              </w:rPr>
            </w:pPr>
            <w:r w:rsidRPr="00895112">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BodyText"/>
              <w:rPr>
                <w:lang w:val="en-NZ"/>
              </w:rPr>
            </w:pPr>
            <w:r w:rsidRPr="00895112">
              <w:t>This unit replaces RIIMPO318B Conduct civil construction skid steer loader operations.</w:t>
            </w:r>
          </w:p>
        </w:tc>
      </w:tr>
      <w:tr w:rsidTr="00C452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BodyText"/>
              <w:rPr>
                <w:lang w:val="en-NZ"/>
              </w:rPr>
            </w:pPr>
            <w:r w:rsidRPr="00895112">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BodyText"/>
              <w:rPr>
                <w:lang w:val="en-NZ"/>
              </w:rPr>
            </w:pPr>
            <w:r w:rsidRPr="00895112">
              <w:t>Amend terminology used in Performance Evidence; amend reference to Licensing requirements in Unit Application.</w:t>
            </w:r>
          </w:p>
        </w:tc>
      </w:tr>
      <w:tr w:rsidTr="00C452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12">
            <w:pPr>
              <w:pStyle w:val="BodyText"/>
              <w:rPr>
                <w:lang w:val="en-NZ"/>
              </w:rPr>
            </w:pPr>
            <w:r w:rsidRPr="00895112">
              <w:t>3</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12" w:rsidP="00895112">
            <w:pPr>
              <w:pStyle w:val="BodyText"/>
            </w:pPr>
            <w:r w:rsidRPr="00895112">
              <w:t>Required frequency and volume of evidence amended in Performance evidence.</w:t>
            </w:r>
            <w:r w:rsidRPr="00895112">
              <w:br/>
              <w:t>Substantial amendments made in Assessment Conditions field, includi</w:t>
            </w:r>
            <w:r w:rsidRPr="00895112">
              <w:t>ng: references to Industry Sectors, assessor and subject matter expert experience requirements, how assessment should be conducted and what it should confirm.</w:t>
            </w:r>
          </w:p>
        </w:tc>
      </w:tr>
    </w:tbl>
    <w:p w:rsidR="00000000" w:rsidRPr="00895112" w:rsidP="00895112">
      <w:pPr>
        <w:pStyle w:val="BodyText"/>
      </w:pPr>
    </w:p>
    <w:p w:rsidR="00000000" w:rsidRPr="00895112" w:rsidP="00895112">
      <w:pPr>
        <w:pStyle w:val="AllowPageBreak"/>
      </w:pPr>
    </w:p>
    <w:p w:rsidR="00000000" w:rsidRPr="00895112" w:rsidP="00895112">
      <w:pPr>
        <w:pStyle w:val="Heading1"/>
      </w:pPr>
      <w:bookmarkStart w:id="2" w:name="O_667412"/>
      <w:bookmarkEnd w:id="2"/>
      <w:r w:rsidRPr="00895112">
        <w:t>Performance Evidence</w:t>
      </w:r>
    </w:p>
    <w:p w:rsidR="00000000" w:rsidRPr="00895112" w:rsidP="00895112">
      <w:pPr>
        <w:pStyle w:val="BodyText"/>
      </w:pPr>
      <w:r w:rsidRPr="00895112">
        <w:t xml:space="preserve">Evidence is required to be collected that demonstrates a </w:t>
      </w:r>
      <w:r w:rsidRPr="00895112">
        <w:t>candidate’s competency in this unit. Evidence must be relevant to the roles within this sector’s work operations and satisfy all of the requirements of the performance criteria of this unit and include evidence that the candidate:</w:t>
      </w:r>
    </w:p>
    <w:p w:rsidR="00000000" w:rsidRPr="00895112" w:rsidP="00895112">
      <w:pPr>
        <w:pStyle w:val="ListBullet"/>
      </w:pPr>
      <w:r w:rsidRPr="00895112">
        <w:t>locates and applies rele</w:t>
      </w:r>
      <w:r w:rsidRPr="00895112">
        <w:t>vant documentation, policies and procedures</w:t>
      </w:r>
    </w:p>
    <w:p w:rsidR="00000000" w:rsidRPr="00895112" w:rsidP="00895112">
      <w:pPr>
        <w:pStyle w:val="ListBullet"/>
      </w:pPr>
      <w:r w:rsidRPr="00895112">
        <w:t>implements the requirements, procedures and techniques for the safe, effective and efficient completion of civil construction skid steer loader operations including:</w:t>
      </w:r>
    </w:p>
    <w:p w:rsidR="00000000" w:rsidRPr="00895112" w:rsidP="00895112">
      <w:pPr>
        <w:pStyle w:val="ListBullet2"/>
      </w:pPr>
      <w:r w:rsidRPr="00895112">
        <w:t>conducting prestart checks prior to commencing operations and shutdown procedures on completion of operations</w:t>
      </w:r>
    </w:p>
    <w:p w:rsidR="00000000" w:rsidRPr="00895112" w:rsidP="00895112">
      <w:pPr>
        <w:pStyle w:val="ListBullet2"/>
      </w:pPr>
      <w:r w:rsidRPr="00895112">
        <w:t>carrying out vehicle refuelling requirements and procedures</w:t>
      </w:r>
    </w:p>
    <w:p w:rsidR="00000000" w:rsidRPr="00895112" w:rsidP="00895112">
      <w:pPr>
        <w:pStyle w:val="ListBullet2"/>
      </w:pPr>
      <w:r w:rsidRPr="00895112">
        <w:t>driving and operating the equipment to site conditions</w:t>
      </w:r>
    </w:p>
    <w:p w:rsidR="00000000" w:rsidRPr="00895112" w:rsidP="00895112">
      <w:pPr>
        <w:pStyle w:val="ListBullet2"/>
      </w:pPr>
      <w:r w:rsidRPr="00895112">
        <w:t>applying safe work practices an</w:t>
      </w:r>
      <w:r w:rsidRPr="00895112">
        <w:t>d identifying and reporting all potential hazards, risks and environmental issues</w:t>
      </w:r>
    </w:p>
    <w:p w:rsidR="00000000" w:rsidRPr="00895112" w:rsidP="00895112">
      <w:pPr>
        <w:pStyle w:val="ListBullet2"/>
      </w:pPr>
      <w:r w:rsidRPr="00895112">
        <w:t>applying problem solving and troubleshooting techniques</w:t>
      </w:r>
    </w:p>
    <w:p w:rsidR="00000000" w:rsidRPr="00895112" w:rsidP="00895112">
      <w:pPr>
        <w:pStyle w:val="ListBullet2"/>
      </w:pPr>
      <w:r w:rsidRPr="00895112">
        <w:t>applying leveling techniques</w:t>
      </w:r>
    </w:p>
    <w:p w:rsidR="00000000" w:rsidRPr="00895112" w:rsidP="00895112">
      <w:pPr>
        <w:pStyle w:val="ListBullet2"/>
      </w:pPr>
      <w:r w:rsidRPr="00895112">
        <w:t>selecting and using the required tools and equipment</w:t>
      </w:r>
    </w:p>
    <w:p w:rsidR="00000000" w:rsidRPr="00895112" w:rsidP="00895112">
      <w:pPr>
        <w:pStyle w:val="ListBullet2"/>
      </w:pPr>
      <w:r w:rsidRPr="00895112">
        <w:t>working safely around other machines</w:t>
      </w:r>
      <w:r w:rsidRPr="00895112">
        <w:t xml:space="preserve"> and personnel</w:t>
      </w:r>
    </w:p>
    <w:p w:rsidR="00000000" w:rsidRPr="00895112" w:rsidP="00895112">
      <w:pPr>
        <w:pStyle w:val="ListBullet2"/>
      </w:pPr>
      <w:r w:rsidRPr="00895112">
        <w:t>safely parking and securing equipment</w:t>
      </w:r>
    </w:p>
    <w:p w:rsidR="00000000" w:rsidRPr="00895112" w:rsidP="00895112">
      <w:pPr>
        <w:pStyle w:val="ListBullet2"/>
      </w:pPr>
      <w:r w:rsidRPr="00895112">
        <w:t>applying methods of changing machine attachments</w:t>
      </w:r>
    </w:p>
    <w:p w:rsidR="00000000" w:rsidRPr="00895112" w:rsidP="00895112">
      <w:pPr>
        <w:pStyle w:val="ListBullet"/>
      </w:pPr>
      <w:r w:rsidRPr="00895112">
        <w:t>works effectively with others to undertake and complete civil construction skid steer loader operations that meet all of the required outcomes including:</w:t>
      </w:r>
    </w:p>
    <w:p w:rsidR="00000000" w:rsidRPr="00895112" w:rsidP="00895112">
      <w:pPr>
        <w:pStyle w:val="ListBullet2"/>
      </w:pPr>
      <w:r w:rsidRPr="00895112">
        <w:t>using a range of communications techniques and equipment to convey information to others</w:t>
      </w:r>
    </w:p>
    <w:p w:rsidR="00000000" w:rsidRPr="00895112" w:rsidP="00895112">
      <w:pPr>
        <w:pStyle w:val="ListBullet2"/>
      </w:pPr>
      <w:r w:rsidRPr="00895112">
        <w:t>maintaining written and verbal reporting requirements and procedures</w:t>
      </w:r>
    </w:p>
    <w:p w:rsidR="00000000" w:rsidRPr="00895112" w:rsidP="00895112">
      <w:pPr>
        <w:pStyle w:val="ListBullet2"/>
      </w:pPr>
      <w:r w:rsidRPr="00895112">
        <w:t>organising work activities to meet all task requirements</w:t>
      </w:r>
    </w:p>
    <w:p w:rsidR="00000000" w:rsidRPr="00895112" w:rsidP="00895112">
      <w:pPr>
        <w:pStyle w:val="ListBullet2"/>
      </w:pPr>
      <w:r w:rsidRPr="00895112">
        <w:t>communicating clearly and concisely with others to receive and clarify work instructions</w:t>
      </w:r>
    </w:p>
    <w:p w:rsidR="00000000" w:rsidRPr="00895112" w:rsidP="00895112">
      <w:pPr>
        <w:pStyle w:val="ListBullet"/>
      </w:pPr>
      <w:r w:rsidRPr="00895112">
        <w:t>demonstrates completion of conducting civil construction skid steer loader operations that safely, effectively and efficiently meets all of the required outcomes on m</w:t>
      </w:r>
      <w:r w:rsidRPr="00895112">
        <w:t>ore than one (1) occasion including:</w:t>
      </w:r>
    </w:p>
    <w:p w:rsidR="00000000" w:rsidRPr="00895112" w:rsidP="00895112">
      <w:pPr>
        <w:pStyle w:val="ListBullet2"/>
      </w:pPr>
      <w:r w:rsidRPr="00895112">
        <w:t>completion of operations to specification using a variety of material types during the three occasions, including:</w:t>
      </w:r>
    </w:p>
    <w:p w:rsidR="00000000" w:rsidRPr="00895112" w:rsidP="00895112">
      <w:pPr>
        <w:pStyle w:val="ListBullet3"/>
      </w:pPr>
      <w:r w:rsidRPr="00895112">
        <w:t>stripping/spreading topsoil and materials</w:t>
      </w:r>
    </w:p>
    <w:p w:rsidR="00000000" w:rsidRPr="00895112" w:rsidP="00895112">
      <w:pPr>
        <w:pStyle w:val="ListBullet3"/>
      </w:pPr>
      <w:r w:rsidRPr="00895112">
        <w:t>backfilling</w:t>
      </w:r>
    </w:p>
    <w:p w:rsidR="00000000" w:rsidRPr="00895112" w:rsidP="00895112">
      <w:pPr>
        <w:pStyle w:val="ListBullet3"/>
      </w:pPr>
      <w:r w:rsidRPr="00895112">
        <w:t>lifting, loading vehicles</w:t>
      </w:r>
    </w:p>
    <w:p w:rsidR="00000000" w:rsidRPr="00895112" w:rsidP="00895112">
      <w:pPr>
        <w:pStyle w:val="ListBullet3"/>
      </w:pPr>
      <w:r w:rsidRPr="00895112">
        <w:t>excavations</w:t>
      </w:r>
    </w:p>
    <w:p w:rsidR="00000000" w:rsidRPr="00895112" w:rsidP="00895112">
      <w:pPr>
        <w:pStyle w:val="ListBullet3"/>
      </w:pPr>
      <w:r w:rsidRPr="00895112">
        <w:t>mixing materials</w:t>
      </w:r>
    </w:p>
    <w:p w:rsidR="00000000" w:rsidRPr="00895112" w:rsidP="00895112">
      <w:pPr>
        <w:pStyle w:val="ListBullet3"/>
      </w:pPr>
      <w:r w:rsidRPr="00895112">
        <w:t>site clean-up</w:t>
      </w:r>
    </w:p>
    <w:p w:rsidR="00000000" w:rsidRPr="00895112" w:rsidP="00895112">
      <w:pPr>
        <w:pStyle w:val="AllowPageBreak"/>
      </w:pPr>
    </w:p>
    <w:p w:rsidR="00000000" w:rsidRPr="00895112" w:rsidP="00895112">
      <w:pPr>
        <w:pStyle w:val="Heading1"/>
      </w:pPr>
      <w:bookmarkStart w:id="3" w:name="O_667411"/>
      <w:bookmarkEnd w:id="3"/>
      <w:r w:rsidRPr="00895112">
        <w:t>Knowledge Evidence</w:t>
      </w:r>
    </w:p>
    <w:p w:rsidR="00000000" w:rsidRPr="00895112" w:rsidP="00895112">
      <w:pPr>
        <w:pStyle w:val="BodyText"/>
      </w:pPr>
      <w:r w:rsidRPr="00895112">
        <w:t>The candidate must demonstrate knowledge of the following when conducting civil construction skid steer loader operations:</w:t>
      </w:r>
    </w:p>
    <w:p w:rsidR="00000000" w:rsidRPr="00895112" w:rsidP="00895112">
      <w:pPr>
        <w:pStyle w:val="ListBullet2"/>
      </w:pPr>
      <w:r w:rsidRPr="00895112">
        <w:t>identifying and interpreting ground conditions</w:t>
      </w:r>
    </w:p>
    <w:p w:rsidR="00000000" w:rsidRPr="00895112" w:rsidP="00895112">
      <w:pPr>
        <w:pStyle w:val="ListBullet2"/>
      </w:pPr>
      <w:r w:rsidRPr="00895112">
        <w:t xml:space="preserve">communicating and </w:t>
      </w:r>
      <w:r w:rsidRPr="00895112">
        <w:t>performing isolation procedures</w:t>
      </w:r>
    </w:p>
    <w:p w:rsidR="00000000" w:rsidRPr="00895112" w:rsidP="00895112">
      <w:pPr>
        <w:pStyle w:val="ListBullet2"/>
      </w:pPr>
      <w:r w:rsidRPr="00895112">
        <w:t>identifying equipment processes, technical capability and limitations</w:t>
      </w:r>
    </w:p>
    <w:p w:rsidR="00000000" w:rsidRPr="00895112" w:rsidP="00895112">
      <w:pPr>
        <w:pStyle w:val="ListBullet2"/>
      </w:pPr>
      <w:r w:rsidRPr="00895112">
        <w:t>being prepared for fire/accident/emergency</w:t>
      </w:r>
    </w:p>
    <w:p w:rsidR="00000000" w:rsidRPr="00895112" w:rsidP="00895112">
      <w:pPr>
        <w:pStyle w:val="ListBullet2"/>
      </w:pPr>
      <w:r w:rsidRPr="00895112">
        <w:t>identifying signs of operator fatigue and how it should be managed</w:t>
      </w:r>
    </w:p>
    <w:p w:rsidR="00000000" w:rsidRPr="00895112" w:rsidP="00895112">
      <w:pPr>
        <w:pStyle w:val="ListBullet2"/>
      </w:pPr>
      <w:r w:rsidRPr="00895112">
        <w:t>interpreting drawings and sketches</w:t>
      </w:r>
    </w:p>
    <w:p w:rsidR="00000000" w:rsidRPr="00895112" w:rsidP="00895112">
      <w:pPr>
        <w:pStyle w:val="ListBullet2"/>
      </w:pPr>
      <w:r w:rsidRPr="00895112">
        <w:t>identifyi</w:t>
      </w:r>
      <w:r w:rsidRPr="00895112">
        <w:t>ng site isolation and traffic control responsibilities and authorities</w:t>
      </w:r>
    </w:p>
    <w:p w:rsidR="00000000" w:rsidRPr="00895112" w:rsidP="00895112">
      <w:pPr>
        <w:pStyle w:val="ListBullet2"/>
      </w:pPr>
      <w:r w:rsidRPr="00895112">
        <w:t>using civil construction terminology</w:t>
      </w:r>
    </w:p>
    <w:p w:rsidR="00000000" w:rsidRPr="00895112" w:rsidP="00895112">
      <w:pPr>
        <w:pStyle w:val="ListBullet2"/>
      </w:pPr>
      <w:r w:rsidRPr="00895112">
        <w:t>complying with project quality requirements</w:t>
      </w:r>
    </w:p>
    <w:p w:rsidR="00000000" w:rsidRPr="00895112" w:rsidP="00895112">
      <w:pPr>
        <w:pStyle w:val="ListBullet2"/>
      </w:pPr>
      <w:r w:rsidRPr="00895112">
        <w:t>applying basic principles of soil technology and soil compaction for civil works</w:t>
      </w:r>
    </w:p>
    <w:p w:rsidR="00000000" w:rsidRPr="00895112" w:rsidP="00895112">
      <w:pPr>
        <w:pStyle w:val="ListBullet2"/>
      </w:pPr>
      <w:r w:rsidRPr="00895112">
        <w:t>using basic earthworks calculations</w:t>
      </w:r>
    </w:p>
    <w:p w:rsidR="00000000" w:rsidRPr="00895112" w:rsidP="00895112">
      <w:pPr>
        <w:pStyle w:val="ListBullet2"/>
      </w:pPr>
      <w:r w:rsidRPr="00895112">
        <w:t>using civil construction activity sequences of road construction, earthworks and drainage</w:t>
      </w:r>
    </w:p>
    <w:p w:rsidR="00000000" w:rsidRPr="00895112" w:rsidP="00895112">
      <w:pPr>
        <w:pStyle w:val="ListBullet2"/>
      </w:pPr>
      <w:r w:rsidRPr="00895112">
        <w:t>using methods for calculating safe working loads</w:t>
      </w:r>
    </w:p>
    <w:p w:rsidR="00000000" w:rsidRPr="00895112" w:rsidP="00895112">
      <w:pPr>
        <w:pStyle w:val="ListBullet2"/>
      </w:pPr>
      <w:r w:rsidRPr="00895112">
        <w:t>applying operational, maintenance and basic diagnostics</w:t>
      </w:r>
    </w:p>
    <w:p w:rsidR="00000000" w:rsidRPr="00895112" w:rsidP="00895112">
      <w:pPr>
        <w:pStyle w:val="ListBullet2"/>
      </w:pPr>
      <w:r w:rsidRPr="00895112">
        <w:t>completing housekeeping a</w:t>
      </w:r>
      <w:r w:rsidRPr="00895112">
        <w:t>ctivities</w:t>
      </w:r>
    </w:p>
    <w:p w:rsidR="00000000" w:rsidRPr="00895112" w:rsidP="00895112">
      <w:pPr>
        <w:pStyle w:val="AllowPageBreak"/>
      </w:pPr>
    </w:p>
    <w:p w:rsidR="00000000" w:rsidRPr="00895112" w:rsidP="00895112">
      <w:pPr>
        <w:pStyle w:val="Heading1"/>
      </w:pPr>
      <w:bookmarkStart w:id="4" w:name="O_667410"/>
      <w:bookmarkEnd w:id="4"/>
      <w:r w:rsidRPr="00895112">
        <w:t>Assessment Conditions</w:t>
      </w:r>
    </w:p>
    <w:p w:rsidR="00000000" w:rsidRPr="00895112" w:rsidP="00895112">
      <w:pPr>
        <w:pStyle w:val="ListBullet"/>
      </w:pPr>
      <w:r w:rsidRPr="00895112">
        <w:t>An assessor of this unit must satisfy the requirements of the NVR/AQTF or their successors; and Industry regulations for certification and licensing; and,</w:t>
      </w:r>
    </w:p>
    <w:p w:rsidR="00000000" w:rsidRPr="00895112" w:rsidP="00895112">
      <w:pPr>
        <w:pStyle w:val="ListBullet"/>
      </w:pPr>
      <w:r w:rsidRPr="00895112">
        <w:t>this unit must be assessed in the context of this s</w:t>
      </w:r>
      <w:r w:rsidRPr="00895112">
        <w:t>ector’s work environment; and,</w:t>
      </w:r>
    </w:p>
    <w:p w:rsidR="00000000" w:rsidRPr="00895112" w:rsidP="00895112">
      <w:pPr>
        <w:pStyle w:val="ListBullet"/>
      </w:pPr>
      <w:r w:rsidRPr="00895112">
        <w:t>this unit must be assessed in compliance with relevant legislation/regulation and using policies, procedures, processes and operational manuals directly related to the industry sector for which it is being assessed; and,</w:t>
      </w:r>
    </w:p>
    <w:p w:rsidR="00000000" w:rsidRPr="00895112" w:rsidP="00895112">
      <w:pPr>
        <w:pStyle w:val="ListBullet"/>
      </w:pPr>
      <w:r w:rsidRPr="00895112">
        <w:t>asse</w:t>
      </w:r>
      <w:r w:rsidRPr="00895112">
        <w:t>ssment may be conducted in conjunction with the assessment of other Units of Competency; and,</w:t>
      </w:r>
    </w:p>
    <w:p w:rsidR="00000000" w:rsidRPr="00895112" w:rsidP="00895112">
      <w:pPr>
        <w:pStyle w:val="ListBullet"/>
      </w:pPr>
      <w:r w:rsidRPr="00895112">
        <w:t>assessment must confirm consistent performance can be applied in a range of relevant workplace circumstances; and,</w:t>
      </w:r>
    </w:p>
    <w:p w:rsidR="00000000" w:rsidRPr="00895112" w:rsidP="00895112">
      <w:pPr>
        <w:pStyle w:val="ListBullet"/>
      </w:pPr>
      <w:r w:rsidRPr="0089511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95112" w:rsidP="00895112">
      <w:pPr>
        <w:pStyle w:val="ListBullet"/>
      </w:pPr>
      <w:r w:rsidRPr="00895112">
        <w:t>wh</w:t>
      </w:r>
      <w:r w:rsidRPr="00895112">
        <w:t>ere the assessor does not meet experience requirements a co-assessment or partnership arrangement must exist between the qualified assessor and an Industry subject matter expert. The Industry subject matter expert should hold the unit being assessed (or an</w:t>
      </w:r>
      <w:r w:rsidRPr="0089511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95112">
        <w:t>cluding time spent in roles related to the unit being assessed; and,</w:t>
      </w:r>
    </w:p>
    <w:p w:rsidR="00000000" w:rsidRPr="00895112" w:rsidP="00895112">
      <w:pPr>
        <w:pStyle w:val="ListBullet"/>
      </w:pPr>
      <w:r w:rsidRPr="00895112">
        <w:t>assessor and Industry subject matter expert requirements differ depending on the Australian Qualifications Framework Level (AQF) of the qualification being assessed and/or Industry Sector</w:t>
      </w:r>
      <w:r w:rsidRPr="0089511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951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Heading4"/>
              <w:rPr>
                <w:lang w:val="en-NZ"/>
              </w:rPr>
            </w:pPr>
            <w:r w:rsidRPr="008951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Heading4"/>
              <w:rPr>
                <w:lang w:val="en-NZ"/>
              </w:rPr>
            </w:pPr>
            <w:r w:rsidRPr="008951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Heading4"/>
              <w:rPr>
                <w:lang w:val="en-NZ"/>
              </w:rPr>
            </w:pPr>
            <w:r w:rsidRPr="00895112">
              <w:t>Required assessor or Industry subject matter expert experience</w:t>
            </w:r>
          </w:p>
        </w:tc>
      </w:tr>
      <w:tr w:rsidTr="008951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1 Year</w:t>
            </w:r>
          </w:p>
        </w:tc>
      </w:tr>
      <w:tr w:rsidTr="008951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16"/>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2 Years</w:t>
            </w:r>
          </w:p>
        </w:tc>
      </w:tr>
      <w:tr w:rsidTr="008951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3 Years</w:t>
            </w:r>
          </w:p>
        </w:tc>
      </w:tr>
      <w:tr w:rsidTr="008951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5 Years</w:t>
            </w:r>
          </w:p>
        </w:tc>
      </w:tr>
      <w:tr w:rsidTr="008951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5112">
            <w:pPr>
              <w:pStyle w:val="BodyText"/>
              <w:rPr>
                <w:lang w:val="en-NZ"/>
              </w:rPr>
            </w:pPr>
            <w:r w:rsidRPr="008951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5112" w:rsidP="00895112">
            <w:pPr>
              <w:pStyle w:val="BodyText"/>
            </w:pPr>
            <w:r w:rsidRPr="00895112">
              <w:t>Where this Unit is being assessed ou</w:t>
            </w:r>
            <w:r w:rsidRPr="00895112">
              <w:t>tside of the Resources and Infrastructure Sectors assessor and/or Industry subject matter expert experience should be in-line with industry standards for the sector in which it is being assessed and where no Industry standard is specified should comply wit</w:t>
            </w:r>
            <w:r w:rsidRPr="00895112">
              <w:t>h any relevant regulation.</w:t>
            </w:r>
          </w:p>
        </w:tc>
      </w:tr>
    </w:tbl>
    <w:p w:rsidR="00000000" w:rsidRPr="00895112" w:rsidP="00895112">
      <w:pPr>
        <w:pStyle w:val="BodyText"/>
      </w:pPr>
      <w:r w:rsidRPr="00895112">
        <w:t>*Assessors can demonstrate current work experience through employment within Industry in a role relevant to the outcomes of the Unit; or, for external assessors this can be demonstrated through exposure to Industry by conductin</w:t>
      </w:r>
      <w:r w:rsidRPr="00895112">
        <w:t>g frequent site assessments across various locations.</w:t>
      </w:r>
    </w:p>
    <w:p w:rsidR="00000000" w:rsidRPr="00895112" w:rsidP="00895112">
      <w:pPr>
        <w:pStyle w:val="BodyText"/>
      </w:pPr>
      <w:r w:rsidRPr="00895112">
        <w:t>**Where a unit is being delivered outside of a Qualification the first numeric character in the Unit code should be considered to indicate the AQF level</w:t>
      </w:r>
    </w:p>
    <w:p w:rsidR="00000000" w:rsidRPr="00895112" w:rsidP="00895112">
      <w:pPr>
        <w:pStyle w:val="AllowPageBreak"/>
      </w:pPr>
    </w:p>
    <w:p w:rsidR="00000000" w:rsidRPr="00895112" w:rsidP="00895112">
      <w:pPr>
        <w:pStyle w:val="Heading1"/>
      </w:pPr>
      <w:bookmarkStart w:id="5" w:name="O_667422"/>
      <w:bookmarkEnd w:id="5"/>
      <w:r w:rsidRPr="00895112">
        <w:t>Links</w:t>
      </w:r>
    </w:p>
    <w:p w:rsidR="00000000" w:rsidRPr="00895112" w:rsidP="00895112">
      <w:pPr>
        <w:pStyle w:val="BodyText"/>
      </w:pPr>
      <w:r w:rsidRPr="00895112">
        <w:t>Companion Volume implement</w:t>
      </w:r>
      <w:r w:rsidRPr="00895112">
        <w:t>ation guides are found in VETNet - https://vetnet.education.gov.au/Pages/TrainingDocs.aspx?q=88a61002-9a21-4386-aaf8-69c76e675272</w:t>
      </w:r>
    </w:p>
    <w:p w:rsidR="00000000" w:rsidRPr="00895112" w:rsidP="00895112"/>
    <w:sectPr w:rsidSect="00895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12" w:rsidRPr="00C452AA" w:rsidP="00C45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AA" w:rsidP="00895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52AA" w:rsidP="00895112">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PwC’s Skills for Australia</w:t>
    </w:r>
    <w:r>
      <w:fldChar w:fldCharType="end"/>
    </w:r>
  </w:p>
  <w:p w:rsidR="00C452AA" w:rsidP="00895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112" w:rsidRPr="00C452AA" w:rsidP="00C45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AA" w:rsidRPr="002D2AF8" w:rsidP="00895112">
    <w:pPr>
      <w:pStyle w:val="Header"/>
      <w:framePr w:wrap="around"/>
    </w:pPr>
    <w:r>
      <w:fldChar w:fldCharType="begin"/>
    </w:r>
    <w:r>
      <w:instrText xml:space="preserve"> TITLE   \* MERGEFORMAT </w:instrText>
    </w:r>
    <w:r>
      <w:fldChar w:fldCharType="separate"/>
    </w:r>
    <w:r>
      <w:t>Assessment Requirements for RIIMPO318D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2017</w:t>
    </w:r>
    <w:r>
      <w:fldChar w:fldCharType="end"/>
    </w:r>
  </w:p>
  <w:p w:rsidR="00C452AA" w:rsidP="00895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84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80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4A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112"/>
    <w:pPr>
      <w:spacing w:before="360" w:after="60"/>
      <w:outlineLvl w:val="0"/>
    </w:pPr>
    <w:rPr>
      <w:sz w:val="32"/>
    </w:rPr>
  </w:style>
  <w:style w:type="paragraph" w:styleId="Heading2">
    <w:name w:val="heading 2"/>
    <w:basedOn w:val="HeadingBase"/>
    <w:next w:val="BodyText"/>
    <w:link w:val="Heading2Char"/>
    <w:qFormat/>
    <w:rsid w:val="00895112"/>
    <w:pPr>
      <w:keepLines/>
      <w:spacing w:before="240" w:after="120"/>
      <w:outlineLvl w:val="1"/>
    </w:pPr>
    <w:rPr>
      <w:sz w:val="28"/>
      <w:szCs w:val="40"/>
    </w:rPr>
  </w:style>
  <w:style w:type="paragraph" w:styleId="Heading3">
    <w:name w:val="heading 3"/>
    <w:basedOn w:val="HeadingBase"/>
    <w:next w:val="BodyText"/>
    <w:link w:val="Heading3Char"/>
    <w:qFormat/>
    <w:rsid w:val="00895112"/>
    <w:pPr>
      <w:spacing w:before="180" w:after="120"/>
      <w:outlineLvl w:val="2"/>
    </w:pPr>
    <w:rPr>
      <w:spacing w:val="-10"/>
      <w:kern w:val="32"/>
    </w:rPr>
  </w:style>
  <w:style w:type="paragraph" w:styleId="Heading4">
    <w:name w:val="heading 4"/>
    <w:basedOn w:val="HeadingBase"/>
    <w:next w:val="BodyText"/>
    <w:link w:val="Heading4Char"/>
    <w:qFormat/>
    <w:rsid w:val="00895112"/>
    <w:pPr>
      <w:spacing w:before="160" w:after="120"/>
      <w:outlineLvl w:val="3"/>
    </w:pPr>
    <w:rPr>
      <w:sz w:val="22"/>
    </w:rPr>
  </w:style>
  <w:style w:type="paragraph" w:styleId="Heading5">
    <w:name w:val="heading 5"/>
    <w:basedOn w:val="HeadingBase"/>
    <w:next w:val="Normal"/>
    <w:link w:val="Heading5Char"/>
    <w:qFormat/>
    <w:rsid w:val="00895112"/>
    <w:pPr>
      <w:spacing w:before="80"/>
      <w:outlineLvl w:val="4"/>
    </w:pPr>
    <w:rPr>
      <w:color w:val="918585"/>
      <w:sz w:val="20"/>
    </w:rPr>
  </w:style>
  <w:style w:type="paragraph" w:styleId="Heading6">
    <w:name w:val="heading 6"/>
    <w:basedOn w:val="HeadingBase"/>
    <w:next w:val="Normal"/>
    <w:link w:val="Heading6Char"/>
    <w:qFormat/>
    <w:rsid w:val="00895112"/>
    <w:pPr>
      <w:spacing w:before="60"/>
      <w:outlineLvl w:val="5"/>
    </w:pPr>
    <w:rPr>
      <w:color w:val="918585"/>
      <w:sz w:val="20"/>
    </w:rPr>
  </w:style>
  <w:style w:type="paragraph" w:styleId="Heading7">
    <w:name w:val="heading 7"/>
    <w:basedOn w:val="Normal"/>
    <w:next w:val="Normal"/>
    <w:link w:val="Heading7Char"/>
    <w:qFormat/>
    <w:rsid w:val="00895112"/>
    <w:pPr>
      <w:ind w:left="720"/>
      <w:outlineLvl w:val="6"/>
    </w:pPr>
    <w:rPr>
      <w:i/>
    </w:rPr>
  </w:style>
  <w:style w:type="paragraph" w:styleId="Heading8">
    <w:name w:val="heading 8"/>
    <w:basedOn w:val="Normal"/>
    <w:next w:val="Normal"/>
    <w:link w:val="Heading8Char"/>
    <w:qFormat/>
    <w:rsid w:val="00895112"/>
    <w:pPr>
      <w:ind w:left="720"/>
      <w:outlineLvl w:val="7"/>
    </w:pPr>
    <w:rPr>
      <w:i/>
    </w:rPr>
  </w:style>
  <w:style w:type="paragraph" w:styleId="Heading9">
    <w:name w:val="heading 9"/>
    <w:basedOn w:val="Normal"/>
    <w:next w:val="Normal"/>
    <w:link w:val="Heading9Char"/>
    <w:qFormat/>
    <w:rsid w:val="00895112"/>
    <w:pPr>
      <w:ind w:left="720"/>
      <w:outlineLvl w:val="8"/>
    </w:pPr>
    <w:rPr>
      <w:i/>
    </w:rPr>
  </w:style>
  <w:style w:type="character" w:default="1" w:styleId="DefaultParagraphFont">
    <w:name w:val="Default Paragraph Font"/>
    <w:uiPriority w:val="1"/>
    <w:unhideWhenUsed/>
    <w:rsid w:val="00895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112"/>
  </w:style>
  <w:style w:type="character" w:customStyle="1" w:styleId="Heading1Char">
    <w:name w:val="Heading 1 Char"/>
    <w:basedOn w:val="DefaultParagraphFont"/>
    <w:link w:val="Heading1"/>
    <w:rsid w:val="008951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5112"/>
    <w:rPr>
      <w:rFonts w:ascii="Times New Roman" w:eastAsia="Times New Roman" w:hAnsi="Times New Roman" w:cs="Times New Roman"/>
      <w:b/>
      <w:szCs w:val="20"/>
      <w:lang w:eastAsia="en-US"/>
    </w:rPr>
  </w:style>
  <w:style w:type="paragraph" w:styleId="BodyText">
    <w:name w:val="Body Text"/>
    <w:basedOn w:val="Normal"/>
    <w:link w:val="BodyTextChar"/>
    <w:rsid w:val="00895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112"/>
    <w:rPr>
      <w:rFonts w:ascii="Times New Roman" w:eastAsia="Times New Roman" w:hAnsi="Times New Roman" w:cs="Times New Roman"/>
      <w:sz w:val="24"/>
      <w:lang w:eastAsia="en-US"/>
    </w:rPr>
  </w:style>
  <w:style w:type="paragraph" w:styleId="ListBullet">
    <w:name w:val="List Bullet"/>
    <w:basedOn w:val="List"/>
    <w:rsid w:val="00895112"/>
    <w:pPr>
      <w:numPr>
        <w:numId w:val="14"/>
      </w:numPr>
      <w:tabs>
        <w:tab w:val="clear" w:pos="340"/>
      </w:tabs>
      <w:spacing w:before="40" w:after="40"/>
    </w:pPr>
  </w:style>
  <w:style w:type="paragraph" w:styleId="ListBullet2">
    <w:name w:val="List Bullet 2"/>
    <w:basedOn w:val="List2"/>
    <w:rsid w:val="00895112"/>
    <w:pPr>
      <w:numPr>
        <w:numId w:val="15"/>
      </w:numPr>
      <w:tabs>
        <w:tab w:val="clear" w:pos="680"/>
      </w:tabs>
    </w:pPr>
  </w:style>
  <w:style w:type="paragraph" w:customStyle="1" w:styleId="SuperHeading">
    <w:name w:val="SuperHeading"/>
    <w:basedOn w:val="Normal"/>
    <w:rsid w:val="00895112"/>
    <w:pPr>
      <w:spacing w:before="240" w:after="120"/>
      <w:outlineLvl w:val="0"/>
    </w:pPr>
    <w:rPr>
      <w:rFonts w:ascii="Times New Roman" w:hAnsi="Times New Roman"/>
      <w:b/>
      <w:sz w:val="32"/>
    </w:rPr>
  </w:style>
  <w:style w:type="paragraph" w:customStyle="1" w:styleId="AllowPageBreak">
    <w:name w:val="AllowPageBreak"/>
    <w:rsid w:val="008951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5112"/>
    <w:pPr>
      <w:numPr>
        <w:numId w:val="3"/>
      </w:numPr>
      <w:tabs>
        <w:tab w:val="clear" w:pos="1021"/>
      </w:tabs>
      <w:ind w:left="1037" w:hanging="357"/>
    </w:pPr>
  </w:style>
  <w:style w:type="character" w:customStyle="1" w:styleId="Heading2Char">
    <w:name w:val="Heading 2 Char"/>
    <w:basedOn w:val="DefaultParagraphFont"/>
    <w:link w:val="Heading2"/>
    <w:rsid w:val="00895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1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5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112"/>
    <w:rPr>
      <w:rFonts w:ascii="Courier New" w:eastAsia="Times New Roman" w:hAnsi="Courier New" w:cs="Times New Roman"/>
      <w:i/>
      <w:szCs w:val="20"/>
      <w:lang w:eastAsia="en-US"/>
    </w:rPr>
  </w:style>
  <w:style w:type="paragraph" w:customStyle="1" w:styleId="HeadingBase">
    <w:name w:val="Heading Base"/>
    <w:rsid w:val="00895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112"/>
    <w:pPr>
      <w:tabs>
        <w:tab w:val="right" w:leader="dot" w:pos="9072"/>
      </w:tabs>
      <w:ind w:left="567"/>
    </w:pPr>
    <w:rPr>
      <w:szCs w:val="22"/>
    </w:rPr>
  </w:style>
  <w:style w:type="paragraph" w:customStyle="1" w:styleId="TOCBase">
    <w:name w:val="TOC Base"/>
    <w:rsid w:val="00895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112"/>
    <w:pPr>
      <w:tabs>
        <w:tab w:val="right" w:leader="dot" w:pos="9072"/>
      </w:tabs>
      <w:spacing w:before="40" w:after="40"/>
      <w:ind w:left="284"/>
    </w:pPr>
    <w:rPr>
      <w:rFonts w:ascii="Times New Roman" w:hAnsi="Times New Roman"/>
    </w:rPr>
  </w:style>
  <w:style w:type="paragraph" w:styleId="TOC1">
    <w:name w:val="toc 1"/>
    <w:basedOn w:val="TOCBase"/>
    <w:next w:val="Normal"/>
    <w:rsid w:val="00895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112"/>
    <w:rPr>
      <w:rFonts w:ascii="Times New Roman" w:eastAsia="Times New Roman" w:hAnsi="Times New Roman" w:cs="Times New Roman"/>
      <w:sz w:val="16"/>
      <w:lang w:eastAsia="en-US"/>
    </w:rPr>
  </w:style>
  <w:style w:type="paragraph" w:styleId="Title">
    <w:name w:val="Title"/>
    <w:basedOn w:val="HeadingBase"/>
    <w:link w:val="TitleChar"/>
    <w:qFormat/>
    <w:rsid w:val="00895112"/>
    <w:pPr>
      <w:spacing w:before="5040"/>
      <w:jc w:val="center"/>
    </w:pPr>
    <w:rPr>
      <w:sz w:val="48"/>
      <w:szCs w:val="72"/>
      <w:lang w:val="en-US"/>
    </w:rPr>
  </w:style>
  <w:style w:type="character" w:customStyle="1" w:styleId="TitleChar">
    <w:name w:val="Title Char"/>
    <w:basedOn w:val="DefaultParagraphFont"/>
    <w:link w:val="Title"/>
    <w:rsid w:val="00895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112"/>
    <w:pPr>
      <w:tabs>
        <w:tab w:val="left" w:pos="3600"/>
        <w:tab w:val="left" w:pos="3958"/>
      </w:tabs>
    </w:pPr>
  </w:style>
  <w:style w:type="paragraph" w:styleId="List">
    <w:name w:val="List"/>
    <w:basedOn w:val="BodyText"/>
    <w:next w:val="BodyText"/>
    <w:rsid w:val="00895112"/>
    <w:pPr>
      <w:tabs>
        <w:tab w:val="left" w:pos="340"/>
      </w:tabs>
      <w:spacing w:before="60" w:after="60"/>
      <w:ind w:left="340" w:hanging="340"/>
    </w:pPr>
  </w:style>
  <w:style w:type="paragraph" w:customStyle="1" w:styleId="Note">
    <w:name w:val="Note"/>
    <w:basedOn w:val="BodyText"/>
    <w:rsid w:val="008951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5112"/>
    <w:rPr>
      <w:b/>
      <w:spacing w:val="0"/>
    </w:rPr>
  </w:style>
  <w:style w:type="paragraph" w:customStyle="1" w:styleId="SuperTitle">
    <w:name w:val="SuperTitle"/>
    <w:basedOn w:val="Title"/>
    <w:rsid w:val="00895112"/>
    <w:pPr>
      <w:framePr w:wrap="auto" w:hAnchor="text" w:y="6049"/>
    </w:pPr>
    <w:rPr>
      <w:color w:val="000000"/>
      <w:sz w:val="40"/>
    </w:rPr>
  </w:style>
  <w:style w:type="paragraph" w:customStyle="1" w:styleId="TOCTitle">
    <w:name w:val="TOCTitle"/>
    <w:basedOn w:val="Heading1"/>
    <w:rsid w:val="00895112"/>
    <w:pPr>
      <w:spacing w:after="240"/>
      <w:jc w:val="center"/>
      <w:outlineLvl w:val="9"/>
    </w:pPr>
    <w:rPr>
      <w:caps/>
    </w:rPr>
  </w:style>
  <w:style w:type="paragraph" w:customStyle="1" w:styleId="Version">
    <w:name w:val="Version"/>
    <w:rsid w:val="00895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112"/>
    <w:pPr>
      <w:keepNext w:val="0"/>
      <w:tabs>
        <w:tab w:val="right" w:pos="4176"/>
      </w:tabs>
      <w:ind w:left="198" w:hanging="198"/>
    </w:pPr>
    <w:rPr>
      <w:rFonts w:ascii="Garamond" w:hAnsi="Garamond"/>
    </w:rPr>
  </w:style>
  <w:style w:type="paragraph" w:styleId="IndexHeading">
    <w:name w:val="index heading"/>
    <w:basedOn w:val="Normal"/>
    <w:next w:val="Index1"/>
    <w:semiHidden/>
    <w:rsid w:val="00895112"/>
    <w:pPr>
      <w:spacing w:before="120" w:after="120"/>
    </w:pPr>
    <w:rPr>
      <w:rFonts w:ascii="Arial" w:hAnsi="Arial"/>
      <w:b/>
      <w:color w:val="918585"/>
      <w:sz w:val="24"/>
    </w:rPr>
  </w:style>
  <w:style w:type="paragraph" w:styleId="Header">
    <w:name w:val="header"/>
    <w:basedOn w:val="Normal"/>
    <w:link w:val="HeaderChar"/>
    <w:rsid w:val="00895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112"/>
    <w:rPr>
      <w:rFonts w:ascii="Times New Roman" w:eastAsia="Times New Roman" w:hAnsi="Times New Roman" w:cs="Times New Roman"/>
      <w:sz w:val="16"/>
      <w:szCs w:val="20"/>
      <w:lang w:val="en-GB" w:eastAsia="en-US"/>
    </w:rPr>
  </w:style>
  <w:style w:type="paragraph" w:customStyle="1" w:styleId="Chapter">
    <w:name w:val="Chapter"/>
    <w:basedOn w:val="Normal"/>
    <w:rsid w:val="00895112"/>
    <w:pPr>
      <w:spacing w:before="240"/>
    </w:pPr>
    <w:rPr>
      <w:rFonts w:ascii="Times New Roman" w:hAnsi="Times New Roman"/>
      <w:smallCaps/>
      <w:spacing w:val="80"/>
      <w:sz w:val="28"/>
    </w:rPr>
  </w:style>
  <w:style w:type="paragraph" w:customStyle="1" w:styleId="InChapter">
    <w:name w:val="InChapter"/>
    <w:basedOn w:val="Heading3"/>
    <w:rsid w:val="00895112"/>
    <w:pPr>
      <w:spacing w:after="240"/>
      <w:outlineLvl w:val="9"/>
    </w:pPr>
    <w:rPr>
      <w:noProof/>
    </w:rPr>
  </w:style>
  <w:style w:type="paragraph" w:styleId="Index2">
    <w:name w:val="index 2"/>
    <w:basedOn w:val="Normal"/>
    <w:next w:val="Normal"/>
    <w:semiHidden/>
    <w:rsid w:val="00895112"/>
    <w:pPr>
      <w:tabs>
        <w:tab w:val="right" w:pos="4176"/>
      </w:tabs>
      <w:ind w:left="568" w:hanging="284"/>
    </w:pPr>
    <w:rPr>
      <w:rFonts w:ascii="Garamond" w:hAnsi="Garamond"/>
    </w:rPr>
  </w:style>
  <w:style w:type="paragraph" w:customStyle="1" w:styleId="Byline">
    <w:name w:val="Byline"/>
    <w:rsid w:val="00895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112"/>
    <w:pPr>
      <w:tabs>
        <w:tab w:val="clear" w:pos="3600"/>
        <w:tab w:val="clear" w:pos="3958"/>
      </w:tabs>
      <w:jc w:val="right"/>
    </w:pPr>
  </w:style>
  <w:style w:type="character" w:styleId="Emphasis">
    <w:name w:val="Emphasis"/>
    <w:basedOn w:val="DefaultParagraphFont"/>
    <w:qFormat/>
    <w:rsid w:val="00895112"/>
    <w:rPr>
      <w:i/>
    </w:rPr>
  </w:style>
  <w:style w:type="paragraph" w:styleId="Caption">
    <w:name w:val="caption"/>
    <w:basedOn w:val="BodyText"/>
    <w:next w:val="Normal"/>
    <w:qFormat/>
    <w:rsid w:val="00895112"/>
    <w:pPr>
      <w:framePr w:w="2268" w:hSpace="181" w:vSpace="181" w:wrap="around" w:vAnchor="text" w:hAnchor="page" w:x="1135" w:y="285" w:anchorLock="1"/>
    </w:pPr>
    <w:rPr>
      <w:i/>
    </w:rPr>
  </w:style>
  <w:style w:type="paragraph" w:customStyle="1" w:styleId="MiniTOCTitle">
    <w:name w:val="MiniTOCTitle"/>
    <w:basedOn w:val="Heading4"/>
    <w:rsid w:val="00895112"/>
    <w:pPr>
      <w:spacing w:before="240"/>
      <w:outlineLvl w:val="9"/>
    </w:pPr>
    <w:rPr>
      <w:noProof/>
      <w:sz w:val="24"/>
    </w:rPr>
  </w:style>
  <w:style w:type="paragraph" w:customStyle="1" w:styleId="MiniTOCItem">
    <w:name w:val="MiniTOCItem"/>
    <w:basedOn w:val="ListBullet"/>
    <w:rsid w:val="00895112"/>
    <w:pPr>
      <w:numPr>
        <w:numId w:val="0"/>
      </w:numPr>
      <w:tabs>
        <w:tab w:val="right" w:leader="dot" w:pos="6521"/>
      </w:tabs>
      <w:spacing w:before="0" w:after="0"/>
    </w:pPr>
  </w:style>
  <w:style w:type="paragraph" w:customStyle="1" w:styleId="TOFTitle">
    <w:name w:val="TOFTitle"/>
    <w:basedOn w:val="TOCTitle"/>
    <w:rsid w:val="00895112"/>
  </w:style>
  <w:style w:type="paragraph" w:styleId="TableofFigures">
    <w:name w:val="table of figures"/>
    <w:basedOn w:val="Normal"/>
    <w:next w:val="Normal"/>
    <w:semiHidden/>
    <w:rsid w:val="00895112"/>
    <w:pPr>
      <w:tabs>
        <w:tab w:val="right" w:leader="dot" w:pos="9072"/>
      </w:tabs>
      <w:ind w:left="970" w:hanging="403"/>
    </w:pPr>
    <w:rPr>
      <w:rFonts w:ascii="Times New Roman" w:hAnsi="Times New Roman"/>
      <w:b/>
    </w:rPr>
  </w:style>
  <w:style w:type="paragraph" w:styleId="ListNumber">
    <w:name w:val="List Number"/>
    <w:basedOn w:val="List"/>
    <w:rsid w:val="00895112"/>
    <w:pPr>
      <w:numPr>
        <w:numId w:val="12"/>
      </w:numPr>
    </w:pPr>
  </w:style>
  <w:style w:type="character" w:customStyle="1" w:styleId="WingdingSymbols">
    <w:name w:val="Wingding Symbols"/>
    <w:rsid w:val="00895112"/>
    <w:rPr>
      <w:rFonts w:ascii="Wingdings" w:hAnsi="Wingdings"/>
    </w:rPr>
  </w:style>
  <w:style w:type="paragraph" w:customStyle="1" w:styleId="TableHeading">
    <w:name w:val="Table Heading"/>
    <w:basedOn w:val="HeadingBase"/>
    <w:rsid w:val="00895112"/>
    <w:pPr>
      <w:keepLines/>
      <w:pBdr>
        <w:bottom w:val="single" w:sz="6" w:space="1" w:color="918585"/>
      </w:pBdr>
      <w:spacing w:before="240"/>
    </w:pPr>
  </w:style>
  <w:style w:type="character" w:customStyle="1" w:styleId="HotSpot">
    <w:name w:val="HotSpot"/>
    <w:rsid w:val="00895112"/>
    <w:rPr>
      <w:color w:val="0033CC"/>
      <w:u w:val="none"/>
    </w:rPr>
  </w:style>
  <w:style w:type="paragraph" w:customStyle="1" w:styleId="BodyTextRight">
    <w:name w:val="Body Text Right"/>
    <w:basedOn w:val="BodyText"/>
    <w:rsid w:val="00895112"/>
    <w:pPr>
      <w:spacing w:before="0" w:after="0"/>
      <w:jc w:val="right"/>
    </w:pPr>
  </w:style>
  <w:style w:type="paragraph" w:styleId="Index3">
    <w:name w:val="index 3"/>
    <w:basedOn w:val="ListNumber2"/>
    <w:next w:val="Normal"/>
    <w:semiHidden/>
    <w:rsid w:val="00895112"/>
    <w:pPr>
      <w:numPr>
        <w:numId w:val="0"/>
      </w:numPr>
      <w:tabs>
        <w:tab w:val="right" w:leader="dot" w:pos="4176"/>
      </w:tabs>
    </w:pPr>
  </w:style>
  <w:style w:type="paragraph" w:styleId="ListNumber2">
    <w:name w:val="List Number 2"/>
    <w:basedOn w:val="List2"/>
    <w:rsid w:val="00895112"/>
    <w:pPr>
      <w:numPr>
        <w:numId w:val="11"/>
      </w:numPr>
      <w:tabs>
        <w:tab w:val="clear" w:pos="1060"/>
      </w:tabs>
    </w:pPr>
  </w:style>
  <w:style w:type="paragraph" w:customStyle="1" w:styleId="MarginNote">
    <w:name w:val="Margin Note"/>
    <w:basedOn w:val="BodyText"/>
    <w:rsid w:val="00895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112"/>
    <w:rPr>
      <w:sz w:val="32"/>
    </w:rPr>
  </w:style>
  <w:style w:type="paragraph" w:customStyle="1" w:styleId="HeadingProcedure">
    <w:name w:val="Heading Procedure"/>
    <w:basedOn w:val="HeadingBase"/>
    <w:next w:val="Normal"/>
    <w:rsid w:val="00895112"/>
    <w:pPr>
      <w:tabs>
        <w:tab w:val="left" w:pos="0"/>
      </w:tabs>
      <w:spacing w:before="120" w:after="60"/>
    </w:pPr>
    <w:rPr>
      <w:i/>
      <w:color w:val="918585"/>
      <w:sz w:val="22"/>
    </w:rPr>
  </w:style>
  <w:style w:type="paragraph" w:customStyle="1" w:styleId="TableBodyText">
    <w:name w:val="Table Body Text"/>
    <w:basedOn w:val="BodyText"/>
    <w:rsid w:val="00895112"/>
    <w:pPr>
      <w:spacing w:before="60" w:after="60"/>
    </w:pPr>
  </w:style>
  <w:style w:type="paragraph" w:styleId="ListContinue">
    <w:name w:val="List Continue"/>
    <w:basedOn w:val="List"/>
    <w:rsid w:val="00895112"/>
    <w:pPr>
      <w:ind w:firstLine="0"/>
    </w:pPr>
  </w:style>
  <w:style w:type="paragraph" w:customStyle="1" w:styleId="ListNote">
    <w:name w:val="List Note"/>
    <w:basedOn w:val="List"/>
    <w:rsid w:val="00895112"/>
    <w:pPr>
      <w:pBdr>
        <w:top w:val="single" w:sz="6" w:space="2" w:color="918585"/>
        <w:bottom w:val="single" w:sz="6" w:space="2" w:color="918585"/>
      </w:pBdr>
      <w:tabs>
        <w:tab w:val="left" w:pos="1021"/>
      </w:tabs>
      <w:ind w:firstLine="0"/>
    </w:pPr>
  </w:style>
  <w:style w:type="paragraph" w:customStyle="1" w:styleId="Warning">
    <w:name w:val="Warning"/>
    <w:basedOn w:val="BodyText"/>
    <w:rsid w:val="00895112"/>
    <w:pPr>
      <w:shd w:val="clear" w:color="auto" w:fill="D9D9D9"/>
      <w:tabs>
        <w:tab w:val="left" w:pos="992"/>
      </w:tabs>
      <w:ind w:left="119" w:right="119"/>
    </w:pPr>
    <w:rPr>
      <w:sz w:val="20"/>
    </w:rPr>
  </w:style>
  <w:style w:type="paragraph" w:customStyle="1" w:styleId="MarginIcons">
    <w:name w:val="Margin Icons"/>
    <w:basedOn w:val="BodyText"/>
    <w:rsid w:val="00895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112"/>
    <w:rPr>
      <w:rFonts w:ascii="Courier New" w:hAnsi="Courier New"/>
    </w:rPr>
  </w:style>
  <w:style w:type="paragraph" w:customStyle="1" w:styleId="NoteBullet">
    <w:name w:val="Note Bullet"/>
    <w:basedOn w:val="Note"/>
    <w:rsid w:val="00895112"/>
    <w:pPr>
      <w:tabs>
        <w:tab w:val="clear" w:pos="680"/>
      </w:tabs>
      <w:spacing w:before="60" w:after="60"/>
    </w:pPr>
  </w:style>
  <w:style w:type="paragraph" w:customStyle="1" w:styleId="SubHeading2">
    <w:name w:val="SubHeading2"/>
    <w:basedOn w:val="HeadingBase"/>
    <w:rsid w:val="00895112"/>
    <w:pPr>
      <w:spacing w:before="240" w:after="60"/>
    </w:pPr>
    <w:rPr>
      <w:sz w:val="20"/>
    </w:rPr>
  </w:style>
  <w:style w:type="paragraph" w:customStyle="1" w:styleId="SubHeading1">
    <w:name w:val="SubHeading1"/>
    <w:basedOn w:val="HeadingBase"/>
    <w:rsid w:val="00895112"/>
    <w:pPr>
      <w:spacing w:before="240" w:after="60"/>
    </w:pPr>
    <w:rPr>
      <w:color w:val="918585"/>
      <w:sz w:val="22"/>
    </w:rPr>
  </w:style>
  <w:style w:type="paragraph" w:customStyle="1" w:styleId="SideHeading">
    <w:name w:val="Side Heading"/>
    <w:basedOn w:val="HeadingBase"/>
    <w:rsid w:val="00895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112"/>
    <w:pPr>
      <w:numPr>
        <w:numId w:val="13"/>
      </w:numPr>
    </w:pPr>
  </w:style>
  <w:style w:type="paragraph" w:styleId="PlainText">
    <w:name w:val="Plain Text"/>
    <w:basedOn w:val="Normal"/>
    <w:link w:val="PlainTextChar"/>
    <w:rsid w:val="00895112"/>
    <w:rPr>
      <w:sz w:val="20"/>
    </w:rPr>
  </w:style>
  <w:style w:type="character" w:customStyle="1" w:styleId="PlainTextChar">
    <w:name w:val="Plain Text Char"/>
    <w:basedOn w:val="DefaultParagraphFont"/>
    <w:link w:val="PlainText"/>
    <w:rsid w:val="00895112"/>
    <w:rPr>
      <w:rFonts w:ascii="Courier New" w:eastAsia="Times New Roman" w:hAnsi="Courier New" w:cs="Times New Roman"/>
      <w:sz w:val="20"/>
      <w:szCs w:val="20"/>
      <w:lang w:eastAsia="en-US"/>
    </w:rPr>
  </w:style>
  <w:style w:type="character" w:customStyle="1" w:styleId="MenuOption">
    <w:name w:val="Menu Option"/>
    <w:basedOn w:val="DefaultParagraphFont"/>
    <w:rsid w:val="00895112"/>
    <w:rPr>
      <w:b/>
      <w:smallCaps/>
    </w:rPr>
  </w:style>
  <w:style w:type="paragraph" w:customStyle="1" w:styleId="TableListNumber">
    <w:name w:val="Table List Number"/>
    <w:basedOn w:val="ListNumber"/>
    <w:rsid w:val="00895112"/>
    <w:pPr>
      <w:numPr>
        <w:numId w:val="0"/>
      </w:numPr>
    </w:pPr>
  </w:style>
  <w:style w:type="paragraph" w:styleId="TOC4">
    <w:name w:val="toc 4"/>
    <w:basedOn w:val="TOCBase"/>
    <w:next w:val="Normal"/>
    <w:semiHidden/>
    <w:rsid w:val="00895112"/>
    <w:pPr>
      <w:tabs>
        <w:tab w:val="right" w:leader="dot" w:pos="9071"/>
      </w:tabs>
      <w:ind w:left="1701"/>
    </w:pPr>
  </w:style>
  <w:style w:type="paragraph" w:customStyle="1" w:styleId="ListAlpha">
    <w:name w:val="List Alpha"/>
    <w:basedOn w:val="List"/>
    <w:rsid w:val="00895112"/>
    <w:pPr>
      <w:numPr>
        <w:numId w:val="10"/>
      </w:numPr>
    </w:pPr>
  </w:style>
  <w:style w:type="paragraph" w:customStyle="1" w:styleId="ListAlpha2">
    <w:name w:val="List Alpha 2"/>
    <w:basedOn w:val="List2"/>
    <w:rsid w:val="00895112"/>
    <w:pPr>
      <w:numPr>
        <w:numId w:val="9"/>
      </w:numPr>
    </w:pPr>
  </w:style>
  <w:style w:type="paragraph" w:styleId="List2">
    <w:name w:val="List 2"/>
    <w:basedOn w:val="BodyText"/>
    <w:rsid w:val="00895112"/>
    <w:pPr>
      <w:tabs>
        <w:tab w:val="left" w:pos="680"/>
      </w:tabs>
      <w:spacing w:before="60" w:after="60"/>
      <w:ind w:left="680" w:hanging="340"/>
    </w:pPr>
  </w:style>
  <w:style w:type="paragraph" w:styleId="List3">
    <w:name w:val="List 3"/>
    <w:basedOn w:val="BodyText"/>
    <w:rsid w:val="00895112"/>
    <w:pPr>
      <w:tabs>
        <w:tab w:val="left" w:pos="1021"/>
      </w:tabs>
      <w:spacing w:before="60" w:after="60"/>
      <w:ind w:left="1020" w:hanging="340"/>
    </w:pPr>
  </w:style>
  <w:style w:type="paragraph" w:styleId="List4">
    <w:name w:val="List 4"/>
    <w:basedOn w:val="BodyText"/>
    <w:rsid w:val="00895112"/>
    <w:pPr>
      <w:tabs>
        <w:tab w:val="left" w:pos="1361"/>
      </w:tabs>
      <w:spacing w:before="60" w:after="60"/>
      <w:ind w:left="1361" w:hanging="340"/>
    </w:pPr>
  </w:style>
  <w:style w:type="paragraph" w:styleId="List5">
    <w:name w:val="List 5"/>
    <w:basedOn w:val="BodyText"/>
    <w:rsid w:val="00895112"/>
    <w:pPr>
      <w:tabs>
        <w:tab w:val="left" w:pos="1701"/>
      </w:tabs>
      <w:spacing w:before="60" w:after="60"/>
      <w:ind w:left="1701" w:hanging="340"/>
    </w:pPr>
  </w:style>
  <w:style w:type="paragraph" w:styleId="ListBullet4">
    <w:name w:val="List Bullet 4"/>
    <w:basedOn w:val="List4"/>
    <w:rsid w:val="00895112"/>
    <w:pPr>
      <w:numPr>
        <w:numId w:val="4"/>
      </w:numPr>
      <w:tabs>
        <w:tab w:val="clear" w:pos="1361"/>
      </w:tabs>
    </w:pPr>
  </w:style>
  <w:style w:type="paragraph" w:styleId="ListBullet5">
    <w:name w:val="List Bullet 5"/>
    <w:basedOn w:val="List5"/>
    <w:rsid w:val="00895112"/>
    <w:pPr>
      <w:numPr>
        <w:numId w:val="5"/>
      </w:numPr>
    </w:pPr>
  </w:style>
  <w:style w:type="paragraph" w:styleId="ListContinue2">
    <w:name w:val="List Continue 2"/>
    <w:basedOn w:val="List2"/>
    <w:rsid w:val="00895112"/>
    <w:pPr>
      <w:ind w:firstLine="0"/>
    </w:pPr>
  </w:style>
  <w:style w:type="paragraph" w:styleId="ListContinue3">
    <w:name w:val="List Continue 3"/>
    <w:basedOn w:val="List3"/>
    <w:rsid w:val="00895112"/>
    <w:pPr>
      <w:ind w:left="1021" w:firstLine="0"/>
    </w:pPr>
  </w:style>
  <w:style w:type="paragraph" w:styleId="ListContinue4">
    <w:name w:val="List Continue 4"/>
    <w:basedOn w:val="List4"/>
    <w:rsid w:val="00895112"/>
    <w:pPr>
      <w:ind w:firstLine="0"/>
    </w:pPr>
  </w:style>
  <w:style w:type="paragraph" w:styleId="ListContinue5">
    <w:name w:val="List Continue 5"/>
    <w:basedOn w:val="List5"/>
    <w:rsid w:val="00895112"/>
    <w:pPr>
      <w:ind w:firstLine="0"/>
    </w:pPr>
  </w:style>
  <w:style w:type="paragraph" w:styleId="ListNumber3">
    <w:name w:val="List Number 3"/>
    <w:basedOn w:val="List3"/>
    <w:rsid w:val="00895112"/>
    <w:pPr>
      <w:numPr>
        <w:numId w:val="6"/>
      </w:numPr>
    </w:pPr>
  </w:style>
  <w:style w:type="paragraph" w:styleId="ListNumber4">
    <w:name w:val="List Number 4"/>
    <w:basedOn w:val="List4"/>
    <w:rsid w:val="00895112"/>
    <w:pPr>
      <w:numPr>
        <w:numId w:val="7"/>
      </w:numPr>
    </w:pPr>
  </w:style>
  <w:style w:type="paragraph" w:styleId="ListNumber5">
    <w:name w:val="List Number 5"/>
    <w:basedOn w:val="List5"/>
    <w:rsid w:val="00895112"/>
    <w:pPr>
      <w:numPr>
        <w:numId w:val="8"/>
      </w:numPr>
    </w:pPr>
  </w:style>
  <w:style w:type="paragraph" w:styleId="BlockText">
    <w:name w:val="Block Text"/>
    <w:basedOn w:val="Normal"/>
    <w:rsid w:val="00895112"/>
    <w:pPr>
      <w:spacing w:after="120"/>
      <w:ind w:left="1440" w:right="1440"/>
    </w:pPr>
  </w:style>
  <w:style w:type="character" w:customStyle="1" w:styleId="Subscript">
    <w:name w:val="Subscript"/>
    <w:basedOn w:val="DefaultParagraphFont"/>
    <w:rsid w:val="00895112"/>
    <w:rPr>
      <w:sz w:val="16"/>
      <w:vertAlign w:val="subscript"/>
    </w:rPr>
  </w:style>
  <w:style w:type="character" w:customStyle="1" w:styleId="Superscript">
    <w:name w:val="Superscript"/>
    <w:basedOn w:val="DefaultParagraphFont"/>
    <w:rsid w:val="00895112"/>
    <w:rPr>
      <w:sz w:val="16"/>
      <w:vertAlign w:val="superscript"/>
    </w:rPr>
  </w:style>
  <w:style w:type="character" w:customStyle="1" w:styleId="Symbols">
    <w:name w:val="Symbols"/>
    <w:basedOn w:val="DefaultParagraphFont"/>
    <w:rsid w:val="00895112"/>
    <w:rPr>
      <w:rFonts w:ascii="Symbol" w:hAnsi="Symbol"/>
    </w:rPr>
  </w:style>
  <w:style w:type="character" w:customStyle="1" w:styleId="MenuOptions">
    <w:name w:val="Menu Options"/>
    <w:basedOn w:val="DefaultParagraphFont"/>
    <w:rsid w:val="00895112"/>
    <w:rPr>
      <w:rFonts w:ascii="Arial Narrow" w:hAnsi="Arial Narrow"/>
      <w:smallCaps/>
    </w:rPr>
  </w:style>
  <w:style w:type="character" w:customStyle="1" w:styleId="Buttons">
    <w:name w:val="Buttons"/>
    <w:basedOn w:val="DefaultParagraphFont"/>
    <w:rsid w:val="00895112"/>
    <w:rPr>
      <w:b/>
    </w:rPr>
  </w:style>
  <w:style w:type="character" w:customStyle="1" w:styleId="Underlined">
    <w:name w:val="Underlined"/>
    <w:basedOn w:val="DefaultParagraphFont"/>
    <w:rsid w:val="00895112"/>
    <w:rPr>
      <w:u w:val="single"/>
    </w:rPr>
  </w:style>
  <w:style w:type="paragraph" w:customStyle="1" w:styleId="TableBodyTextRight">
    <w:name w:val="Table Body Text Right"/>
    <w:basedOn w:val="TableBodyText"/>
    <w:rsid w:val="00895112"/>
    <w:pPr>
      <w:widowControl w:val="0"/>
      <w:autoSpaceDE w:val="0"/>
      <w:autoSpaceDN w:val="0"/>
      <w:adjustRightInd w:val="0"/>
      <w:jc w:val="right"/>
    </w:pPr>
    <w:rPr>
      <w:rFonts w:cs="Arial"/>
      <w:szCs w:val="18"/>
    </w:rPr>
  </w:style>
  <w:style w:type="paragraph" w:customStyle="1" w:styleId="CopyrightText">
    <w:name w:val="Copyright Text"/>
    <w:basedOn w:val="BodyText"/>
    <w:rsid w:val="00895112"/>
    <w:rPr>
      <w:sz w:val="18"/>
    </w:rPr>
  </w:style>
  <w:style w:type="paragraph" w:customStyle="1" w:styleId="BodySmallRight">
    <w:name w:val="Body Small Right"/>
    <w:basedOn w:val="BodyTextRight"/>
    <w:rsid w:val="00895112"/>
    <w:rPr>
      <w:sz w:val="18"/>
      <w:szCs w:val="18"/>
    </w:rPr>
  </w:style>
  <w:style w:type="paragraph" w:customStyle="1" w:styleId="MarginEdition">
    <w:name w:val="Margin Edition"/>
    <w:basedOn w:val="MarginNote"/>
    <w:rsid w:val="00895112"/>
    <w:pPr>
      <w:spacing w:before="0" w:after="0"/>
    </w:pPr>
    <w:rPr>
      <w:rFonts w:ascii="Times New Roman" w:hAnsi="Times New Roman"/>
      <w:color w:val="999999"/>
    </w:rPr>
  </w:style>
  <w:style w:type="paragraph" w:customStyle="1" w:styleId="Spacer">
    <w:name w:val="Spacer"/>
    <w:basedOn w:val="Normal"/>
    <w:rsid w:val="00895112"/>
    <w:rPr>
      <w:sz w:val="2"/>
      <w:szCs w:val="2"/>
    </w:rPr>
  </w:style>
  <w:style w:type="character" w:customStyle="1" w:styleId="Small">
    <w:name w:val="Small"/>
    <w:basedOn w:val="DefaultParagraphFont"/>
    <w:rsid w:val="00895112"/>
    <w:rPr>
      <w:sz w:val="16"/>
    </w:rPr>
  </w:style>
  <w:style w:type="paragraph" w:customStyle="1" w:styleId="WideTable">
    <w:name w:val="Wide Table"/>
    <w:basedOn w:val="Normal"/>
    <w:rsid w:val="00895112"/>
    <w:pPr>
      <w:ind w:left="-1418"/>
    </w:pPr>
    <w:rPr>
      <w:sz w:val="2"/>
      <w:szCs w:val="2"/>
    </w:rPr>
  </w:style>
  <w:style w:type="character" w:styleId="PageNumber">
    <w:name w:val="page number"/>
    <w:basedOn w:val="DefaultParagraphFont"/>
    <w:rsid w:val="00895112"/>
  </w:style>
  <w:style w:type="paragraph" w:styleId="Quote">
    <w:name w:val="Quote"/>
    <w:basedOn w:val="Heading1"/>
    <w:link w:val="QuoteChar"/>
    <w:qFormat/>
    <w:rsid w:val="00895112"/>
    <w:rPr>
      <w:b w:val="0"/>
      <w:sz w:val="72"/>
      <w:szCs w:val="72"/>
      <w:lang w:val="en-NZ"/>
    </w:rPr>
  </w:style>
  <w:style w:type="character" w:customStyle="1" w:styleId="QuoteChar">
    <w:name w:val="Quote Char"/>
    <w:basedOn w:val="DefaultParagraphFont"/>
    <w:link w:val="Quote"/>
    <w:rsid w:val="00895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112"/>
    <w:pPr>
      <w:pageBreakBefore/>
    </w:pPr>
  </w:style>
  <w:style w:type="paragraph" w:customStyle="1" w:styleId="Border">
    <w:name w:val="Border"/>
    <w:basedOn w:val="Normal"/>
    <w:qFormat/>
    <w:rsid w:val="00895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112"/>
    <w:rPr>
      <w:b/>
      <w:bCs/>
      <w:i/>
      <w:iCs/>
      <w:color w:val="auto"/>
    </w:rPr>
  </w:style>
  <w:style w:type="paragraph" w:styleId="IntenseQuote">
    <w:name w:val="Intense Quote"/>
    <w:basedOn w:val="Normal"/>
    <w:next w:val="Normal"/>
    <w:link w:val="IntenseQuoteChar"/>
    <w:uiPriority w:val="30"/>
    <w:qFormat/>
    <w:rsid w:val="00895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112"/>
    <w:rPr>
      <w:smallCaps/>
      <w:color w:val="auto"/>
      <w:u w:val="single"/>
    </w:rPr>
  </w:style>
  <w:style w:type="character" w:styleId="IntenseReference">
    <w:name w:val="Intense Reference"/>
    <w:basedOn w:val="DefaultParagraphFont"/>
    <w:uiPriority w:val="32"/>
    <w:qFormat/>
    <w:rsid w:val="00895112"/>
    <w:rPr>
      <w:b/>
      <w:bCs/>
      <w:smallCaps/>
      <w:color w:val="auto"/>
      <w:spacing w:val="5"/>
      <w:u w:val="single"/>
    </w:rPr>
  </w:style>
  <w:style w:type="paragraph" w:customStyle="1" w:styleId="2ColumnHeading">
    <w:name w:val="2Column Heading"/>
    <w:basedOn w:val="BodyText"/>
    <w:qFormat/>
    <w:rsid w:val="00895112"/>
    <w:pPr>
      <w:spacing w:after="60"/>
      <w:ind w:left="-2268"/>
    </w:pPr>
    <w:rPr>
      <w:b/>
    </w:rPr>
  </w:style>
  <w:style w:type="paragraph" w:customStyle="1" w:styleId="Heading1TOC">
    <w:name w:val="Heading1 TOC"/>
    <w:basedOn w:val="Normal"/>
    <w:qFormat/>
    <w:rsid w:val="00895112"/>
    <w:pPr>
      <w:spacing w:before="240" w:after="120"/>
    </w:pPr>
    <w:rPr>
      <w:rFonts w:ascii="Times New Roman" w:hAnsi="Times New Roman"/>
      <w:b/>
      <w:sz w:val="32"/>
    </w:rPr>
  </w:style>
  <w:style w:type="paragraph" w:customStyle="1" w:styleId="Heading2TOC">
    <w:name w:val="Heading2 TOC"/>
    <w:basedOn w:val="Normal"/>
    <w:qFormat/>
    <w:rsid w:val="00895112"/>
    <w:pPr>
      <w:spacing w:before="240" w:after="60"/>
    </w:pPr>
    <w:rPr>
      <w:rFonts w:ascii="Times New Roman" w:hAnsi="Times New Roman"/>
      <w:b/>
      <w:sz w:val="28"/>
    </w:rPr>
  </w:style>
  <w:style w:type="character" w:customStyle="1" w:styleId="Underline">
    <w:name w:val="Underline"/>
    <w:basedOn w:val="DefaultParagraphFont"/>
    <w:qFormat/>
    <w:rsid w:val="00895112"/>
    <w:rPr>
      <w:u w:val="single"/>
    </w:rPr>
  </w:style>
  <w:style w:type="character" w:customStyle="1" w:styleId="BoldandItalics">
    <w:name w:val="Bold and Italics"/>
    <w:qFormat/>
    <w:rsid w:val="00895112"/>
    <w:rPr>
      <w:b/>
      <w:i/>
      <w:u w:val="none"/>
    </w:rPr>
  </w:style>
  <w:style w:type="paragraph" w:styleId="BalloonText">
    <w:name w:val="Balloon Text"/>
    <w:basedOn w:val="Normal"/>
    <w:link w:val="BalloonTextChar"/>
    <w:rsid w:val="00895112"/>
    <w:rPr>
      <w:rFonts w:ascii="Tahoma" w:hAnsi="Tahoma" w:cs="Tahoma"/>
      <w:sz w:val="16"/>
      <w:szCs w:val="16"/>
    </w:rPr>
  </w:style>
  <w:style w:type="character" w:customStyle="1" w:styleId="BalloonTextChar">
    <w:name w:val="Balloon Text Char"/>
    <w:basedOn w:val="DefaultParagraphFont"/>
    <w:link w:val="BalloonText"/>
    <w:rsid w:val="00895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112"/>
    <w:rPr>
      <w:b/>
      <w:color w:val="660033"/>
      <w:spacing w:val="0"/>
    </w:rPr>
  </w:style>
  <w:style w:type="paragraph" w:customStyle="1" w:styleId="Nameditemlist">
    <w:name w:val="Named item list"/>
    <w:basedOn w:val="BodyText"/>
    <w:qFormat/>
    <w:rsid w:val="00895112"/>
    <w:pPr>
      <w:tabs>
        <w:tab w:val="left" w:pos="2835"/>
      </w:tabs>
      <w:ind w:left="2835" w:hanging="2835"/>
    </w:pPr>
  </w:style>
  <w:style w:type="paragraph" w:customStyle="1" w:styleId="BodyTextnopadding">
    <w:name w:val="Body Text no padding"/>
    <w:basedOn w:val="BodyText"/>
    <w:qFormat/>
    <w:rsid w:val="0089511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5876</Characters>
  <Application>Microsoft Office Word</Application>
  <DocSecurity>0</DocSecurity>
  <Lines>148</Lines>
  <Paragraphs>85</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RIIMPO318D Conduct civil construction skid steer loader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2017-12-07T23:00:00Z</dcterms:created>
  <dcterms:modified xsi:type="dcterms:W3CDTF">2017-12-07T23:01:00Z</dcterms:modified>
</cp:coreProperties>
</file>