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867" w:rsidP="00DD4867">
      <w:pPr>
        <w:pStyle w:val="Title"/>
      </w:pPr>
      <w:r>
        <w:fldChar w:fldCharType="begin"/>
      </w:r>
      <w:r>
        <w:instrText xml:space="preserve"> TITLE   \* MERGEFORMAT </w:instrText>
      </w:r>
      <w:r>
        <w:fldChar w:fldCharType="separate"/>
      </w:r>
      <w:r>
        <w:t>RIIMPO317F Conduct roller operations</w:t>
      </w:r>
      <w:r>
        <w:fldChar w:fldCharType="end"/>
      </w:r>
    </w:p>
    <w:p w:rsidR="00DD4867" w:rsidP="00DD4867">
      <w:pPr>
        <w:pStyle w:val="Version"/>
        <w:sectPr w:rsidSect="00013D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13D95" w:rsidP="00013D95">
      <w:pPr>
        <w:pStyle w:val="SuperHeading"/>
      </w:pPr>
      <w:r w:rsidRPr="00013D95">
        <w:t>RIIMPO317F Conduct roller operations</w:t>
      </w:r>
    </w:p>
    <w:p w:rsidR="00000000" w:rsidRPr="00013D95" w:rsidP="00013D95">
      <w:pPr>
        <w:pStyle w:val="Heading1"/>
      </w:pPr>
      <w:bookmarkStart w:id="1" w:name="O_1202100"/>
      <w:bookmarkEnd w:id="1"/>
      <w:r w:rsidRPr="00013D95">
        <w:t>Modification History</w:t>
      </w:r>
    </w:p>
    <w:tbl>
      <w:tblPr>
        <w:tblW w:w="0" w:type="auto"/>
        <w:tblLayout w:type="fixed"/>
        <w:tblCellMar>
          <w:left w:w="62" w:type="dxa"/>
          <w:right w:w="62" w:type="dxa"/>
        </w:tblCellMar>
        <w:tblLook w:val="0000"/>
      </w:tblPr>
      <w:tblGrid>
        <w:gridCol w:w="2560"/>
        <w:gridCol w:w="6337"/>
      </w:tblGrid>
      <w:tr w:rsidTr="00DD486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D95" w:rsidP="00013D95">
            <w:pPr>
              <w:pStyle w:val="BodyText"/>
            </w:pPr>
            <w:r w:rsidRPr="00013D9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BodyText"/>
              <w:rPr>
                <w:lang w:val="en-NZ"/>
              </w:rPr>
            </w:pPr>
            <w:r w:rsidRPr="00013D95">
              <w:rPr>
                <w:rStyle w:val="SpecialBold"/>
              </w:rPr>
              <w:t>Comments</w:t>
            </w:r>
          </w:p>
        </w:tc>
      </w:tr>
      <w:tr w:rsidTr="00DD486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BodyText"/>
              <w:rPr>
                <w:lang w:val="en-NZ"/>
              </w:rPr>
            </w:pPr>
            <w:r w:rsidRPr="00013D9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BodyText"/>
              <w:rPr>
                <w:lang w:val="en-NZ"/>
              </w:rPr>
            </w:pPr>
            <w:r w:rsidRPr="00013D95">
              <w:t>This version first released with RII Resources and Infrastructure Industry Training Package Version 3.0.</w:t>
            </w:r>
          </w:p>
        </w:tc>
      </w:tr>
      <w:tr w:rsidTr="00DD486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BodyText"/>
              <w:rPr>
                <w:lang w:val="en-NZ"/>
              </w:rPr>
            </w:pPr>
            <w:r w:rsidRPr="00013D95">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BodyText"/>
              <w:rPr>
                <w:lang w:val="en-NZ"/>
              </w:rPr>
            </w:pPr>
            <w:r w:rsidRPr="00013D95">
              <w:t>Editorial corrections.</w:t>
            </w:r>
          </w:p>
        </w:tc>
      </w:tr>
      <w:tr w:rsidTr="00DD486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BodyText"/>
              <w:rPr>
                <w:lang w:val="en-NZ"/>
              </w:rPr>
            </w:pPr>
            <w:r w:rsidRPr="00013D95">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D95" w:rsidP="00013D95">
            <w:pPr>
              <w:pStyle w:val="BodyText"/>
            </w:pPr>
            <w:r w:rsidRPr="00013D95">
              <w:t>Editorial and other amendments made to clarify requiremen</w:t>
            </w:r>
            <w:r w:rsidRPr="00013D95">
              <w:t>ts in Application and Performance Criteria 3.3.</w:t>
            </w:r>
          </w:p>
        </w:tc>
      </w:tr>
    </w:tbl>
    <w:p w:rsidR="00000000" w:rsidRPr="00013D95" w:rsidP="00013D95">
      <w:pPr>
        <w:pStyle w:val="BodyText"/>
      </w:pPr>
    </w:p>
    <w:p w:rsidR="00000000" w:rsidRPr="00013D95" w:rsidP="00013D95">
      <w:pPr>
        <w:pStyle w:val="AllowPageBreak"/>
      </w:pPr>
    </w:p>
    <w:p w:rsidR="00000000" w:rsidRPr="00013D95" w:rsidP="00013D95">
      <w:pPr>
        <w:pStyle w:val="Heading1"/>
      </w:pPr>
      <w:bookmarkStart w:id="2" w:name="O_1202099"/>
      <w:bookmarkEnd w:id="2"/>
      <w:r w:rsidRPr="00013D95">
        <w:t>Application</w:t>
      </w:r>
    </w:p>
    <w:p w:rsidR="00000000" w:rsidRPr="00013D95" w:rsidP="00DD4867">
      <w:pPr>
        <w:pStyle w:val="BodyText"/>
      </w:pPr>
      <w:r w:rsidRPr="00013D95">
        <w:t>This unit describes the skills and knowledge required to operate a roller to compact material.</w:t>
      </w:r>
    </w:p>
    <w:p w:rsidR="00000000" w:rsidRPr="00013D95" w:rsidP="00DD4867">
      <w:pPr>
        <w:pStyle w:val="BodyText"/>
      </w:pPr>
      <w:r w:rsidRPr="00013D95">
        <w:t>This unit applies to those working in site based roles.</w:t>
      </w:r>
    </w:p>
    <w:p w:rsidR="00000000" w:rsidRPr="00013D95" w:rsidP="00DD4867">
      <w:pPr>
        <w:pStyle w:val="BodyText"/>
      </w:pPr>
      <w:r w:rsidRPr="00013D95">
        <w:t>Licensing, legislative, regulatory and certification requirements that apply to this unit can vary between states, territories, and industry sectors, and must be sourced from state jurisdictions prior to applying this unit.</w:t>
      </w:r>
    </w:p>
    <w:p w:rsidR="00000000" w:rsidRPr="00013D95" w:rsidP="00DD4867">
      <w:pPr>
        <w:pStyle w:val="BodyText"/>
      </w:pPr>
      <w:r w:rsidRPr="00013D95">
        <w:t>This unit alone does not provide</w:t>
      </w:r>
      <w:r w:rsidRPr="00013D95">
        <w:t xml:space="preserve"> sufficient skill to independently load and unload equipment. To perform this activity safely, personnel must either complete or be assisting someone who has completed RIIHAN308F Load and unload plant or equivalent.</w:t>
      </w:r>
    </w:p>
    <w:p w:rsidR="00000000" w:rsidRPr="00013D95" w:rsidP="00013D95">
      <w:pPr>
        <w:pStyle w:val="Heading1"/>
      </w:pPr>
      <w:bookmarkStart w:id="3" w:name="O_1202098"/>
      <w:bookmarkEnd w:id="3"/>
      <w:r w:rsidRPr="00013D95">
        <w:t>Unit Sector</w:t>
      </w:r>
    </w:p>
    <w:p w:rsidR="00000000" w:rsidRPr="00013D95" w:rsidP="00DD4867">
      <w:pPr>
        <w:pStyle w:val="BodyText"/>
      </w:pPr>
      <w:r w:rsidRPr="00013D95">
        <w:t>Civil inf</w:t>
      </w:r>
      <w:r w:rsidRPr="00013D95">
        <w:t>rastructure</w:t>
      </w:r>
    </w:p>
    <w:p w:rsidR="00000000" w:rsidRPr="00013D95" w:rsidP="00013D95">
      <w:pPr>
        <w:pStyle w:val="Heading1"/>
      </w:pPr>
      <w:bookmarkStart w:id="4" w:name="O_1202097"/>
      <w:bookmarkEnd w:id="4"/>
      <w:r w:rsidRPr="00013D95">
        <w:t>Elements and Performance Criteria</w:t>
      </w:r>
    </w:p>
    <w:tbl>
      <w:tblPr>
        <w:tblW w:w="9360" w:type="dxa"/>
        <w:tblLayout w:type="fixed"/>
        <w:tblCellMar>
          <w:left w:w="62" w:type="dxa"/>
          <w:right w:w="62" w:type="dxa"/>
        </w:tblCellMar>
        <w:tblLook w:val="0000"/>
      </w:tblPr>
      <w:tblGrid>
        <w:gridCol w:w="2346"/>
        <w:gridCol w:w="7014"/>
      </w:tblGrid>
      <w:tr w:rsidTr="00013D95">
        <w:tblPrEx>
          <w:tblW w:w="9360"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D95" w:rsidP="00013D95">
            <w:pPr>
              <w:pStyle w:val="BodyText"/>
            </w:pPr>
            <w:r w:rsidRPr="00013D95">
              <w:rPr>
                <w:rStyle w:val="SpecialBold"/>
              </w:rPr>
              <w:t>ELEMENT</w:t>
            </w:r>
          </w:p>
        </w:tc>
        <w:tc>
          <w:tcPr>
            <w:tcW w:w="7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BodyText"/>
              <w:rPr>
                <w:lang w:val="en-NZ"/>
              </w:rPr>
            </w:pPr>
            <w:r w:rsidRPr="00013D95">
              <w:rPr>
                <w:rStyle w:val="SpecialBold"/>
              </w:rPr>
              <w:t>PERFORMANCE CRITERIA</w:t>
            </w:r>
          </w:p>
        </w:tc>
      </w:tr>
      <w:tr w:rsidTr="00013D95">
        <w:tblPrEx>
          <w:tblW w:w="9360"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D95" w:rsidP="00013D95">
            <w:pPr>
              <w:pStyle w:val="BodyText"/>
            </w:pPr>
            <w:r w:rsidRPr="00013D95">
              <w:rPr>
                <w:rStyle w:val="Emphasis"/>
              </w:rPr>
              <w:t>Elements describe the essential outcomes.</w:t>
            </w:r>
          </w:p>
        </w:tc>
        <w:tc>
          <w:tcPr>
            <w:tcW w:w="7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BodyText"/>
              <w:rPr>
                <w:lang w:val="en-NZ"/>
              </w:rPr>
            </w:pPr>
            <w:r w:rsidRPr="00013D95">
              <w:rPr>
                <w:rStyle w:val="Emphasis"/>
              </w:rPr>
              <w:t>Performance criteria describe the performance needed to demonstrate achievement of the element.</w:t>
            </w:r>
          </w:p>
        </w:tc>
      </w:tr>
      <w:tr w:rsidTr="00013D95">
        <w:tblPrEx>
          <w:tblW w:w="9360"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BodyText"/>
              <w:rPr>
                <w:lang w:val="en-NZ"/>
              </w:rPr>
            </w:pPr>
            <w:r w:rsidRPr="00013D95">
              <w:t>1. Plan and prepare ro</w:t>
            </w:r>
            <w:r w:rsidRPr="00013D95">
              <w:t>ller operations</w:t>
            </w:r>
          </w:p>
        </w:tc>
        <w:tc>
          <w:tcPr>
            <w:tcW w:w="7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D95" w:rsidP="00013D95">
            <w:pPr>
              <w:pStyle w:val="BodyText"/>
            </w:pPr>
            <w:r w:rsidRPr="00013D95">
              <w:t xml:space="preserve">1.1 Access, interpret and apply roller operations documentation  </w:t>
            </w:r>
          </w:p>
          <w:p w:rsidR="00000000" w:rsidRPr="00013D95" w:rsidP="00013D95">
            <w:pPr>
              <w:pStyle w:val="BodyText"/>
            </w:pPr>
            <w:r w:rsidRPr="00013D95">
              <w:t xml:space="preserve">1.2 Obtain, interpret, clarify and confirm work requirements </w:t>
            </w:r>
          </w:p>
          <w:p w:rsidR="00000000" w:rsidRPr="00013D95" w:rsidP="00013D95">
            <w:pPr>
              <w:pStyle w:val="BodyText"/>
            </w:pPr>
            <w:r w:rsidRPr="00013D95">
              <w:t>1.3 Identify hazards and environmental issues, assess the risks and implement control measures in line with work</w:t>
            </w:r>
            <w:r w:rsidRPr="00013D95">
              <w:t xml:space="preserve">place policies </w:t>
            </w:r>
          </w:p>
          <w:p w:rsidR="00000000" w:rsidRPr="00013D95" w:rsidP="00013D95">
            <w:pPr>
              <w:pStyle w:val="BodyText"/>
            </w:pPr>
            <w:r w:rsidRPr="00013D95">
              <w:t xml:space="preserve">1.4 Select and wear personal protective equipment required for work </w:t>
            </w:r>
            <w:r w:rsidRPr="00013D95">
              <w:t>activities</w:t>
            </w:r>
          </w:p>
          <w:p w:rsidR="00000000" w:rsidRPr="00013D95" w:rsidP="00013D95">
            <w:pPr>
              <w:pStyle w:val="BodyText"/>
            </w:pPr>
            <w:r w:rsidRPr="00013D95">
              <w:t xml:space="preserve">1.5 Identify, obtain and implement traffic management signage requirements according to standard operating procedures and safe work practices </w:t>
            </w:r>
          </w:p>
          <w:p w:rsidR="00000000" w:rsidRPr="00013D95" w:rsidP="00013D95">
            <w:pPr>
              <w:pStyle w:val="BodyText"/>
            </w:pPr>
            <w:r w:rsidRPr="00013D95">
              <w:t>1.6 Select required roller equipment and confirm suitability for work activities</w:t>
            </w:r>
          </w:p>
          <w:p w:rsidR="00000000" w:rsidRPr="00013D95" w:rsidP="00013D95">
            <w:pPr>
              <w:pStyle w:val="BodyText"/>
            </w:pPr>
            <w:r w:rsidRPr="00013D95">
              <w:t>1.7 Obtain and interpret emergency procedures for rollers, and be prepared for fires, accidents and emergencies</w:t>
            </w:r>
          </w:p>
          <w:p w:rsidR="00000000" w:rsidP="00013D95">
            <w:pPr>
              <w:pStyle w:val="BodyText"/>
              <w:rPr>
                <w:lang w:val="en-NZ"/>
              </w:rPr>
            </w:pPr>
            <w:r w:rsidRPr="00013D95">
              <w:t>1.8 Coordinate and communicate planned activities with others a</w:t>
            </w:r>
            <w:r w:rsidRPr="00013D95">
              <w:t>t the site prior to commencement of work activity</w:t>
            </w:r>
          </w:p>
        </w:tc>
      </w:tr>
      <w:tr w:rsidTr="00013D95">
        <w:tblPrEx>
          <w:tblW w:w="9360"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BodyText"/>
              <w:rPr>
                <w:lang w:val="en-NZ"/>
              </w:rPr>
            </w:pPr>
            <w:r w:rsidRPr="00013D95">
              <w:t>2. Operate roller in line with established requirements to complete work activity</w:t>
            </w:r>
          </w:p>
        </w:tc>
        <w:tc>
          <w:tcPr>
            <w:tcW w:w="7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D95" w:rsidP="00013D95">
            <w:pPr>
              <w:pStyle w:val="BodyText"/>
            </w:pPr>
            <w:r w:rsidRPr="00013D95">
              <w:t>2.1 Carry out prestart and start-up checks in line with workplace procedures</w:t>
            </w:r>
          </w:p>
          <w:p w:rsidR="00000000" w:rsidRPr="00013D95" w:rsidP="00013D95">
            <w:pPr>
              <w:pStyle w:val="BodyText"/>
            </w:pPr>
            <w:r w:rsidRPr="00013D95">
              <w:t xml:space="preserve">2.2 Identify faults or defects and rectify or </w:t>
            </w:r>
            <w:r w:rsidRPr="00013D95">
              <w:t>report within scope of own responsibility and according to workplace procedures</w:t>
            </w:r>
          </w:p>
          <w:p w:rsidR="00000000" w:rsidRPr="00013D95" w:rsidP="00013D95">
            <w:pPr>
              <w:pStyle w:val="BodyText"/>
            </w:pPr>
            <w:r w:rsidRPr="00013D95">
              <w:t>2.3 Drive and operate roller using techniques suited to equipment capabilities, site and work conditions, and according workplace procedures</w:t>
            </w:r>
          </w:p>
          <w:p w:rsidR="00000000" w:rsidRPr="00013D95" w:rsidP="00013D95">
            <w:pPr>
              <w:pStyle w:val="BodyText"/>
            </w:pPr>
            <w:r w:rsidRPr="00013D95">
              <w:t>2.4 Perform work activity within th</w:t>
            </w:r>
            <w:r w:rsidRPr="00013D95">
              <w:t>e operating capacity of the equipment</w:t>
            </w:r>
          </w:p>
          <w:p w:rsidR="00000000" w:rsidRPr="00013D95" w:rsidP="00013D95">
            <w:pPr>
              <w:pStyle w:val="BodyText"/>
            </w:pPr>
            <w:r w:rsidRPr="00013D95">
              <w:t>2.5 Adjust accesories in line with workplace procedures</w:t>
            </w:r>
          </w:p>
          <w:p w:rsidR="00000000" w:rsidRPr="00013D95" w:rsidP="00013D95">
            <w:pPr>
              <w:pStyle w:val="BodyText"/>
            </w:pPr>
            <w:r w:rsidRPr="00013D95">
              <w:t>2.6 Engage and disengage the compacting device</w:t>
            </w:r>
          </w:p>
          <w:p w:rsidR="00000000" w:rsidRPr="00013D95" w:rsidP="00013D95">
            <w:pPr>
              <w:pStyle w:val="BodyText"/>
            </w:pPr>
            <w:r w:rsidRPr="00013D95">
              <w:t xml:space="preserve">2.7 Identify, remove or manage contaminants in a safe manner incorporating safe work practices  </w:t>
            </w:r>
          </w:p>
          <w:p w:rsidR="00000000" w:rsidRPr="00013D95" w:rsidP="00013D95">
            <w:pPr>
              <w:pStyle w:val="BodyText"/>
            </w:pPr>
            <w:r w:rsidRPr="00013D95">
              <w:t>2.8 Monitor hazard</w:t>
            </w:r>
            <w:r w:rsidRPr="00013D95">
              <w:t>s and risks during operations, and ensure safety of self, other personnel, plant and equipment</w:t>
            </w:r>
          </w:p>
          <w:p w:rsidR="00000000" w:rsidRPr="00013D95" w:rsidP="00013D95">
            <w:pPr>
              <w:pStyle w:val="BodyText"/>
            </w:pPr>
            <w:r w:rsidRPr="00013D95">
              <w:t>2.9 Monitor and manage equipment performance using indicators and alarms</w:t>
            </w:r>
          </w:p>
          <w:p w:rsidR="00000000" w:rsidP="00013D95">
            <w:pPr>
              <w:pStyle w:val="BodyText"/>
              <w:rPr>
                <w:lang w:val="en-NZ"/>
              </w:rPr>
            </w:pPr>
            <w:r w:rsidRPr="00013D95">
              <w:t>2.10 Park up, shut down, secure and carry out post operational inspection of equipment i</w:t>
            </w:r>
            <w:r w:rsidRPr="00013D95">
              <w:t>n line with workplace procedures</w:t>
            </w:r>
          </w:p>
        </w:tc>
      </w:tr>
      <w:tr w:rsidTr="00013D95">
        <w:tblPrEx>
          <w:tblW w:w="9360"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BodyText"/>
              <w:rPr>
                <w:lang w:val="en-NZ"/>
              </w:rPr>
            </w:pPr>
            <w:r w:rsidRPr="00013D95">
              <w:t>3. Prepare to relocate the roller</w:t>
            </w:r>
          </w:p>
        </w:tc>
        <w:tc>
          <w:tcPr>
            <w:tcW w:w="7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D95" w:rsidP="00013D95">
            <w:pPr>
              <w:pStyle w:val="BodyText"/>
            </w:pPr>
            <w:r w:rsidRPr="00013D95">
              <w:t>3.1 Prepare the roller for relocation</w:t>
            </w:r>
          </w:p>
          <w:p w:rsidR="00000000" w:rsidRPr="00013D95" w:rsidP="00013D95">
            <w:pPr>
              <w:pStyle w:val="BodyText"/>
            </w:pPr>
            <w:r w:rsidRPr="00013D95">
              <w:t>3.2 Move the machine safely within and/or between work areas, observing relevant codes and traffic management requirements</w:t>
            </w:r>
          </w:p>
          <w:p w:rsidR="00000000" w:rsidP="00013D95">
            <w:pPr>
              <w:pStyle w:val="BodyText"/>
              <w:rPr>
                <w:lang w:val="en-NZ"/>
              </w:rPr>
            </w:pPr>
            <w:r w:rsidRPr="00013D95">
              <w:t>3.3 Assist loading and unlo</w:t>
            </w:r>
            <w:r w:rsidRPr="00013D95">
              <w:t>ading machine from float/trailer as required by workplace procedures</w:t>
            </w:r>
          </w:p>
        </w:tc>
      </w:tr>
      <w:tr w:rsidTr="00013D95">
        <w:tblPrEx>
          <w:tblW w:w="9360"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BodyText"/>
              <w:rPr>
                <w:lang w:val="en-NZ"/>
              </w:rPr>
            </w:pPr>
            <w:r w:rsidRPr="00013D95">
              <w:t>4. Conduct housekeeping activities</w:t>
            </w:r>
          </w:p>
        </w:tc>
        <w:tc>
          <w:tcPr>
            <w:tcW w:w="7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D95" w:rsidP="00013D95">
            <w:pPr>
              <w:pStyle w:val="BodyText"/>
            </w:pPr>
            <w:r w:rsidRPr="00013D95">
              <w:t>4.1 Clear work area and dispose or recycle materials according to workplace procedures</w:t>
            </w:r>
          </w:p>
          <w:p w:rsidR="00000000" w:rsidRPr="00013D95" w:rsidP="00013D95">
            <w:pPr>
              <w:pStyle w:val="BodyText"/>
            </w:pPr>
            <w:r w:rsidRPr="00013D95">
              <w:t>4.2 Manage and/or report hazards to maintain a safe working environment</w:t>
            </w:r>
          </w:p>
          <w:p w:rsidR="00000000" w:rsidRPr="00013D95" w:rsidP="00013D95">
            <w:pPr>
              <w:pStyle w:val="BodyText"/>
            </w:pPr>
            <w:r w:rsidRPr="00013D95">
              <w:t>4.3 Complete and file or distribute documentation in a manner that complies with workplace practices</w:t>
            </w:r>
          </w:p>
        </w:tc>
      </w:tr>
    </w:tbl>
    <w:p w:rsidR="00000000" w:rsidRPr="00013D95" w:rsidP="00013D95">
      <w:pPr>
        <w:pStyle w:val="BodyText"/>
      </w:pPr>
    </w:p>
    <w:p w:rsidR="00000000" w:rsidRPr="00013D95" w:rsidP="00013D95">
      <w:pPr>
        <w:pStyle w:val="AllowPageBreak"/>
      </w:pPr>
    </w:p>
    <w:p w:rsidR="00000000" w:rsidRPr="00013D95" w:rsidP="00013D95">
      <w:pPr>
        <w:pStyle w:val="Heading1"/>
      </w:pPr>
      <w:bookmarkStart w:id="5" w:name="O_1202096"/>
      <w:bookmarkEnd w:id="5"/>
      <w:r w:rsidRPr="00013D95">
        <w:t>Foundation Skills</w:t>
      </w:r>
    </w:p>
    <w:p w:rsidR="00000000" w:rsidRPr="00DD4867" w:rsidP="00DD4867">
      <w:pPr>
        <w:pStyle w:val="BodyText"/>
        <w:rPr>
          <w:i/>
        </w:rPr>
      </w:pPr>
      <w:r w:rsidRPr="00DD4867">
        <w:rPr>
          <w:rStyle w:val="Emphasis"/>
        </w:rPr>
        <w:t>This section describes those language, liter</w:t>
      </w:r>
      <w:r w:rsidRPr="00DD4867">
        <w:rPr>
          <w:rStyle w:val="Emphasis"/>
        </w:rPr>
        <w:t>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013D95">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D95" w:rsidP="00013D95">
            <w:pPr>
              <w:pStyle w:val="BodyText"/>
            </w:pPr>
            <w:r w:rsidRPr="00013D95">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BodyText"/>
              <w:rPr>
                <w:lang w:val="en-NZ"/>
              </w:rPr>
            </w:pPr>
            <w:r w:rsidRPr="00013D95">
              <w:rPr>
                <w:rStyle w:val="SpecialBold"/>
              </w:rPr>
              <w:t>Description</w:t>
            </w:r>
          </w:p>
        </w:tc>
      </w:tr>
      <w:tr w:rsidTr="00013D95">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BodyText"/>
              <w:rPr>
                <w:lang w:val="en-NZ"/>
              </w:rPr>
            </w:pPr>
            <w:r w:rsidRPr="00013D95">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ListBullet"/>
              <w:rPr>
                <w:lang w:val="en-NZ"/>
              </w:rPr>
            </w:pPr>
            <w:r w:rsidRPr="00013D95">
              <w:t>Identifies and interprets information from workplace procedures, documentation, legislation and regulations</w:t>
            </w:r>
          </w:p>
        </w:tc>
      </w:tr>
      <w:tr w:rsidTr="00013D95">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BodyText"/>
              <w:rPr>
                <w:lang w:val="en-NZ"/>
              </w:rPr>
            </w:pPr>
            <w:r w:rsidRPr="00013D95">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D95" w:rsidP="00013D95">
            <w:pPr>
              <w:pStyle w:val="ListBullet"/>
            </w:pPr>
            <w:r w:rsidRPr="00013D95">
              <w:t>Uses equipment operating capacity schedule to confirm safe weight load limits</w:t>
            </w:r>
          </w:p>
        </w:tc>
      </w:tr>
    </w:tbl>
    <w:p w:rsidR="00000000" w:rsidRPr="00013D95" w:rsidP="00013D95">
      <w:pPr>
        <w:pStyle w:val="BodyText"/>
      </w:pPr>
    </w:p>
    <w:p w:rsidR="00000000" w:rsidRPr="00013D95" w:rsidP="00013D95">
      <w:pPr>
        <w:pStyle w:val="AllowPageBreak"/>
      </w:pPr>
    </w:p>
    <w:p w:rsidR="00000000" w:rsidRPr="00013D95" w:rsidP="00013D95">
      <w:pPr>
        <w:pStyle w:val="Heading1"/>
      </w:pPr>
      <w:bookmarkStart w:id="6" w:name="O_1202095"/>
      <w:bookmarkEnd w:id="6"/>
      <w:r w:rsidRPr="00013D95">
        <w:t>Unit Mapping Information</w:t>
      </w:r>
    </w:p>
    <w:tbl>
      <w:tblPr>
        <w:tblW w:w="0" w:type="auto"/>
        <w:tblCellMar>
          <w:left w:w="62" w:type="dxa"/>
          <w:right w:w="62" w:type="dxa"/>
        </w:tblCellMar>
        <w:tblLook w:val="0000"/>
      </w:tblPr>
      <w:tblGrid>
        <w:gridCol w:w="2215"/>
        <w:gridCol w:w="2219"/>
        <w:gridCol w:w="3526"/>
        <w:gridCol w:w="1236"/>
      </w:tblGrid>
      <w:tr w:rsidTr="00DD48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Heading4"/>
              <w:rPr>
                <w:lang w:val="en-NZ"/>
              </w:rPr>
            </w:pPr>
            <w:r w:rsidRPr="00013D95">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Heading4"/>
              <w:rPr>
                <w:lang w:val="en-NZ"/>
              </w:rPr>
            </w:pPr>
            <w:r w:rsidRPr="00013D95">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Heading4"/>
              <w:rPr>
                <w:lang w:val="en-NZ"/>
              </w:rPr>
            </w:pPr>
            <w:r w:rsidRPr="00013D95">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Heading4"/>
              <w:rPr>
                <w:lang w:val="en-NZ"/>
              </w:rPr>
            </w:pPr>
            <w:r w:rsidRPr="00013D95">
              <w:t>Equivalence status</w:t>
            </w:r>
          </w:p>
        </w:tc>
      </w:tr>
      <w:tr w:rsidTr="00DD4867">
        <w:tblPrEx>
          <w:tblW w:w="0" w:type="auto"/>
          <w:tblCellMar>
            <w:left w:w="62" w:type="dxa"/>
            <w:right w:w="62" w:type="dxa"/>
          </w:tblCellMar>
          <w:tblLook w:val="0000"/>
        </w:tblPrEx>
        <w:trPr>
          <w:trHeight w:val="106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BodyText"/>
              <w:rPr>
                <w:lang w:val="en-NZ"/>
              </w:rPr>
            </w:pPr>
            <w:r w:rsidRPr="00013D95">
              <w:t>RIIMPO317F Conduct roller operations (Release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BodyText"/>
              <w:rPr>
                <w:lang w:val="en-NZ"/>
              </w:rPr>
            </w:pPr>
            <w:r w:rsidRPr="00013D95">
              <w:t>RIIMPO317E Conduct roller operations (Release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D95">
            <w:pPr>
              <w:pStyle w:val="BodyText"/>
              <w:rPr>
                <w:lang w:val="en-NZ"/>
              </w:rPr>
            </w:pPr>
            <w:r w:rsidRPr="00013D95">
              <w:t>Minor updates to reflect changes to operator maintenance and relocation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D95" w:rsidP="00013D95">
            <w:pPr>
              <w:pStyle w:val="BodyText"/>
            </w:pPr>
            <w:r w:rsidRPr="00013D95">
              <w:t>Equivalent unit</w:t>
            </w:r>
          </w:p>
        </w:tc>
      </w:tr>
    </w:tbl>
    <w:p w:rsidR="00000000" w:rsidRPr="00013D95" w:rsidP="00013D95">
      <w:pPr>
        <w:pStyle w:val="Heading4"/>
      </w:pPr>
    </w:p>
    <w:p w:rsidR="00000000" w:rsidRPr="00013D95" w:rsidP="00013D95">
      <w:pPr>
        <w:pStyle w:val="Heading1"/>
      </w:pPr>
      <w:bookmarkStart w:id="7" w:name="O_1202101"/>
      <w:bookmarkEnd w:id="7"/>
      <w:r w:rsidRPr="00013D95">
        <w:t>Links</w:t>
      </w:r>
    </w:p>
    <w:p w:rsidR="00000000" w:rsidRPr="00013D95" w:rsidP="00DD4867">
      <w:pPr>
        <w:pStyle w:val="BodyText"/>
      </w:pPr>
      <w:r w:rsidRPr="00013D95">
        <w:t>Companion Volume Implementation G</w:t>
      </w:r>
      <w:r w:rsidRPr="00013D95">
        <w:t xml:space="preserve">uides are available from VETNet - </w:t>
      </w:r>
      <w:r>
        <w:fldChar w:fldCharType="begin"/>
      </w:r>
      <w:r>
        <w:instrText xml:space="preserve"> HYPERLINK "https://vetnet.gov.au/Pages/TrainingDocs.aspx?q=88a61002-9a21-4386-aaf8-69c76e675272" </w:instrText>
      </w:r>
      <w:r>
        <w:fldChar w:fldCharType="separate"/>
      </w:r>
      <w:r w:rsidRPr="002C74E9">
        <w:rPr>
          <w:rStyle w:val="Hyperlink"/>
        </w:rPr>
        <w:t>https://vetnet.gov.au/Pages/TrainingDocs.aspx?q=88a61002-9a21-4386-aaf8-69c76e675272</w:t>
      </w:r>
      <w:r>
        <w:fldChar w:fldCharType="end"/>
      </w:r>
    </w:p>
    <w:p w:rsidR="00000000" w:rsidRPr="00013D95" w:rsidP="00013D95"/>
    <w:sectPr w:rsidSect="00013D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95" w:rsidRPr="00DD4867" w:rsidP="00DD48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67" w:rsidP="00013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4867" w:rsidP="00013D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D4867" w:rsidP="00013D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3D95" w:rsidRPr="00DD4867" w:rsidP="00DD48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67" w:rsidRPr="002D2AF8" w:rsidP="00013D95">
    <w:pPr>
      <w:pStyle w:val="Header"/>
      <w:framePr w:wrap="around"/>
    </w:pPr>
    <w:r>
      <w:fldChar w:fldCharType="begin"/>
    </w:r>
    <w:r>
      <w:instrText xml:space="preserve"> TITLE   \* MERGEFORMAT </w:instrText>
    </w:r>
    <w:r>
      <w:fldChar w:fldCharType="separate"/>
    </w:r>
    <w:r>
      <w:t>RIIMPO317F Conduct roller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D4867" w:rsidP="00013D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CA73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DC40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D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D95"/>
    <w:pPr>
      <w:spacing w:before="360" w:after="60"/>
      <w:outlineLvl w:val="0"/>
    </w:pPr>
    <w:rPr>
      <w:sz w:val="32"/>
    </w:rPr>
  </w:style>
  <w:style w:type="paragraph" w:styleId="Heading2">
    <w:name w:val="heading 2"/>
    <w:basedOn w:val="HeadingBase"/>
    <w:next w:val="BodyText"/>
    <w:link w:val="Heading2Char"/>
    <w:qFormat/>
    <w:rsid w:val="00013D95"/>
    <w:pPr>
      <w:keepLines/>
      <w:spacing w:before="240" w:after="120"/>
      <w:outlineLvl w:val="1"/>
    </w:pPr>
    <w:rPr>
      <w:sz w:val="28"/>
      <w:szCs w:val="40"/>
    </w:rPr>
  </w:style>
  <w:style w:type="paragraph" w:styleId="Heading3">
    <w:name w:val="heading 3"/>
    <w:basedOn w:val="HeadingBase"/>
    <w:next w:val="BodyText"/>
    <w:link w:val="Heading3Char"/>
    <w:qFormat/>
    <w:rsid w:val="00013D95"/>
    <w:pPr>
      <w:spacing w:before="180" w:after="120"/>
      <w:outlineLvl w:val="2"/>
    </w:pPr>
    <w:rPr>
      <w:spacing w:val="-10"/>
      <w:kern w:val="32"/>
    </w:rPr>
  </w:style>
  <w:style w:type="paragraph" w:styleId="Heading4">
    <w:name w:val="heading 4"/>
    <w:basedOn w:val="HeadingBase"/>
    <w:next w:val="BodyText"/>
    <w:link w:val="Heading4Char"/>
    <w:qFormat/>
    <w:rsid w:val="00013D95"/>
    <w:pPr>
      <w:spacing w:before="160" w:after="120"/>
      <w:outlineLvl w:val="3"/>
    </w:pPr>
    <w:rPr>
      <w:sz w:val="22"/>
    </w:rPr>
  </w:style>
  <w:style w:type="paragraph" w:styleId="Heading5">
    <w:name w:val="heading 5"/>
    <w:basedOn w:val="HeadingBase"/>
    <w:next w:val="Normal"/>
    <w:link w:val="Heading5Char"/>
    <w:qFormat/>
    <w:rsid w:val="00013D95"/>
    <w:pPr>
      <w:spacing w:before="80"/>
      <w:outlineLvl w:val="4"/>
    </w:pPr>
    <w:rPr>
      <w:color w:val="918585"/>
      <w:sz w:val="20"/>
    </w:rPr>
  </w:style>
  <w:style w:type="paragraph" w:styleId="Heading6">
    <w:name w:val="heading 6"/>
    <w:basedOn w:val="HeadingBase"/>
    <w:next w:val="Normal"/>
    <w:link w:val="Heading6Char"/>
    <w:qFormat/>
    <w:rsid w:val="00013D95"/>
    <w:pPr>
      <w:spacing w:before="60"/>
      <w:outlineLvl w:val="5"/>
    </w:pPr>
    <w:rPr>
      <w:color w:val="918585"/>
      <w:sz w:val="20"/>
    </w:rPr>
  </w:style>
  <w:style w:type="paragraph" w:styleId="Heading7">
    <w:name w:val="heading 7"/>
    <w:basedOn w:val="Normal"/>
    <w:next w:val="Normal"/>
    <w:link w:val="Heading7Char"/>
    <w:qFormat/>
    <w:rsid w:val="00013D95"/>
    <w:pPr>
      <w:ind w:left="720"/>
      <w:outlineLvl w:val="6"/>
    </w:pPr>
    <w:rPr>
      <w:i/>
    </w:rPr>
  </w:style>
  <w:style w:type="paragraph" w:styleId="Heading8">
    <w:name w:val="heading 8"/>
    <w:basedOn w:val="Normal"/>
    <w:next w:val="Normal"/>
    <w:link w:val="Heading8Char"/>
    <w:qFormat/>
    <w:rsid w:val="00013D95"/>
    <w:pPr>
      <w:ind w:left="720"/>
      <w:outlineLvl w:val="7"/>
    </w:pPr>
    <w:rPr>
      <w:i/>
    </w:rPr>
  </w:style>
  <w:style w:type="paragraph" w:styleId="Heading9">
    <w:name w:val="heading 9"/>
    <w:basedOn w:val="Normal"/>
    <w:next w:val="Normal"/>
    <w:link w:val="Heading9Char"/>
    <w:qFormat/>
    <w:rsid w:val="00013D95"/>
    <w:pPr>
      <w:ind w:left="720"/>
      <w:outlineLvl w:val="8"/>
    </w:pPr>
    <w:rPr>
      <w:i/>
    </w:rPr>
  </w:style>
  <w:style w:type="character" w:default="1" w:styleId="DefaultParagraphFont">
    <w:name w:val="Default Paragraph Font"/>
    <w:uiPriority w:val="1"/>
    <w:unhideWhenUsed/>
    <w:rsid w:val="00013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D95"/>
  </w:style>
  <w:style w:type="character" w:customStyle="1" w:styleId="Heading1Char">
    <w:name w:val="Heading 1 Char"/>
    <w:basedOn w:val="DefaultParagraphFont"/>
    <w:link w:val="Heading1"/>
    <w:rsid w:val="00013D9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13D95"/>
    <w:rPr>
      <w:rFonts w:ascii="Times New Roman" w:eastAsia="Times New Roman" w:hAnsi="Times New Roman" w:cs="Times New Roman"/>
      <w:b/>
      <w:szCs w:val="20"/>
      <w:lang w:eastAsia="en-US"/>
    </w:rPr>
  </w:style>
  <w:style w:type="paragraph" w:styleId="BodyText">
    <w:name w:val="Body Text"/>
    <w:basedOn w:val="Normal"/>
    <w:link w:val="BodyTextChar"/>
    <w:rsid w:val="00013D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3D95"/>
    <w:rPr>
      <w:rFonts w:ascii="Times New Roman" w:eastAsia="Times New Roman" w:hAnsi="Times New Roman" w:cs="Times New Roman"/>
      <w:sz w:val="24"/>
      <w:lang w:eastAsia="en-US"/>
    </w:rPr>
  </w:style>
  <w:style w:type="paragraph" w:styleId="ListBullet">
    <w:name w:val="List Bullet"/>
    <w:basedOn w:val="List"/>
    <w:rsid w:val="00013D95"/>
    <w:pPr>
      <w:numPr>
        <w:numId w:val="11"/>
      </w:numPr>
      <w:tabs>
        <w:tab w:val="clear" w:pos="340"/>
      </w:tabs>
      <w:spacing w:before="40" w:after="40"/>
    </w:pPr>
  </w:style>
  <w:style w:type="character" w:customStyle="1" w:styleId="SpecialBold">
    <w:name w:val="Special Bold"/>
    <w:basedOn w:val="DefaultParagraphFont"/>
    <w:rsid w:val="00013D95"/>
    <w:rPr>
      <w:b/>
      <w:spacing w:val="0"/>
    </w:rPr>
  </w:style>
  <w:style w:type="character" w:styleId="Emphasis">
    <w:name w:val="Emphasis"/>
    <w:basedOn w:val="DefaultParagraphFont"/>
    <w:qFormat/>
    <w:rsid w:val="00013D95"/>
    <w:rPr>
      <w:i/>
    </w:rPr>
  </w:style>
  <w:style w:type="paragraph" w:customStyle="1" w:styleId="SuperHeading">
    <w:name w:val="SuperHeading"/>
    <w:basedOn w:val="Normal"/>
    <w:rsid w:val="00013D95"/>
    <w:pPr>
      <w:spacing w:before="240" w:after="120"/>
      <w:outlineLvl w:val="0"/>
    </w:pPr>
    <w:rPr>
      <w:rFonts w:ascii="Times New Roman" w:hAnsi="Times New Roman"/>
      <w:b/>
      <w:sz w:val="32"/>
    </w:rPr>
  </w:style>
  <w:style w:type="paragraph" w:customStyle="1" w:styleId="AllowPageBreak">
    <w:name w:val="AllowPageBreak"/>
    <w:rsid w:val="00013D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3D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D9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13D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D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D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D95"/>
    <w:rPr>
      <w:rFonts w:ascii="Courier New" w:eastAsia="Times New Roman" w:hAnsi="Courier New" w:cs="Times New Roman"/>
      <w:i/>
      <w:szCs w:val="20"/>
      <w:lang w:eastAsia="en-US"/>
    </w:rPr>
  </w:style>
  <w:style w:type="paragraph" w:customStyle="1" w:styleId="HeadingBase">
    <w:name w:val="Heading Base"/>
    <w:rsid w:val="00013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D95"/>
    <w:pPr>
      <w:tabs>
        <w:tab w:val="right" w:leader="dot" w:pos="9072"/>
      </w:tabs>
      <w:ind w:left="567"/>
    </w:pPr>
    <w:rPr>
      <w:szCs w:val="22"/>
    </w:rPr>
  </w:style>
  <w:style w:type="paragraph" w:customStyle="1" w:styleId="TOCBase">
    <w:name w:val="TOC Base"/>
    <w:rsid w:val="00013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D95"/>
    <w:pPr>
      <w:tabs>
        <w:tab w:val="right" w:leader="dot" w:pos="9072"/>
      </w:tabs>
      <w:spacing w:before="40" w:after="40"/>
      <w:ind w:left="284"/>
    </w:pPr>
    <w:rPr>
      <w:rFonts w:ascii="Times New Roman" w:hAnsi="Times New Roman"/>
    </w:rPr>
  </w:style>
  <w:style w:type="paragraph" w:styleId="TOC1">
    <w:name w:val="toc 1"/>
    <w:basedOn w:val="TOCBase"/>
    <w:next w:val="Normal"/>
    <w:rsid w:val="00013D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3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D95"/>
    <w:rPr>
      <w:rFonts w:ascii="Times New Roman" w:eastAsia="Times New Roman" w:hAnsi="Times New Roman" w:cs="Times New Roman"/>
      <w:sz w:val="16"/>
      <w:lang w:eastAsia="en-US"/>
    </w:rPr>
  </w:style>
  <w:style w:type="paragraph" w:styleId="Title">
    <w:name w:val="Title"/>
    <w:basedOn w:val="HeadingBase"/>
    <w:link w:val="TitleChar"/>
    <w:qFormat/>
    <w:rsid w:val="00013D95"/>
    <w:pPr>
      <w:spacing w:before="5040"/>
      <w:jc w:val="center"/>
    </w:pPr>
    <w:rPr>
      <w:sz w:val="48"/>
      <w:szCs w:val="72"/>
      <w:lang w:val="en-US"/>
    </w:rPr>
  </w:style>
  <w:style w:type="character" w:customStyle="1" w:styleId="TitleChar">
    <w:name w:val="Title Char"/>
    <w:basedOn w:val="DefaultParagraphFont"/>
    <w:link w:val="Title"/>
    <w:rsid w:val="00013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D95"/>
    <w:pPr>
      <w:tabs>
        <w:tab w:val="left" w:pos="3600"/>
        <w:tab w:val="left" w:pos="3958"/>
      </w:tabs>
    </w:pPr>
  </w:style>
  <w:style w:type="paragraph" w:styleId="List">
    <w:name w:val="List"/>
    <w:basedOn w:val="BodyText"/>
    <w:next w:val="BodyText"/>
    <w:rsid w:val="00013D95"/>
    <w:pPr>
      <w:tabs>
        <w:tab w:val="left" w:pos="340"/>
      </w:tabs>
      <w:spacing w:before="60" w:after="60"/>
      <w:ind w:left="340" w:hanging="340"/>
    </w:pPr>
  </w:style>
  <w:style w:type="paragraph" w:customStyle="1" w:styleId="Note">
    <w:name w:val="Note"/>
    <w:basedOn w:val="BodyText"/>
    <w:rsid w:val="00013D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D95"/>
    <w:pPr>
      <w:framePr w:wrap="auto" w:hAnchor="text" w:y="6049"/>
    </w:pPr>
    <w:rPr>
      <w:color w:val="000000"/>
      <w:sz w:val="40"/>
    </w:rPr>
  </w:style>
  <w:style w:type="paragraph" w:customStyle="1" w:styleId="TOCTitle">
    <w:name w:val="TOCTitle"/>
    <w:basedOn w:val="Heading1"/>
    <w:rsid w:val="00013D95"/>
    <w:pPr>
      <w:spacing w:after="240"/>
      <w:jc w:val="center"/>
      <w:outlineLvl w:val="9"/>
    </w:pPr>
    <w:rPr>
      <w:caps/>
    </w:rPr>
  </w:style>
  <w:style w:type="paragraph" w:customStyle="1" w:styleId="Version">
    <w:name w:val="Version"/>
    <w:rsid w:val="00013D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3D95"/>
    <w:pPr>
      <w:numPr>
        <w:numId w:val="12"/>
      </w:numPr>
      <w:tabs>
        <w:tab w:val="clear" w:pos="680"/>
      </w:tabs>
    </w:pPr>
  </w:style>
  <w:style w:type="paragraph" w:styleId="Index1">
    <w:name w:val="index 1"/>
    <w:basedOn w:val="Normal"/>
    <w:next w:val="Normal"/>
    <w:semiHidden/>
    <w:rsid w:val="00013D95"/>
    <w:pPr>
      <w:keepNext w:val="0"/>
      <w:tabs>
        <w:tab w:val="right" w:pos="4176"/>
      </w:tabs>
      <w:ind w:left="198" w:hanging="198"/>
    </w:pPr>
    <w:rPr>
      <w:rFonts w:ascii="Garamond" w:hAnsi="Garamond"/>
    </w:rPr>
  </w:style>
  <w:style w:type="paragraph" w:styleId="IndexHeading">
    <w:name w:val="index heading"/>
    <w:basedOn w:val="Normal"/>
    <w:next w:val="Index1"/>
    <w:semiHidden/>
    <w:rsid w:val="00013D95"/>
    <w:pPr>
      <w:spacing w:before="120" w:after="120"/>
    </w:pPr>
    <w:rPr>
      <w:rFonts w:ascii="Arial" w:hAnsi="Arial"/>
      <w:b/>
      <w:color w:val="918585"/>
      <w:sz w:val="24"/>
    </w:rPr>
  </w:style>
  <w:style w:type="paragraph" w:styleId="Header">
    <w:name w:val="header"/>
    <w:basedOn w:val="Normal"/>
    <w:link w:val="HeaderChar"/>
    <w:rsid w:val="00013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D95"/>
    <w:rPr>
      <w:rFonts w:ascii="Times New Roman" w:eastAsia="Times New Roman" w:hAnsi="Times New Roman" w:cs="Times New Roman"/>
      <w:sz w:val="16"/>
      <w:szCs w:val="20"/>
      <w:lang w:val="en-GB" w:eastAsia="en-US"/>
    </w:rPr>
  </w:style>
  <w:style w:type="paragraph" w:customStyle="1" w:styleId="Chapter">
    <w:name w:val="Chapter"/>
    <w:basedOn w:val="Normal"/>
    <w:rsid w:val="00013D95"/>
    <w:pPr>
      <w:spacing w:before="240"/>
    </w:pPr>
    <w:rPr>
      <w:rFonts w:ascii="Times New Roman" w:hAnsi="Times New Roman"/>
      <w:smallCaps/>
      <w:spacing w:val="80"/>
      <w:sz w:val="28"/>
    </w:rPr>
  </w:style>
  <w:style w:type="paragraph" w:customStyle="1" w:styleId="InChapter">
    <w:name w:val="InChapter"/>
    <w:basedOn w:val="Heading3"/>
    <w:rsid w:val="00013D95"/>
    <w:pPr>
      <w:spacing w:after="240"/>
      <w:outlineLvl w:val="9"/>
    </w:pPr>
    <w:rPr>
      <w:noProof/>
    </w:rPr>
  </w:style>
  <w:style w:type="paragraph" w:styleId="Index2">
    <w:name w:val="index 2"/>
    <w:basedOn w:val="Normal"/>
    <w:next w:val="Normal"/>
    <w:semiHidden/>
    <w:rsid w:val="00013D95"/>
    <w:pPr>
      <w:tabs>
        <w:tab w:val="right" w:pos="4176"/>
      </w:tabs>
      <w:ind w:left="568" w:hanging="284"/>
    </w:pPr>
    <w:rPr>
      <w:rFonts w:ascii="Garamond" w:hAnsi="Garamond"/>
    </w:rPr>
  </w:style>
  <w:style w:type="paragraph" w:customStyle="1" w:styleId="Byline">
    <w:name w:val="Byline"/>
    <w:rsid w:val="00013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D95"/>
    <w:pPr>
      <w:tabs>
        <w:tab w:val="clear" w:pos="3600"/>
        <w:tab w:val="clear" w:pos="3958"/>
      </w:tabs>
      <w:jc w:val="right"/>
    </w:pPr>
  </w:style>
  <w:style w:type="paragraph" w:styleId="Caption">
    <w:name w:val="caption"/>
    <w:basedOn w:val="BodyText"/>
    <w:next w:val="Normal"/>
    <w:qFormat/>
    <w:rsid w:val="00013D95"/>
    <w:pPr>
      <w:framePr w:w="2268" w:hSpace="181" w:vSpace="181" w:wrap="around" w:vAnchor="text" w:hAnchor="page" w:x="1135" w:y="285" w:anchorLock="1"/>
    </w:pPr>
    <w:rPr>
      <w:i/>
    </w:rPr>
  </w:style>
  <w:style w:type="paragraph" w:customStyle="1" w:styleId="MiniTOCTitle">
    <w:name w:val="MiniTOCTitle"/>
    <w:basedOn w:val="Heading4"/>
    <w:rsid w:val="00013D95"/>
    <w:pPr>
      <w:spacing w:before="240"/>
      <w:outlineLvl w:val="9"/>
    </w:pPr>
    <w:rPr>
      <w:noProof/>
      <w:sz w:val="24"/>
    </w:rPr>
  </w:style>
  <w:style w:type="paragraph" w:customStyle="1" w:styleId="MiniTOCItem">
    <w:name w:val="MiniTOCItem"/>
    <w:basedOn w:val="ListBullet"/>
    <w:rsid w:val="00013D95"/>
    <w:pPr>
      <w:numPr>
        <w:numId w:val="0"/>
      </w:numPr>
      <w:tabs>
        <w:tab w:val="right" w:leader="dot" w:pos="6521"/>
      </w:tabs>
      <w:spacing w:before="0" w:after="0"/>
    </w:pPr>
  </w:style>
  <w:style w:type="paragraph" w:customStyle="1" w:styleId="TOFTitle">
    <w:name w:val="TOFTitle"/>
    <w:basedOn w:val="TOCTitle"/>
    <w:rsid w:val="00013D95"/>
  </w:style>
  <w:style w:type="paragraph" w:styleId="TableofFigures">
    <w:name w:val="table of figures"/>
    <w:basedOn w:val="Normal"/>
    <w:next w:val="Normal"/>
    <w:semiHidden/>
    <w:rsid w:val="00013D95"/>
    <w:pPr>
      <w:tabs>
        <w:tab w:val="right" w:leader="dot" w:pos="9072"/>
      </w:tabs>
      <w:ind w:left="970" w:hanging="403"/>
    </w:pPr>
    <w:rPr>
      <w:rFonts w:ascii="Times New Roman" w:hAnsi="Times New Roman"/>
      <w:b/>
    </w:rPr>
  </w:style>
  <w:style w:type="paragraph" w:styleId="ListNumber">
    <w:name w:val="List Number"/>
    <w:basedOn w:val="List"/>
    <w:rsid w:val="00013D95"/>
    <w:pPr>
      <w:numPr>
        <w:numId w:val="14"/>
      </w:numPr>
      <w:tabs>
        <w:tab w:val="clear" w:pos="340"/>
      </w:tabs>
    </w:pPr>
  </w:style>
  <w:style w:type="character" w:customStyle="1" w:styleId="WingdingSymbols">
    <w:name w:val="Wingding Symbols"/>
    <w:rsid w:val="00013D95"/>
    <w:rPr>
      <w:rFonts w:ascii="Wingdings" w:hAnsi="Wingdings"/>
    </w:rPr>
  </w:style>
  <w:style w:type="paragraph" w:customStyle="1" w:styleId="TableHeading">
    <w:name w:val="Table Heading"/>
    <w:basedOn w:val="HeadingBase"/>
    <w:rsid w:val="00013D95"/>
    <w:pPr>
      <w:keepLines/>
      <w:pBdr>
        <w:bottom w:val="single" w:sz="6" w:space="1" w:color="918585"/>
      </w:pBdr>
      <w:spacing w:before="240"/>
    </w:pPr>
  </w:style>
  <w:style w:type="character" w:customStyle="1" w:styleId="HotSpot">
    <w:name w:val="HotSpot"/>
    <w:rsid w:val="00013D95"/>
    <w:rPr>
      <w:color w:val="0033CC"/>
      <w:u w:val="none"/>
    </w:rPr>
  </w:style>
  <w:style w:type="paragraph" w:customStyle="1" w:styleId="BodyTextRight">
    <w:name w:val="Body Text Right"/>
    <w:basedOn w:val="BodyText"/>
    <w:rsid w:val="00013D95"/>
    <w:pPr>
      <w:spacing w:before="0" w:after="0"/>
      <w:jc w:val="right"/>
    </w:pPr>
  </w:style>
  <w:style w:type="paragraph" w:styleId="Index3">
    <w:name w:val="index 3"/>
    <w:basedOn w:val="ListNumber2"/>
    <w:next w:val="Normal"/>
    <w:semiHidden/>
    <w:rsid w:val="00013D95"/>
    <w:pPr>
      <w:numPr>
        <w:numId w:val="0"/>
      </w:numPr>
      <w:tabs>
        <w:tab w:val="right" w:leader="dot" w:pos="4176"/>
      </w:tabs>
    </w:pPr>
  </w:style>
  <w:style w:type="paragraph" w:styleId="ListNumber2">
    <w:name w:val="List Number 2"/>
    <w:basedOn w:val="List2"/>
    <w:rsid w:val="00013D95"/>
    <w:pPr>
      <w:numPr>
        <w:numId w:val="9"/>
      </w:numPr>
      <w:tabs>
        <w:tab w:val="clear" w:pos="1060"/>
      </w:tabs>
    </w:pPr>
  </w:style>
  <w:style w:type="paragraph" w:customStyle="1" w:styleId="MarginNote">
    <w:name w:val="Margin Note"/>
    <w:basedOn w:val="BodyText"/>
    <w:rsid w:val="00013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D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D95"/>
    <w:rPr>
      <w:sz w:val="32"/>
    </w:rPr>
  </w:style>
  <w:style w:type="paragraph" w:customStyle="1" w:styleId="HeadingProcedure">
    <w:name w:val="Heading Procedure"/>
    <w:basedOn w:val="HeadingBase"/>
    <w:next w:val="Normal"/>
    <w:rsid w:val="00013D95"/>
    <w:pPr>
      <w:tabs>
        <w:tab w:val="left" w:pos="0"/>
      </w:tabs>
      <w:spacing w:before="120" w:after="60"/>
    </w:pPr>
    <w:rPr>
      <w:i/>
      <w:color w:val="918585"/>
      <w:sz w:val="22"/>
    </w:rPr>
  </w:style>
  <w:style w:type="paragraph" w:customStyle="1" w:styleId="TableBodyText">
    <w:name w:val="Table Body Text"/>
    <w:basedOn w:val="BodyText"/>
    <w:rsid w:val="00013D95"/>
    <w:pPr>
      <w:spacing w:before="60" w:after="60"/>
    </w:pPr>
  </w:style>
  <w:style w:type="paragraph" w:styleId="ListContinue">
    <w:name w:val="List Continue"/>
    <w:basedOn w:val="List"/>
    <w:rsid w:val="00013D95"/>
    <w:pPr>
      <w:ind w:firstLine="0"/>
    </w:pPr>
  </w:style>
  <w:style w:type="paragraph" w:customStyle="1" w:styleId="ListNote">
    <w:name w:val="List Note"/>
    <w:basedOn w:val="List"/>
    <w:rsid w:val="00013D95"/>
    <w:pPr>
      <w:pBdr>
        <w:top w:val="single" w:sz="6" w:space="2" w:color="918585"/>
        <w:bottom w:val="single" w:sz="6" w:space="2" w:color="918585"/>
      </w:pBdr>
      <w:tabs>
        <w:tab w:val="left" w:pos="1021"/>
      </w:tabs>
      <w:ind w:firstLine="0"/>
    </w:pPr>
  </w:style>
  <w:style w:type="paragraph" w:customStyle="1" w:styleId="Warning">
    <w:name w:val="Warning"/>
    <w:basedOn w:val="BodyText"/>
    <w:rsid w:val="00013D95"/>
    <w:pPr>
      <w:shd w:val="clear" w:color="auto" w:fill="D9D9D9"/>
      <w:tabs>
        <w:tab w:val="left" w:pos="992"/>
      </w:tabs>
      <w:ind w:left="119" w:right="119"/>
    </w:pPr>
    <w:rPr>
      <w:sz w:val="20"/>
    </w:rPr>
  </w:style>
  <w:style w:type="paragraph" w:customStyle="1" w:styleId="MarginIcons">
    <w:name w:val="Margin Icons"/>
    <w:basedOn w:val="BodyText"/>
    <w:rsid w:val="00013D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D95"/>
    <w:rPr>
      <w:rFonts w:ascii="Courier New" w:hAnsi="Courier New"/>
    </w:rPr>
  </w:style>
  <w:style w:type="paragraph" w:customStyle="1" w:styleId="NoteBullet">
    <w:name w:val="Note Bullet"/>
    <w:basedOn w:val="Note"/>
    <w:rsid w:val="00013D95"/>
    <w:pPr>
      <w:tabs>
        <w:tab w:val="clear" w:pos="680"/>
      </w:tabs>
      <w:spacing w:before="60" w:after="60"/>
    </w:pPr>
  </w:style>
  <w:style w:type="paragraph" w:customStyle="1" w:styleId="SubHeading2">
    <w:name w:val="SubHeading2"/>
    <w:basedOn w:val="HeadingBase"/>
    <w:rsid w:val="00013D95"/>
    <w:pPr>
      <w:spacing w:before="240" w:after="60"/>
    </w:pPr>
    <w:rPr>
      <w:sz w:val="20"/>
    </w:rPr>
  </w:style>
  <w:style w:type="paragraph" w:customStyle="1" w:styleId="SubHeading1">
    <w:name w:val="SubHeading1"/>
    <w:basedOn w:val="HeadingBase"/>
    <w:rsid w:val="00013D95"/>
    <w:pPr>
      <w:spacing w:before="240" w:after="60"/>
    </w:pPr>
    <w:rPr>
      <w:color w:val="918585"/>
      <w:sz w:val="22"/>
    </w:rPr>
  </w:style>
  <w:style w:type="paragraph" w:customStyle="1" w:styleId="SideHeading">
    <w:name w:val="Side Heading"/>
    <w:basedOn w:val="HeadingBase"/>
    <w:rsid w:val="00013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D95"/>
    <w:pPr>
      <w:numPr>
        <w:numId w:val="10"/>
      </w:numPr>
    </w:pPr>
  </w:style>
  <w:style w:type="paragraph" w:styleId="PlainText">
    <w:name w:val="Plain Text"/>
    <w:basedOn w:val="Normal"/>
    <w:link w:val="PlainTextChar"/>
    <w:rsid w:val="00013D95"/>
    <w:rPr>
      <w:sz w:val="20"/>
    </w:rPr>
  </w:style>
  <w:style w:type="character" w:customStyle="1" w:styleId="PlainTextChar">
    <w:name w:val="Plain Text Char"/>
    <w:basedOn w:val="DefaultParagraphFont"/>
    <w:link w:val="PlainText"/>
    <w:rsid w:val="00013D95"/>
    <w:rPr>
      <w:rFonts w:ascii="Courier New" w:eastAsia="Times New Roman" w:hAnsi="Courier New" w:cs="Times New Roman"/>
      <w:sz w:val="20"/>
      <w:szCs w:val="20"/>
      <w:lang w:eastAsia="en-US"/>
    </w:rPr>
  </w:style>
  <w:style w:type="character" w:customStyle="1" w:styleId="MenuOption">
    <w:name w:val="Menu Option"/>
    <w:basedOn w:val="DefaultParagraphFont"/>
    <w:rsid w:val="00013D95"/>
    <w:rPr>
      <w:b/>
      <w:smallCaps/>
    </w:rPr>
  </w:style>
  <w:style w:type="paragraph" w:customStyle="1" w:styleId="TableListNumber">
    <w:name w:val="Table List Number"/>
    <w:basedOn w:val="ListNumber"/>
    <w:rsid w:val="00013D95"/>
    <w:pPr>
      <w:numPr>
        <w:numId w:val="0"/>
      </w:numPr>
    </w:pPr>
  </w:style>
  <w:style w:type="paragraph" w:styleId="TOC4">
    <w:name w:val="toc 4"/>
    <w:basedOn w:val="TOCBase"/>
    <w:next w:val="Normal"/>
    <w:semiHidden/>
    <w:rsid w:val="00013D95"/>
    <w:pPr>
      <w:tabs>
        <w:tab w:val="right" w:leader="dot" w:pos="9071"/>
      </w:tabs>
      <w:ind w:left="1701"/>
    </w:pPr>
  </w:style>
  <w:style w:type="paragraph" w:customStyle="1" w:styleId="ListAlpha">
    <w:name w:val="List Alpha"/>
    <w:basedOn w:val="List"/>
    <w:rsid w:val="00013D95"/>
    <w:pPr>
      <w:numPr>
        <w:numId w:val="8"/>
      </w:numPr>
    </w:pPr>
  </w:style>
  <w:style w:type="paragraph" w:customStyle="1" w:styleId="ListAlpha2">
    <w:name w:val="List Alpha 2"/>
    <w:basedOn w:val="List2"/>
    <w:rsid w:val="00013D95"/>
    <w:pPr>
      <w:numPr>
        <w:numId w:val="7"/>
      </w:numPr>
    </w:pPr>
  </w:style>
  <w:style w:type="paragraph" w:styleId="List2">
    <w:name w:val="List 2"/>
    <w:basedOn w:val="BodyText"/>
    <w:rsid w:val="00013D95"/>
    <w:pPr>
      <w:tabs>
        <w:tab w:val="left" w:pos="680"/>
      </w:tabs>
      <w:spacing w:before="60" w:after="60"/>
      <w:ind w:left="680" w:hanging="340"/>
    </w:pPr>
  </w:style>
  <w:style w:type="paragraph" w:styleId="List3">
    <w:name w:val="List 3"/>
    <w:basedOn w:val="BodyText"/>
    <w:rsid w:val="00013D95"/>
    <w:pPr>
      <w:tabs>
        <w:tab w:val="left" w:pos="1021"/>
      </w:tabs>
      <w:spacing w:before="60" w:after="60"/>
      <w:ind w:left="1020" w:hanging="340"/>
    </w:pPr>
  </w:style>
  <w:style w:type="paragraph" w:styleId="List4">
    <w:name w:val="List 4"/>
    <w:basedOn w:val="BodyText"/>
    <w:rsid w:val="00013D95"/>
    <w:pPr>
      <w:tabs>
        <w:tab w:val="left" w:pos="1361"/>
      </w:tabs>
      <w:spacing w:before="60" w:after="60"/>
      <w:ind w:left="1361" w:hanging="340"/>
    </w:pPr>
  </w:style>
  <w:style w:type="paragraph" w:styleId="List5">
    <w:name w:val="List 5"/>
    <w:basedOn w:val="BodyText"/>
    <w:rsid w:val="00013D95"/>
    <w:pPr>
      <w:tabs>
        <w:tab w:val="left" w:pos="1701"/>
      </w:tabs>
      <w:spacing w:before="60" w:after="60"/>
      <w:ind w:left="1701" w:hanging="340"/>
    </w:pPr>
  </w:style>
  <w:style w:type="paragraph" w:styleId="ListBullet3">
    <w:name w:val="List Bullet 3"/>
    <w:basedOn w:val="List3"/>
    <w:rsid w:val="00013D95"/>
    <w:pPr>
      <w:numPr>
        <w:numId w:val="13"/>
      </w:numPr>
      <w:tabs>
        <w:tab w:val="clear" w:pos="1021"/>
      </w:tabs>
      <w:ind w:left="1037" w:hanging="357"/>
    </w:pPr>
  </w:style>
  <w:style w:type="paragraph" w:styleId="ListBullet4">
    <w:name w:val="List Bullet 4"/>
    <w:basedOn w:val="List4"/>
    <w:rsid w:val="00013D95"/>
    <w:pPr>
      <w:numPr>
        <w:numId w:val="2"/>
      </w:numPr>
      <w:tabs>
        <w:tab w:val="clear" w:pos="1361"/>
      </w:tabs>
    </w:pPr>
  </w:style>
  <w:style w:type="paragraph" w:styleId="ListBullet5">
    <w:name w:val="List Bullet 5"/>
    <w:basedOn w:val="List5"/>
    <w:rsid w:val="00013D95"/>
    <w:pPr>
      <w:numPr>
        <w:numId w:val="3"/>
      </w:numPr>
    </w:pPr>
  </w:style>
  <w:style w:type="paragraph" w:styleId="ListContinue2">
    <w:name w:val="List Continue 2"/>
    <w:basedOn w:val="List2"/>
    <w:rsid w:val="00013D95"/>
    <w:pPr>
      <w:ind w:firstLine="0"/>
    </w:pPr>
  </w:style>
  <w:style w:type="paragraph" w:styleId="ListContinue3">
    <w:name w:val="List Continue 3"/>
    <w:basedOn w:val="List3"/>
    <w:rsid w:val="00013D95"/>
    <w:pPr>
      <w:ind w:left="1021" w:firstLine="0"/>
    </w:pPr>
  </w:style>
  <w:style w:type="paragraph" w:styleId="ListContinue4">
    <w:name w:val="List Continue 4"/>
    <w:basedOn w:val="List4"/>
    <w:rsid w:val="00013D95"/>
    <w:pPr>
      <w:ind w:firstLine="0"/>
    </w:pPr>
  </w:style>
  <w:style w:type="paragraph" w:styleId="ListContinue5">
    <w:name w:val="List Continue 5"/>
    <w:basedOn w:val="List5"/>
    <w:rsid w:val="00013D95"/>
    <w:pPr>
      <w:ind w:firstLine="0"/>
    </w:pPr>
  </w:style>
  <w:style w:type="paragraph" w:styleId="ListNumber3">
    <w:name w:val="List Number 3"/>
    <w:basedOn w:val="List3"/>
    <w:rsid w:val="00013D95"/>
    <w:pPr>
      <w:numPr>
        <w:numId w:val="4"/>
      </w:numPr>
    </w:pPr>
  </w:style>
  <w:style w:type="paragraph" w:styleId="ListNumber4">
    <w:name w:val="List Number 4"/>
    <w:basedOn w:val="List4"/>
    <w:rsid w:val="00013D95"/>
    <w:pPr>
      <w:numPr>
        <w:numId w:val="5"/>
      </w:numPr>
    </w:pPr>
  </w:style>
  <w:style w:type="paragraph" w:styleId="ListNumber5">
    <w:name w:val="List Number 5"/>
    <w:basedOn w:val="List5"/>
    <w:rsid w:val="00013D95"/>
    <w:pPr>
      <w:numPr>
        <w:numId w:val="6"/>
      </w:numPr>
    </w:pPr>
  </w:style>
  <w:style w:type="paragraph" w:styleId="BlockText">
    <w:name w:val="Block Text"/>
    <w:basedOn w:val="Normal"/>
    <w:rsid w:val="00013D95"/>
    <w:pPr>
      <w:spacing w:after="120"/>
      <w:ind w:left="1440" w:right="1440"/>
    </w:pPr>
  </w:style>
  <w:style w:type="character" w:customStyle="1" w:styleId="Subscript">
    <w:name w:val="Subscript"/>
    <w:basedOn w:val="DefaultParagraphFont"/>
    <w:rsid w:val="00013D95"/>
    <w:rPr>
      <w:sz w:val="16"/>
      <w:vertAlign w:val="subscript"/>
    </w:rPr>
  </w:style>
  <w:style w:type="character" w:customStyle="1" w:styleId="Superscript">
    <w:name w:val="Superscript"/>
    <w:basedOn w:val="DefaultParagraphFont"/>
    <w:rsid w:val="00013D95"/>
    <w:rPr>
      <w:sz w:val="16"/>
      <w:vertAlign w:val="superscript"/>
    </w:rPr>
  </w:style>
  <w:style w:type="character" w:customStyle="1" w:styleId="Symbols">
    <w:name w:val="Symbols"/>
    <w:basedOn w:val="DefaultParagraphFont"/>
    <w:rsid w:val="00013D95"/>
    <w:rPr>
      <w:rFonts w:ascii="Symbol" w:hAnsi="Symbol"/>
    </w:rPr>
  </w:style>
  <w:style w:type="character" w:customStyle="1" w:styleId="MenuOptions">
    <w:name w:val="Menu Options"/>
    <w:basedOn w:val="DefaultParagraphFont"/>
    <w:rsid w:val="00013D95"/>
    <w:rPr>
      <w:rFonts w:ascii="Arial Narrow" w:hAnsi="Arial Narrow"/>
      <w:smallCaps/>
    </w:rPr>
  </w:style>
  <w:style w:type="character" w:customStyle="1" w:styleId="Buttons">
    <w:name w:val="Buttons"/>
    <w:basedOn w:val="DefaultParagraphFont"/>
    <w:rsid w:val="00013D95"/>
    <w:rPr>
      <w:b/>
    </w:rPr>
  </w:style>
  <w:style w:type="character" w:customStyle="1" w:styleId="Underlined">
    <w:name w:val="Underlined"/>
    <w:basedOn w:val="DefaultParagraphFont"/>
    <w:rsid w:val="00013D95"/>
    <w:rPr>
      <w:u w:val="single"/>
    </w:rPr>
  </w:style>
  <w:style w:type="paragraph" w:customStyle="1" w:styleId="TableBodyTextRight">
    <w:name w:val="Table Body Text Right"/>
    <w:basedOn w:val="TableBodyText"/>
    <w:rsid w:val="00013D95"/>
    <w:pPr>
      <w:widowControl w:val="0"/>
      <w:autoSpaceDE w:val="0"/>
      <w:autoSpaceDN w:val="0"/>
      <w:adjustRightInd w:val="0"/>
      <w:jc w:val="right"/>
    </w:pPr>
    <w:rPr>
      <w:rFonts w:cs="Arial"/>
      <w:szCs w:val="18"/>
    </w:rPr>
  </w:style>
  <w:style w:type="paragraph" w:customStyle="1" w:styleId="CopyrightText">
    <w:name w:val="Copyright Text"/>
    <w:basedOn w:val="BodyText"/>
    <w:rsid w:val="00013D95"/>
    <w:rPr>
      <w:sz w:val="18"/>
    </w:rPr>
  </w:style>
  <w:style w:type="paragraph" w:customStyle="1" w:styleId="BodySmallRight">
    <w:name w:val="Body Small Right"/>
    <w:basedOn w:val="BodyTextRight"/>
    <w:rsid w:val="00013D95"/>
    <w:rPr>
      <w:sz w:val="18"/>
      <w:szCs w:val="18"/>
    </w:rPr>
  </w:style>
  <w:style w:type="paragraph" w:customStyle="1" w:styleId="MarginEdition">
    <w:name w:val="Margin Edition"/>
    <w:basedOn w:val="MarginNote"/>
    <w:rsid w:val="00013D95"/>
    <w:pPr>
      <w:spacing w:before="0" w:after="0"/>
    </w:pPr>
    <w:rPr>
      <w:rFonts w:ascii="Times New Roman" w:hAnsi="Times New Roman"/>
      <w:color w:val="999999"/>
    </w:rPr>
  </w:style>
  <w:style w:type="paragraph" w:customStyle="1" w:styleId="Spacer">
    <w:name w:val="Spacer"/>
    <w:basedOn w:val="Normal"/>
    <w:rsid w:val="00013D95"/>
    <w:rPr>
      <w:sz w:val="2"/>
      <w:szCs w:val="2"/>
    </w:rPr>
  </w:style>
  <w:style w:type="character" w:customStyle="1" w:styleId="Small">
    <w:name w:val="Small"/>
    <w:basedOn w:val="DefaultParagraphFont"/>
    <w:rsid w:val="00013D95"/>
    <w:rPr>
      <w:sz w:val="16"/>
    </w:rPr>
  </w:style>
  <w:style w:type="paragraph" w:customStyle="1" w:styleId="WideTable">
    <w:name w:val="Wide Table"/>
    <w:basedOn w:val="Normal"/>
    <w:rsid w:val="00013D95"/>
    <w:pPr>
      <w:ind w:left="-1418"/>
    </w:pPr>
    <w:rPr>
      <w:sz w:val="2"/>
      <w:szCs w:val="2"/>
    </w:rPr>
  </w:style>
  <w:style w:type="character" w:styleId="PageNumber">
    <w:name w:val="page number"/>
    <w:basedOn w:val="DefaultParagraphFont"/>
    <w:rsid w:val="00013D95"/>
  </w:style>
  <w:style w:type="paragraph" w:styleId="Quote">
    <w:name w:val="Quote"/>
    <w:basedOn w:val="Heading1"/>
    <w:link w:val="QuoteChar"/>
    <w:qFormat/>
    <w:rsid w:val="00013D95"/>
    <w:rPr>
      <w:b w:val="0"/>
      <w:sz w:val="72"/>
      <w:szCs w:val="72"/>
      <w:lang w:val="en-NZ"/>
    </w:rPr>
  </w:style>
  <w:style w:type="character" w:customStyle="1" w:styleId="QuoteChar">
    <w:name w:val="Quote Char"/>
    <w:basedOn w:val="DefaultParagraphFont"/>
    <w:link w:val="Quote"/>
    <w:rsid w:val="00013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D95"/>
    <w:pPr>
      <w:pageBreakBefore/>
    </w:pPr>
  </w:style>
  <w:style w:type="paragraph" w:customStyle="1" w:styleId="Border">
    <w:name w:val="Border"/>
    <w:basedOn w:val="Normal"/>
    <w:qFormat/>
    <w:rsid w:val="00013D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D95"/>
    <w:rPr>
      <w:b/>
      <w:bCs/>
      <w:i/>
      <w:iCs/>
      <w:color w:val="auto"/>
    </w:rPr>
  </w:style>
  <w:style w:type="paragraph" w:styleId="IntenseQuote">
    <w:name w:val="Intense Quote"/>
    <w:basedOn w:val="Normal"/>
    <w:next w:val="Normal"/>
    <w:link w:val="IntenseQuoteChar"/>
    <w:uiPriority w:val="30"/>
    <w:qFormat/>
    <w:rsid w:val="00013D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D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D95"/>
    <w:rPr>
      <w:smallCaps/>
      <w:color w:val="auto"/>
      <w:u w:val="single"/>
    </w:rPr>
  </w:style>
  <w:style w:type="character" w:styleId="IntenseReference">
    <w:name w:val="Intense Reference"/>
    <w:basedOn w:val="DefaultParagraphFont"/>
    <w:uiPriority w:val="32"/>
    <w:qFormat/>
    <w:rsid w:val="00013D95"/>
    <w:rPr>
      <w:b/>
      <w:bCs/>
      <w:smallCaps/>
      <w:color w:val="auto"/>
      <w:spacing w:val="5"/>
      <w:u w:val="single"/>
    </w:rPr>
  </w:style>
  <w:style w:type="paragraph" w:customStyle="1" w:styleId="2ColumnHeading">
    <w:name w:val="2Column Heading"/>
    <w:basedOn w:val="BodyText"/>
    <w:qFormat/>
    <w:rsid w:val="00013D95"/>
    <w:pPr>
      <w:spacing w:after="60"/>
      <w:ind w:left="-2268"/>
    </w:pPr>
    <w:rPr>
      <w:b/>
    </w:rPr>
  </w:style>
  <w:style w:type="paragraph" w:customStyle="1" w:styleId="Heading1TOC">
    <w:name w:val="Heading1 TOC"/>
    <w:basedOn w:val="Normal"/>
    <w:qFormat/>
    <w:rsid w:val="00013D95"/>
    <w:pPr>
      <w:spacing w:before="240" w:after="120"/>
    </w:pPr>
    <w:rPr>
      <w:rFonts w:ascii="Times New Roman" w:hAnsi="Times New Roman"/>
      <w:b/>
      <w:sz w:val="32"/>
    </w:rPr>
  </w:style>
  <w:style w:type="paragraph" w:customStyle="1" w:styleId="Heading2TOC">
    <w:name w:val="Heading2 TOC"/>
    <w:basedOn w:val="Normal"/>
    <w:qFormat/>
    <w:rsid w:val="00013D95"/>
    <w:pPr>
      <w:spacing w:before="240" w:after="60"/>
    </w:pPr>
    <w:rPr>
      <w:rFonts w:ascii="Times New Roman" w:hAnsi="Times New Roman"/>
      <w:b/>
      <w:sz w:val="28"/>
    </w:rPr>
  </w:style>
  <w:style w:type="character" w:customStyle="1" w:styleId="Underline">
    <w:name w:val="Underline"/>
    <w:basedOn w:val="DefaultParagraphFont"/>
    <w:qFormat/>
    <w:rsid w:val="00013D95"/>
    <w:rPr>
      <w:u w:val="single"/>
    </w:rPr>
  </w:style>
  <w:style w:type="character" w:customStyle="1" w:styleId="BoldandItalics">
    <w:name w:val="Bold and Italics"/>
    <w:qFormat/>
    <w:rsid w:val="00013D95"/>
    <w:rPr>
      <w:b/>
      <w:i/>
      <w:u w:val="none"/>
    </w:rPr>
  </w:style>
  <w:style w:type="paragraph" w:styleId="BalloonText">
    <w:name w:val="Balloon Text"/>
    <w:basedOn w:val="Normal"/>
    <w:link w:val="BalloonTextChar"/>
    <w:rsid w:val="00013D95"/>
    <w:rPr>
      <w:rFonts w:ascii="Tahoma" w:hAnsi="Tahoma" w:cs="Tahoma"/>
      <w:sz w:val="16"/>
      <w:szCs w:val="16"/>
    </w:rPr>
  </w:style>
  <w:style w:type="character" w:customStyle="1" w:styleId="BalloonTextChar">
    <w:name w:val="Balloon Text Char"/>
    <w:basedOn w:val="DefaultParagraphFont"/>
    <w:link w:val="BalloonText"/>
    <w:rsid w:val="00013D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D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3D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D95"/>
    <w:rPr>
      <w:b/>
      <w:color w:val="660033"/>
      <w:spacing w:val="0"/>
    </w:rPr>
  </w:style>
  <w:style w:type="paragraph" w:customStyle="1" w:styleId="Nameditemlist">
    <w:name w:val="Named item list"/>
    <w:basedOn w:val="BodyText"/>
    <w:qFormat/>
    <w:rsid w:val="00013D95"/>
    <w:pPr>
      <w:tabs>
        <w:tab w:val="left" w:pos="2835"/>
      </w:tabs>
      <w:ind w:left="2835" w:hanging="2835"/>
    </w:pPr>
  </w:style>
  <w:style w:type="paragraph" w:customStyle="1" w:styleId="BodyTextnopadding">
    <w:name w:val="Body Text no padding"/>
    <w:basedOn w:val="BodyText"/>
    <w:qFormat/>
    <w:rsid w:val="00013D95"/>
    <w:pPr>
      <w:spacing w:before="0" w:after="0"/>
    </w:pPr>
  </w:style>
  <w:style w:type="paragraph" w:customStyle="1" w:styleId="BodyTextBold">
    <w:name w:val="Body Text Bold"/>
    <w:basedOn w:val="BodyText"/>
    <w:qFormat/>
    <w:rsid w:val="00013D95"/>
    <w:rPr>
      <w:b/>
    </w:rPr>
  </w:style>
  <w:style w:type="character" w:styleId="Hyperlink">
    <w:name w:val="Hyperlink"/>
    <w:basedOn w:val="DefaultParagraphFont"/>
    <w:uiPriority w:val="99"/>
    <w:unhideWhenUsed/>
    <w:rsid w:val="00DD48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640</Words>
  <Characters>4047</Characters>
  <Application>Microsoft Office Word</Application>
  <DocSecurity>0</DocSecurity>
  <Lines>130</Lines>
  <Paragraphs>85</Paragraphs>
  <ScaleCrop>false</ScaleCrop>
  <Company>Author-it Software Corporation Ltd.</Company>
  <LinksUpToDate>false</LinksUpToDate>
  <CharactersWithSpaces>4602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RIIMPO317F Conduct roller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2025-02-11T06:24:00Z</dcterms:created>
  <dcterms:modified xsi:type="dcterms:W3CDTF">2025-02-11T06:24:00Z</dcterms:modified>
</cp:coreProperties>
</file>