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2EF8" w:rsidP="004D2EF8">
      <w:pPr>
        <w:pStyle w:val="Title"/>
      </w:pPr>
      <w:r>
        <w:fldChar w:fldCharType="begin"/>
      </w:r>
      <w:r>
        <w:instrText xml:space="preserve"> TITLE   \* MERGEFORMAT </w:instrText>
      </w:r>
      <w:r>
        <w:fldChar w:fldCharType="separate"/>
      </w:r>
      <w:r>
        <w:t>RIIMPO317D Conduct roller operations</w:t>
      </w:r>
      <w:r>
        <w:fldChar w:fldCharType="end"/>
      </w:r>
    </w:p>
    <w:p w:rsidR="004D2EF8" w:rsidP="004D2EF8">
      <w:pPr>
        <w:pStyle w:val="Version"/>
        <w:sectPr w:rsidSect="00FB603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FB6034" w:rsidP="00FB6034">
      <w:pPr>
        <w:pStyle w:val="SuperHeading"/>
      </w:pPr>
      <w:r w:rsidRPr="00FB6034">
        <w:t>RIIMPO317D Conduct roller operations</w:t>
      </w:r>
    </w:p>
    <w:p w:rsidR="00000000" w:rsidRPr="00FB6034" w:rsidP="00FB6034">
      <w:pPr>
        <w:pStyle w:val="Heading1"/>
      </w:pPr>
      <w:bookmarkStart w:id="1" w:name="O_691319"/>
      <w:bookmarkEnd w:id="1"/>
      <w:r w:rsidRPr="00FB6034">
        <w:t>Modification History</w:t>
      </w:r>
    </w:p>
    <w:tbl>
      <w:tblPr>
        <w:tblW w:w="0" w:type="auto"/>
        <w:tblCellMar>
          <w:left w:w="62" w:type="dxa"/>
          <w:right w:w="62" w:type="dxa"/>
        </w:tblCellMar>
        <w:tblLook w:val="0000"/>
      </w:tblPr>
      <w:tblGrid>
        <w:gridCol w:w="1432"/>
        <w:gridCol w:w="7764"/>
      </w:tblGrid>
      <w:tr w:rsidTr="004D2EF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034">
            <w:pPr>
              <w:pStyle w:val="Heading4"/>
              <w:rPr>
                <w:lang w:val="en-NZ"/>
              </w:rPr>
            </w:pPr>
            <w:r w:rsidRPr="00FB6034">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034">
            <w:pPr>
              <w:pStyle w:val="Heading4"/>
              <w:rPr>
                <w:lang w:val="en-NZ"/>
              </w:rPr>
            </w:pPr>
            <w:r w:rsidRPr="00FB6034">
              <w:t>Comment</w:t>
            </w:r>
          </w:p>
        </w:tc>
      </w:tr>
      <w:tr w:rsidTr="004D2EF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034">
            <w:pPr>
              <w:pStyle w:val="BodyText"/>
              <w:rPr>
                <w:lang w:val="en-NZ"/>
              </w:rPr>
            </w:pPr>
            <w:r w:rsidRPr="00FB6034">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6034" w:rsidP="00FB6034">
            <w:pPr>
              <w:pStyle w:val="BodyText"/>
            </w:pPr>
            <w:r w:rsidRPr="00FB6034">
              <w:t>This unit replaces RIIMPO317A Conduct roller operations.</w:t>
            </w:r>
          </w:p>
          <w:p w:rsidR="00000000" w:rsidP="00FB6034">
            <w:pPr>
              <w:pStyle w:val="BodyText"/>
              <w:rPr>
                <w:lang w:val="en-NZ"/>
              </w:rPr>
            </w:pPr>
            <w:r w:rsidRPr="00FB6034">
              <w:t>Performance Criteria amended to include Manoeuvring, Driving and Parking Up; made requirements more explicit; introduced Housekeeping element.</w:t>
            </w:r>
          </w:p>
        </w:tc>
      </w:tr>
      <w:tr w:rsidTr="004D2EF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034">
            <w:pPr>
              <w:pStyle w:val="BodyText"/>
              <w:rPr>
                <w:lang w:val="en-NZ"/>
              </w:rPr>
            </w:pPr>
            <w:r w:rsidRPr="00FB6034">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034">
            <w:pPr>
              <w:pStyle w:val="BodyText"/>
              <w:rPr>
                <w:lang w:val="en-NZ"/>
              </w:rPr>
            </w:pPr>
            <w:r w:rsidRPr="00FB6034">
              <w:t>Editorial cor</w:t>
            </w:r>
            <w:r w:rsidRPr="00FB6034">
              <w:t>rections; Modification History added.</w:t>
            </w:r>
          </w:p>
        </w:tc>
      </w:tr>
      <w:tr w:rsidTr="004D2EF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034">
            <w:pPr>
              <w:pStyle w:val="BodyText"/>
              <w:rPr>
                <w:lang w:val="en-NZ"/>
              </w:rPr>
            </w:pPr>
            <w:r w:rsidRPr="00FB6034">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034">
            <w:pPr>
              <w:pStyle w:val="BodyText"/>
              <w:rPr>
                <w:lang w:val="en-NZ"/>
              </w:rPr>
            </w:pPr>
            <w:r w:rsidRPr="00FB6034">
              <w:t>Removed repetition from Performance Criteria; amended Performance Evidence wording; editorial corrections.</w:t>
            </w:r>
          </w:p>
        </w:tc>
      </w:tr>
      <w:tr w:rsidTr="004D2EF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034">
            <w:pPr>
              <w:pStyle w:val="BodyText"/>
              <w:rPr>
                <w:lang w:val="en-NZ"/>
              </w:rPr>
            </w:pPr>
            <w:r w:rsidRPr="00FB6034">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6034" w:rsidP="00FB6034">
            <w:pPr>
              <w:pStyle w:val="BodyText"/>
            </w:pPr>
            <w:r w:rsidRPr="00FB6034">
              <w:t>Required frequency and volume of evidence amended in Performance evidence.</w:t>
            </w:r>
            <w:r w:rsidRPr="00FB6034">
              <w:br/>
              <w:t>Substantial amendments made in</w:t>
            </w:r>
            <w:r w:rsidRPr="00FB6034">
              <w:t xml:space="preserve"> Assessment Conditions field, including: references to Industry Sectors, assessor and subject matter expert experience requirements, how assessment should be conducted and what it should confirm.</w:t>
            </w:r>
          </w:p>
        </w:tc>
      </w:tr>
    </w:tbl>
    <w:p w:rsidR="00000000" w:rsidRPr="00FB6034" w:rsidP="00FB6034">
      <w:pPr>
        <w:pStyle w:val="BodyText"/>
      </w:pPr>
    </w:p>
    <w:p w:rsidR="00000000" w:rsidRPr="00FB6034" w:rsidP="00FB6034">
      <w:pPr>
        <w:pStyle w:val="AllowPageBreak"/>
      </w:pPr>
    </w:p>
    <w:p w:rsidR="00000000" w:rsidRPr="00FB6034" w:rsidP="00FB6034">
      <w:pPr>
        <w:pStyle w:val="Heading1"/>
      </w:pPr>
      <w:bookmarkStart w:id="2" w:name="O_691318"/>
      <w:bookmarkEnd w:id="2"/>
      <w:r w:rsidRPr="00FB6034">
        <w:t>Application</w:t>
      </w:r>
    </w:p>
    <w:p w:rsidR="00000000" w:rsidRPr="00FB6034" w:rsidP="004D2EF8">
      <w:pPr>
        <w:pStyle w:val="BodyText"/>
      </w:pPr>
      <w:r w:rsidRPr="00FB6034">
        <w:t>This unit describes a participant’s skills and knowledge required to conduct roller operations in Civil construction.</w:t>
      </w:r>
    </w:p>
    <w:p w:rsidR="00000000" w:rsidRPr="00FB6034" w:rsidP="004D2EF8">
      <w:pPr>
        <w:pStyle w:val="BodyText"/>
      </w:pPr>
      <w:r w:rsidRPr="00FB6034">
        <w:t>This unit is appropriate for those working in operational roles.</w:t>
      </w:r>
    </w:p>
    <w:p w:rsidR="004D2EF8" w:rsidP="004D2EF8">
      <w:pPr>
        <w:pStyle w:val="BodyText"/>
      </w:pPr>
      <w:r w:rsidRPr="00FB6034">
        <w:t>Licensing, legislative, regulatory and certification requirements that ap</w:t>
      </w:r>
      <w:r w:rsidRPr="00FB6034">
        <w:t>ply to this unit can vary between states, territories, and Industry sectors. Relevant information must be sourced prior to application of the unit.</w:t>
      </w:r>
    </w:p>
    <w:p w:rsidR="00000000" w:rsidRPr="00FB6034" w:rsidP="00FB6034">
      <w:pPr>
        <w:pStyle w:val="Heading1"/>
      </w:pPr>
      <w:bookmarkStart w:id="3" w:name="O_691317"/>
      <w:bookmarkEnd w:id="3"/>
      <w:r w:rsidRPr="00FB6034">
        <w:t>Unit Sector</w:t>
      </w:r>
    </w:p>
    <w:p w:rsidR="00000000" w:rsidRPr="00FB6034" w:rsidP="004D2EF8">
      <w:pPr>
        <w:pStyle w:val="BodyText"/>
      </w:pPr>
      <w:r w:rsidRPr="00FB6034">
        <w:t>Civil construction</w:t>
      </w:r>
    </w:p>
    <w:p w:rsidR="00000000" w:rsidRPr="00FB6034" w:rsidP="00FB6034">
      <w:pPr>
        <w:pStyle w:val="Heading1"/>
      </w:pPr>
      <w:bookmarkStart w:id="4" w:name="O_691316"/>
      <w:bookmarkEnd w:id="4"/>
      <w:r w:rsidRPr="00FB6034">
        <w:t>Elements and Performance Criteria</w:t>
      </w:r>
    </w:p>
    <w:tbl>
      <w:tblPr>
        <w:tblW w:w="9360" w:type="dxa"/>
        <w:tblLayout w:type="fixed"/>
        <w:tblCellMar>
          <w:left w:w="62" w:type="dxa"/>
          <w:right w:w="62" w:type="dxa"/>
        </w:tblCellMar>
        <w:tblLook w:val="0000"/>
      </w:tblPr>
      <w:tblGrid>
        <w:gridCol w:w="2438"/>
        <w:gridCol w:w="6922"/>
      </w:tblGrid>
      <w:tr w:rsidTr="00FB6034">
        <w:tblPrEx>
          <w:tblW w:w="9360"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034">
            <w:pPr>
              <w:pStyle w:val="BodyText"/>
              <w:rPr>
                <w:lang w:val="en-NZ"/>
              </w:rPr>
            </w:pPr>
            <w:r w:rsidRPr="00FB6034">
              <w:t xml:space="preserve">1. Plan </w:t>
            </w:r>
            <w:r w:rsidRPr="00FB6034">
              <w:t>and prepare roller operations</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6034" w:rsidP="00FB6034">
            <w:pPr>
              <w:pStyle w:val="BodyText"/>
            </w:pPr>
            <w:r w:rsidRPr="00FB6034">
              <w:t>1.1</w:t>
            </w:r>
            <w:r w:rsidRPr="00FB6034">
              <w:tab/>
              <w:t xml:space="preserve">Access, interpret and apply roller operations documentation and ensure the work activity is compliant </w:t>
            </w:r>
          </w:p>
          <w:p w:rsidR="00000000" w:rsidRPr="00FB6034" w:rsidP="00FB6034">
            <w:pPr>
              <w:pStyle w:val="BodyText"/>
            </w:pPr>
            <w:r w:rsidRPr="00FB6034">
              <w:t>1.2</w:t>
            </w:r>
            <w:r w:rsidRPr="00FB6034">
              <w:tab/>
              <w:t xml:space="preserve">Obtain, read, interpret, clarify and confirm work requirements </w:t>
            </w:r>
          </w:p>
          <w:p w:rsidR="00000000" w:rsidRPr="00FB6034" w:rsidP="00FB6034">
            <w:pPr>
              <w:pStyle w:val="BodyText"/>
            </w:pPr>
            <w:r w:rsidRPr="00FB6034">
              <w:t>1.3</w:t>
            </w:r>
            <w:r w:rsidRPr="00FB6034">
              <w:tab/>
              <w:t>Identify and address risks, hazards and environ</w:t>
            </w:r>
            <w:r w:rsidRPr="00FB6034">
              <w:t xml:space="preserve">mental issues </w:t>
            </w:r>
            <w:r w:rsidRPr="00FB6034">
              <w:t xml:space="preserve">and implement control measures </w:t>
            </w:r>
          </w:p>
          <w:p w:rsidR="00000000" w:rsidRPr="00FB6034" w:rsidP="00FB6034">
            <w:pPr>
              <w:pStyle w:val="BodyText"/>
            </w:pPr>
            <w:r w:rsidRPr="00FB6034">
              <w:t>1.4</w:t>
            </w:r>
            <w:r w:rsidRPr="00FB6034">
              <w:tab/>
              <w:t>Select and wear personal protective equipment appropriate for work activities</w:t>
            </w:r>
          </w:p>
          <w:p w:rsidR="00000000" w:rsidRPr="00FB6034" w:rsidP="00FB6034">
            <w:pPr>
              <w:pStyle w:val="BodyText"/>
            </w:pPr>
            <w:r w:rsidRPr="00FB6034">
              <w:t>1.5</w:t>
            </w:r>
            <w:r w:rsidRPr="00FB6034">
              <w:tab/>
              <w:t xml:space="preserve">Identify, obtain and implement traffic management signage requirements </w:t>
            </w:r>
          </w:p>
          <w:p w:rsidR="00000000" w:rsidRPr="00FB6034" w:rsidP="00FB6034">
            <w:pPr>
              <w:pStyle w:val="BodyText"/>
            </w:pPr>
            <w:r w:rsidRPr="00FB6034">
              <w:t>1.6</w:t>
            </w:r>
            <w:r w:rsidRPr="00FB6034">
              <w:tab/>
              <w:t>Select, and check for faults, equipment and/or a</w:t>
            </w:r>
            <w:r w:rsidRPr="00FB6034">
              <w:t>ttachments for work activities</w:t>
            </w:r>
          </w:p>
          <w:p w:rsidR="00000000" w:rsidP="00FB6034">
            <w:pPr>
              <w:pStyle w:val="BodyText"/>
              <w:rPr>
                <w:lang w:val="en-NZ"/>
              </w:rPr>
            </w:pPr>
            <w:r w:rsidRPr="00FB6034">
              <w:t>1.7</w:t>
            </w:r>
            <w:r w:rsidRPr="00FB6034">
              <w:tab/>
              <w:t>Obtain and interpret emergency procedures, and be prepared for fire/accident/emergency</w:t>
            </w:r>
          </w:p>
        </w:tc>
      </w:tr>
      <w:tr w:rsidTr="00FB6034">
        <w:tblPrEx>
          <w:tblW w:w="9360"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034">
            <w:pPr>
              <w:pStyle w:val="BodyText"/>
              <w:rPr>
                <w:lang w:val="en-NZ"/>
              </w:rPr>
            </w:pPr>
            <w:r w:rsidRPr="00FB6034">
              <w:t>2. Operate roller</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6034" w:rsidP="00FB6034">
            <w:pPr>
              <w:pStyle w:val="BodyText"/>
            </w:pPr>
            <w:r w:rsidRPr="00FB6034">
              <w:t>2.1</w:t>
            </w:r>
            <w:r w:rsidRPr="00FB6034">
              <w:tab/>
              <w:t>Carry out Pre-start, start-up, park, shutdown and secure equipment procedures</w:t>
            </w:r>
          </w:p>
          <w:p w:rsidR="00000000" w:rsidRPr="00FB6034" w:rsidP="00FB6034">
            <w:pPr>
              <w:pStyle w:val="BodyText"/>
            </w:pPr>
            <w:r w:rsidRPr="00FB6034">
              <w:t>2.2</w:t>
            </w:r>
            <w:r w:rsidRPr="00FB6034">
              <w:tab/>
            </w:r>
            <w:r w:rsidRPr="00FB6034">
              <w:t>Coordinate activities with others at the site prior to commencement of, and during, the work activity</w:t>
            </w:r>
          </w:p>
          <w:p w:rsidR="00000000" w:rsidRPr="00FB6034" w:rsidP="00FB6034">
            <w:pPr>
              <w:pStyle w:val="BodyText"/>
            </w:pPr>
            <w:r w:rsidRPr="00FB6034">
              <w:t>2.3</w:t>
            </w:r>
            <w:r w:rsidRPr="00FB6034">
              <w:tab/>
              <w:t>Continually monitor hazards and risks , and ensure safety of self, other personnel, plant and equipment</w:t>
            </w:r>
          </w:p>
          <w:p w:rsidR="00000000" w:rsidRPr="00FB6034" w:rsidP="00FB6034">
            <w:pPr>
              <w:pStyle w:val="BodyText"/>
            </w:pPr>
            <w:r w:rsidRPr="00FB6034">
              <w:t>2.4</w:t>
            </w:r>
            <w:r w:rsidRPr="00FB6034">
              <w:tab/>
              <w:t>Drive and operate roller, and modify the o</w:t>
            </w:r>
            <w:r w:rsidRPr="00FB6034">
              <w:t>perating technique to meet changing work conditions</w:t>
            </w:r>
          </w:p>
          <w:p w:rsidR="00000000" w:rsidRPr="00FB6034" w:rsidP="00FB6034">
            <w:pPr>
              <w:pStyle w:val="BodyText"/>
            </w:pPr>
            <w:r w:rsidRPr="00FB6034">
              <w:t>2.5</w:t>
            </w:r>
            <w:r w:rsidRPr="00FB6034">
              <w:tab/>
              <w:t>Complete work plan within the operating capacity of the equipment</w:t>
            </w:r>
          </w:p>
          <w:p w:rsidR="00000000" w:rsidRPr="00FB6034" w:rsidP="00FB6034">
            <w:pPr>
              <w:pStyle w:val="BodyText"/>
            </w:pPr>
            <w:r w:rsidRPr="00FB6034">
              <w:t>2.6</w:t>
            </w:r>
            <w:r w:rsidRPr="00FB6034">
              <w:tab/>
              <w:t>Engage and disengage the compacting device</w:t>
            </w:r>
          </w:p>
          <w:p w:rsidR="00000000" w:rsidRPr="00FB6034" w:rsidP="00FB6034">
            <w:pPr>
              <w:pStyle w:val="BodyText"/>
            </w:pPr>
            <w:r w:rsidRPr="00FB6034">
              <w:t>2.7</w:t>
            </w:r>
            <w:r w:rsidRPr="00FB6034">
              <w:tab/>
              <w:t xml:space="preserve">Identify, remove or manage contaminants </w:t>
            </w:r>
          </w:p>
          <w:p w:rsidR="00000000" w:rsidP="00FB6034">
            <w:pPr>
              <w:pStyle w:val="BodyText"/>
              <w:rPr>
                <w:lang w:val="en-NZ"/>
              </w:rPr>
            </w:pPr>
            <w:r w:rsidRPr="00FB6034">
              <w:t>2.8</w:t>
            </w:r>
            <w:r w:rsidRPr="00FB6034">
              <w:tab/>
              <w:t>Act on or report monitoring systems an</w:t>
            </w:r>
            <w:r w:rsidRPr="00FB6034">
              <w:t>d alarms</w:t>
            </w:r>
          </w:p>
        </w:tc>
      </w:tr>
      <w:tr w:rsidTr="00FB6034">
        <w:tblPrEx>
          <w:tblW w:w="9360"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034">
            <w:pPr>
              <w:pStyle w:val="BodyText"/>
              <w:rPr>
                <w:lang w:val="en-NZ"/>
              </w:rPr>
            </w:pPr>
            <w:r w:rsidRPr="00FB6034">
              <w:t>3. Select, remove and fit attachments</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6034" w:rsidP="00FB6034">
            <w:pPr>
              <w:pStyle w:val="BodyText"/>
            </w:pPr>
            <w:r w:rsidRPr="00FB6034">
              <w:t>3.1</w:t>
            </w:r>
            <w:r w:rsidRPr="00FB6034">
              <w:tab/>
              <w:t>Select attachment for the task</w:t>
            </w:r>
          </w:p>
          <w:p w:rsidR="00000000" w:rsidRPr="00FB6034" w:rsidP="00FB6034">
            <w:pPr>
              <w:pStyle w:val="BodyText"/>
            </w:pPr>
            <w:r w:rsidRPr="00FB6034">
              <w:t>3.2</w:t>
            </w:r>
            <w:r w:rsidRPr="00FB6034">
              <w:tab/>
              <w:t>Remove and fit attachment</w:t>
            </w:r>
          </w:p>
          <w:p w:rsidR="00000000" w:rsidRPr="00FB6034" w:rsidP="00FB6034">
            <w:pPr>
              <w:pStyle w:val="BodyText"/>
            </w:pPr>
            <w:r w:rsidRPr="00FB6034">
              <w:t>3.3</w:t>
            </w:r>
            <w:r w:rsidRPr="00FB6034">
              <w:tab/>
              <w:t>Test attachment to ensure correct fitting and operation</w:t>
            </w:r>
          </w:p>
          <w:p w:rsidR="00000000" w:rsidRPr="00FB6034" w:rsidP="00FB6034">
            <w:pPr>
              <w:pStyle w:val="BodyText"/>
            </w:pPr>
            <w:r w:rsidRPr="00FB6034">
              <w:t>3.4</w:t>
            </w:r>
            <w:r w:rsidRPr="00FB6034">
              <w:tab/>
              <w:t>Use attachment in accordance with recommendations and design limits</w:t>
            </w:r>
          </w:p>
          <w:p w:rsidR="00000000" w:rsidP="00FB6034">
            <w:pPr>
              <w:pStyle w:val="BodyText"/>
              <w:rPr>
                <w:lang w:val="en-NZ"/>
              </w:rPr>
            </w:pPr>
            <w:r w:rsidRPr="00FB6034">
              <w:t>3.5</w:t>
            </w:r>
            <w:r w:rsidRPr="00FB6034">
              <w:tab/>
              <w:t>Clean a</w:t>
            </w:r>
            <w:r w:rsidRPr="00FB6034">
              <w:t>nd store removed attachments in designated location</w:t>
            </w:r>
          </w:p>
        </w:tc>
      </w:tr>
      <w:tr w:rsidTr="00FB6034">
        <w:tblPrEx>
          <w:tblW w:w="9360"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034">
            <w:pPr>
              <w:pStyle w:val="BodyText"/>
              <w:rPr>
                <w:lang w:val="en-NZ"/>
              </w:rPr>
            </w:pPr>
            <w:r w:rsidRPr="00FB6034">
              <w:t>4. Relocate the roller</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6034" w:rsidP="00FB6034">
            <w:pPr>
              <w:pStyle w:val="BodyText"/>
            </w:pPr>
            <w:r w:rsidRPr="00FB6034">
              <w:t>4.1</w:t>
            </w:r>
            <w:r w:rsidRPr="00FB6034">
              <w:tab/>
              <w:t>Prepare the roller for relocation</w:t>
            </w:r>
          </w:p>
          <w:p w:rsidR="00000000" w:rsidRPr="00FB6034" w:rsidP="00FB6034">
            <w:pPr>
              <w:pStyle w:val="BodyText"/>
            </w:pPr>
            <w:r w:rsidRPr="00FB6034">
              <w:t>4.2</w:t>
            </w:r>
            <w:r w:rsidRPr="00FB6034">
              <w:tab/>
              <w:t>Move the machine between worksites, observing relevant codes and traffic management requirements</w:t>
            </w:r>
          </w:p>
          <w:p w:rsidR="00000000" w:rsidP="00FB6034">
            <w:pPr>
              <w:pStyle w:val="BodyText"/>
              <w:rPr>
                <w:lang w:val="en-NZ"/>
              </w:rPr>
            </w:pPr>
            <w:r w:rsidRPr="00FB6034">
              <w:t>4.3</w:t>
            </w:r>
            <w:r w:rsidRPr="00FB6034">
              <w:tab/>
              <w:t>Load and unload machine from float/tr</w:t>
            </w:r>
            <w:r w:rsidRPr="00FB6034">
              <w:t>ailer</w:t>
            </w:r>
          </w:p>
        </w:tc>
      </w:tr>
      <w:tr w:rsidTr="00FB6034">
        <w:tblPrEx>
          <w:tblW w:w="9360"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034">
            <w:pPr>
              <w:pStyle w:val="BodyText"/>
              <w:rPr>
                <w:lang w:val="en-NZ"/>
              </w:rPr>
            </w:pPr>
            <w:r w:rsidRPr="00FB6034">
              <w:t>5. Carry out machine operator maintenance</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6034" w:rsidP="00FB6034">
            <w:pPr>
              <w:pStyle w:val="BodyText"/>
            </w:pPr>
            <w:r w:rsidRPr="00FB6034">
              <w:t>5.1</w:t>
            </w:r>
            <w:r w:rsidRPr="00FB6034">
              <w:tab/>
              <w:t>Prepare machine for maintenance</w:t>
            </w:r>
          </w:p>
          <w:p w:rsidR="00000000" w:rsidRPr="00FB6034" w:rsidP="00FB6034">
            <w:pPr>
              <w:pStyle w:val="BodyText"/>
            </w:pPr>
            <w:r w:rsidRPr="00FB6034">
              <w:t>5.2</w:t>
            </w:r>
            <w:r w:rsidRPr="00FB6034">
              <w:tab/>
              <w:t>Conduct inspection and fault finding</w:t>
            </w:r>
          </w:p>
          <w:p w:rsidR="00000000" w:rsidRPr="00FB6034" w:rsidP="00FB6034">
            <w:pPr>
              <w:pStyle w:val="BodyText"/>
            </w:pPr>
            <w:r w:rsidRPr="00FB6034">
              <w:t>5.3</w:t>
            </w:r>
            <w:r w:rsidRPr="00FB6034">
              <w:tab/>
              <w:t>Carry out scheduled maintenance tasks</w:t>
            </w:r>
          </w:p>
          <w:p w:rsidR="00000000" w:rsidRPr="00FB6034" w:rsidP="00FB6034">
            <w:pPr>
              <w:pStyle w:val="BodyText"/>
            </w:pPr>
            <w:r w:rsidRPr="00FB6034">
              <w:t>5.4</w:t>
            </w:r>
            <w:r w:rsidRPr="00FB6034">
              <w:tab/>
              <w:t>Return machine to service</w:t>
            </w:r>
          </w:p>
          <w:p w:rsidR="00000000" w:rsidP="00FB6034">
            <w:pPr>
              <w:pStyle w:val="BodyText"/>
              <w:rPr>
                <w:lang w:val="en-NZ"/>
              </w:rPr>
            </w:pPr>
            <w:r w:rsidRPr="00FB6034">
              <w:t>5.5</w:t>
            </w:r>
            <w:r w:rsidRPr="00FB6034">
              <w:tab/>
              <w:t>Process written maintenance records</w:t>
            </w:r>
          </w:p>
        </w:tc>
      </w:tr>
      <w:tr w:rsidTr="00FB6034">
        <w:tblPrEx>
          <w:tblW w:w="9360"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034">
            <w:pPr>
              <w:pStyle w:val="BodyText"/>
              <w:rPr>
                <w:lang w:val="en-NZ"/>
              </w:rPr>
            </w:pPr>
            <w:r w:rsidRPr="00FB6034">
              <w:t xml:space="preserve"> 6. Conduct housekeeping activities</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6034" w:rsidP="00FB6034">
            <w:pPr>
              <w:pStyle w:val="BodyText"/>
            </w:pPr>
            <w:r w:rsidRPr="00FB6034">
              <w:t>6.1</w:t>
            </w:r>
            <w:r w:rsidRPr="00FB6034">
              <w:tab/>
              <w:t>Clear work area and dispose of or recycle materials</w:t>
            </w:r>
          </w:p>
          <w:p w:rsidR="00000000" w:rsidRPr="00FB6034" w:rsidP="00FB6034">
            <w:pPr>
              <w:pStyle w:val="BodyText"/>
            </w:pPr>
            <w:r w:rsidRPr="00FB6034">
              <w:t>6.2</w:t>
            </w:r>
            <w:r w:rsidRPr="00FB6034">
              <w:tab/>
              <w:t>Process records</w:t>
            </w:r>
          </w:p>
        </w:tc>
      </w:tr>
    </w:tbl>
    <w:p w:rsidR="00000000" w:rsidRPr="00FB6034" w:rsidP="00FB6034">
      <w:pPr>
        <w:pStyle w:val="BodyText"/>
      </w:pPr>
    </w:p>
    <w:p w:rsidR="00000000" w:rsidRPr="00FB6034" w:rsidP="00FB6034">
      <w:pPr>
        <w:pStyle w:val="AllowPageBreak"/>
      </w:pPr>
    </w:p>
    <w:p w:rsidR="00000000" w:rsidRPr="00FB6034" w:rsidP="00FB6034">
      <w:pPr>
        <w:pStyle w:val="Heading1"/>
      </w:pPr>
      <w:bookmarkStart w:id="5" w:name="O_691315"/>
      <w:bookmarkEnd w:id="5"/>
      <w:r w:rsidRPr="00FB6034">
        <w:t>Foundation Skills</w:t>
      </w:r>
    </w:p>
    <w:p w:rsidR="004D2EF8" w:rsidP="004D2EF8">
      <w:pPr>
        <w:pStyle w:val="BodyText"/>
      </w:pPr>
      <w:r w:rsidRPr="00FB6034">
        <w:t>Foundation skills essential to performance are explicit in the performance criteria of this unit. Further i</w:t>
      </w:r>
      <w:r w:rsidRPr="00FB6034">
        <w:t xml:space="preserve">nformation is available in the Resources and Infrastructure Industry Training Package Companion Volume. </w:t>
      </w:r>
    </w:p>
    <w:p w:rsidR="00000000" w:rsidRPr="00FB6034" w:rsidP="00FB6034">
      <w:pPr>
        <w:pStyle w:val="Heading1"/>
      </w:pPr>
      <w:bookmarkStart w:id="6" w:name="O_691314"/>
      <w:bookmarkEnd w:id="6"/>
      <w:r w:rsidRPr="00FB6034">
        <w:t>Unit Mapping Information</w:t>
      </w:r>
    </w:p>
    <w:p w:rsidR="00000000" w:rsidRPr="00FB6034" w:rsidP="004D2EF8">
      <w:pPr>
        <w:pStyle w:val="BodyText"/>
      </w:pPr>
      <w:r w:rsidRPr="00FB6034">
        <w:t>No equivalent unit</w:t>
      </w:r>
    </w:p>
    <w:p w:rsidR="00000000" w:rsidRPr="00FB6034" w:rsidP="00FB6034">
      <w:pPr>
        <w:pStyle w:val="Heading1"/>
      </w:pPr>
      <w:bookmarkStart w:id="7" w:name="O_691320"/>
      <w:bookmarkEnd w:id="7"/>
      <w:r w:rsidRPr="00FB6034">
        <w:t>Links</w:t>
      </w:r>
    </w:p>
    <w:p w:rsidR="00000000" w:rsidRPr="00FB6034" w:rsidP="004D2EF8">
      <w:pPr>
        <w:pStyle w:val="BodyText"/>
      </w:pPr>
      <w:r w:rsidRPr="00FB6034">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C289F">
        <w:rPr>
          <w:rStyle w:val="Hyperlink"/>
        </w:rPr>
        <w:t>https://vetnet.gov.au/Pages/TrainingDocs.aspx?q=88a61002-9a21-4386-aaf8-69c76e675272</w:t>
      </w:r>
      <w:r>
        <w:fldChar w:fldCharType="end"/>
      </w:r>
    </w:p>
    <w:p w:rsidR="00000000" w:rsidRPr="00FB6034" w:rsidP="004D2EF8">
      <w:pPr>
        <w:pStyle w:val="BodyText"/>
        <w:sectPr w:rsidSect="00FB6034">
          <w:headerReference w:type="default" r:id="rId10"/>
          <w:footerReference w:type="default" r:id="rId11"/>
          <w:pgSz w:w="11908" w:h="16833"/>
          <w:pgMar w:top="1702" w:right="1418" w:bottom="1702" w:left="1418" w:header="992" w:footer="992" w:gutter="0"/>
          <w:cols w:space="720"/>
          <w:noEndnote/>
          <w:docGrid w:linePitch="299"/>
        </w:sectPr>
      </w:pPr>
    </w:p>
    <w:p w:rsidR="00000000" w:rsidRPr="00FB6034" w:rsidP="00FB6034">
      <w:pPr>
        <w:pStyle w:val="SuperHeading"/>
      </w:pPr>
      <w:r w:rsidRPr="00FB6034">
        <w:t>Assessment Requirements for RIIMPO317D Conduct roller operations</w:t>
      </w:r>
    </w:p>
    <w:p w:rsidR="00000000" w:rsidRPr="00FB6034" w:rsidP="00FB6034">
      <w:pPr>
        <w:pStyle w:val="Heading1"/>
      </w:pPr>
      <w:bookmarkStart w:id="8" w:name="O_691311"/>
      <w:bookmarkEnd w:id="8"/>
      <w:r w:rsidRPr="00FB6034">
        <w:t>Modification History</w:t>
      </w:r>
    </w:p>
    <w:tbl>
      <w:tblPr>
        <w:tblW w:w="0" w:type="auto"/>
        <w:tblCellMar>
          <w:left w:w="62" w:type="dxa"/>
          <w:right w:w="62" w:type="dxa"/>
        </w:tblCellMar>
        <w:tblLook w:val="0000"/>
      </w:tblPr>
      <w:tblGrid>
        <w:gridCol w:w="1432"/>
        <w:gridCol w:w="7764"/>
      </w:tblGrid>
      <w:tr w:rsidTr="004D2EF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034">
            <w:pPr>
              <w:pStyle w:val="Heading4"/>
              <w:rPr>
                <w:lang w:val="en-NZ"/>
              </w:rPr>
            </w:pPr>
            <w:r w:rsidRPr="00FB6034">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034">
            <w:pPr>
              <w:pStyle w:val="Heading4"/>
              <w:rPr>
                <w:lang w:val="en-NZ"/>
              </w:rPr>
            </w:pPr>
            <w:r w:rsidRPr="00FB6034">
              <w:t>Comment</w:t>
            </w:r>
          </w:p>
        </w:tc>
      </w:tr>
      <w:tr w:rsidTr="004D2EF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034">
            <w:pPr>
              <w:pStyle w:val="BodyText"/>
              <w:rPr>
                <w:lang w:val="en-NZ"/>
              </w:rPr>
            </w:pPr>
            <w:r w:rsidRPr="00FB6034">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6034" w:rsidP="00FB6034">
            <w:pPr>
              <w:pStyle w:val="BodyText"/>
            </w:pPr>
            <w:r w:rsidRPr="00FB6034">
              <w:t>This unit replaces RIIMPO317A Conduct roller operations.</w:t>
            </w:r>
          </w:p>
          <w:p w:rsidR="00000000" w:rsidP="00FB6034">
            <w:pPr>
              <w:pStyle w:val="BodyText"/>
              <w:rPr>
                <w:lang w:val="en-NZ"/>
              </w:rPr>
            </w:pPr>
            <w:r w:rsidRPr="00FB6034">
              <w:t>Performance Criteria amended to include Manoeuvring, Driving and Parking Up; made requirements more explicit; introduced Housekeeping element.</w:t>
            </w:r>
          </w:p>
        </w:tc>
      </w:tr>
      <w:tr w:rsidTr="004D2EF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034">
            <w:pPr>
              <w:pStyle w:val="BodyText"/>
              <w:rPr>
                <w:lang w:val="en-NZ"/>
              </w:rPr>
            </w:pPr>
            <w:r w:rsidRPr="00FB6034">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034">
            <w:pPr>
              <w:pStyle w:val="BodyText"/>
              <w:rPr>
                <w:lang w:val="en-NZ"/>
              </w:rPr>
            </w:pPr>
            <w:r w:rsidRPr="00FB6034">
              <w:t>Editorial corrections; Modification History added.</w:t>
            </w:r>
          </w:p>
        </w:tc>
      </w:tr>
      <w:tr w:rsidTr="004D2EF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034">
            <w:pPr>
              <w:pStyle w:val="BodyText"/>
              <w:rPr>
                <w:lang w:val="en-NZ"/>
              </w:rPr>
            </w:pPr>
            <w:r w:rsidRPr="00FB6034">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034">
            <w:pPr>
              <w:pStyle w:val="BodyText"/>
              <w:rPr>
                <w:lang w:val="en-NZ"/>
              </w:rPr>
            </w:pPr>
            <w:r w:rsidRPr="00FB6034">
              <w:t>Removed repetition from Performance Criteria; amended Performance Evidence wording; editorial corrections.</w:t>
            </w:r>
          </w:p>
        </w:tc>
      </w:tr>
      <w:tr w:rsidTr="004D2EF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034">
            <w:pPr>
              <w:pStyle w:val="BodyText"/>
              <w:rPr>
                <w:lang w:val="en-NZ"/>
              </w:rPr>
            </w:pPr>
            <w:r w:rsidRPr="00FB6034">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6034" w:rsidP="00FB6034">
            <w:pPr>
              <w:pStyle w:val="BodyText"/>
            </w:pPr>
            <w:r w:rsidRPr="00FB6034">
              <w:t>Required frequency and volume of evidence amended in Performance evidence.</w:t>
            </w:r>
            <w:r w:rsidRPr="00FB6034">
              <w:br/>
              <w:t>Substantial amendments made in Assessment Conditions field, including:</w:t>
            </w:r>
            <w:r w:rsidRPr="00FB6034">
              <w:t xml:space="preserve"> references to Industry Sectors, assessor and subject matter expert experience requirements, how assessment should be conducted and what it should confirm.</w:t>
            </w:r>
          </w:p>
        </w:tc>
      </w:tr>
    </w:tbl>
    <w:p w:rsidR="00000000" w:rsidRPr="00FB6034" w:rsidP="00FB6034">
      <w:pPr>
        <w:pStyle w:val="BodyText"/>
      </w:pPr>
    </w:p>
    <w:p w:rsidR="00000000" w:rsidRPr="00FB6034" w:rsidP="00FB6034">
      <w:pPr>
        <w:pStyle w:val="AllowPageBreak"/>
      </w:pPr>
    </w:p>
    <w:p w:rsidR="00000000" w:rsidRPr="00FB6034" w:rsidP="00FB6034">
      <w:pPr>
        <w:pStyle w:val="Heading1"/>
      </w:pPr>
      <w:bookmarkStart w:id="9" w:name="O_691310"/>
      <w:bookmarkEnd w:id="9"/>
      <w:r w:rsidRPr="00FB6034">
        <w:t>Performance Evidence</w:t>
      </w:r>
    </w:p>
    <w:p w:rsidR="00000000" w:rsidRPr="00FB6034" w:rsidP="004D2EF8">
      <w:pPr>
        <w:pStyle w:val="BodyText"/>
      </w:pPr>
      <w:r w:rsidRPr="00FB6034">
        <w:t>Evidence is required to be collected that demonstrates a candidate’s competency in this unit. Evidence must be relevant to the roles within this sector’s work operations and satisfy all of the requirements of the performance criteria of this unit and inclu</w:t>
      </w:r>
      <w:r w:rsidRPr="00FB6034">
        <w:t>de evidence that the candidate:</w:t>
      </w:r>
    </w:p>
    <w:p w:rsidR="00000000" w:rsidRPr="00FB6034" w:rsidP="00FB6034">
      <w:pPr>
        <w:pStyle w:val="ListBullet"/>
      </w:pPr>
      <w:r w:rsidRPr="00FB6034">
        <w:t>locates and applies relevant documentation, policies and procedures</w:t>
      </w:r>
    </w:p>
    <w:p w:rsidR="00000000" w:rsidRPr="00FB6034" w:rsidP="00FB6034">
      <w:pPr>
        <w:pStyle w:val="ListBullet"/>
      </w:pPr>
      <w:r w:rsidRPr="00FB6034">
        <w:t>implements the requirements, procedures and techniques for the safe, effective and efficient completion of roller operations in the civil construction Indu</w:t>
      </w:r>
      <w:r w:rsidRPr="00FB6034">
        <w:t>stry including:</w:t>
      </w:r>
    </w:p>
    <w:p w:rsidR="00000000" w:rsidRPr="00FB6034" w:rsidP="00FB6034">
      <w:pPr>
        <w:pStyle w:val="ListBullet2"/>
      </w:pPr>
      <w:r w:rsidRPr="00FB6034">
        <w:t>conducting prestart checks prior to commencing operations and shutdown procedures on completion of operations</w:t>
      </w:r>
    </w:p>
    <w:p w:rsidR="00000000" w:rsidRPr="00FB6034" w:rsidP="00FB6034">
      <w:pPr>
        <w:pStyle w:val="ListBullet2"/>
      </w:pPr>
      <w:r w:rsidRPr="00FB6034">
        <w:t>carrying out vehicle refuelling requirements and procedures</w:t>
      </w:r>
    </w:p>
    <w:p w:rsidR="00000000" w:rsidRPr="00FB6034" w:rsidP="00FB6034">
      <w:pPr>
        <w:pStyle w:val="ListBullet2"/>
      </w:pPr>
      <w:r w:rsidRPr="00FB6034">
        <w:t>driving and operating the equipment to site conditions</w:t>
      </w:r>
    </w:p>
    <w:p w:rsidR="00000000" w:rsidRPr="00FB6034" w:rsidP="00FB6034">
      <w:pPr>
        <w:pStyle w:val="ListBullet2"/>
      </w:pPr>
      <w:r w:rsidRPr="00FB6034">
        <w:t>applying safe work practices and identifying and reporting all potential hazards, risks and environmental issues</w:t>
      </w:r>
    </w:p>
    <w:p w:rsidR="00000000" w:rsidRPr="00FB6034" w:rsidP="00FB6034">
      <w:pPr>
        <w:pStyle w:val="ListBullet2"/>
      </w:pPr>
      <w:r w:rsidRPr="00FB6034">
        <w:t>applying problem solving and troubleshooting techniques</w:t>
      </w:r>
    </w:p>
    <w:p w:rsidR="00000000" w:rsidRPr="00FB6034" w:rsidP="00FB6034">
      <w:pPr>
        <w:pStyle w:val="ListBullet2"/>
      </w:pPr>
      <w:r w:rsidRPr="00FB6034">
        <w:t>applying operating techniques for leveling and compacting</w:t>
      </w:r>
    </w:p>
    <w:p w:rsidR="00000000" w:rsidRPr="00FB6034" w:rsidP="00FB6034">
      <w:pPr>
        <w:pStyle w:val="ListBullet2"/>
      </w:pPr>
      <w:r w:rsidRPr="00FB6034">
        <w:t>selecting and using the requi</w:t>
      </w:r>
      <w:r w:rsidRPr="00FB6034">
        <w:t>red tools and equipment</w:t>
      </w:r>
    </w:p>
    <w:p w:rsidR="00000000" w:rsidRPr="00FB6034" w:rsidP="00FB6034">
      <w:pPr>
        <w:pStyle w:val="ListBullet2"/>
      </w:pPr>
      <w:r w:rsidRPr="00FB6034">
        <w:t>working safely around other machines and personnel</w:t>
      </w:r>
    </w:p>
    <w:p w:rsidR="00000000" w:rsidRPr="00FB6034" w:rsidP="00FB6034">
      <w:pPr>
        <w:pStyle w:val="ListBullet2"/>
      </w:pPr>
      <w:r w:rsidRPr="00FB6034">
        <w:t>safe parking and securing of equipment</w:t>
      </w:r>
    </w:p>
    <w:p w:rsidR="00000000" w:rsidRPr="00FB6034" w:rsidP="00FB6034">
      <w:pPr>
        <w:pStyle w:val="ListBullet"/>
      </w:pPr>
      <w:r w:rsidRPr="00FB6034">
        <w:t>works effectively with others to undertake and complete roller operations in the civil construction industry that meet all of the required ou</w:t>
      </w:r>
      <w:r w:rsidRPr="00FB6034">
        <w:t>tcomes including:</w:t>
      </w:r>
    </w:p>
    <w:p w:rsidR="00000000" w:rsidRPr="00FB6034" w:rsidP="00FB6034">
      <w:pPr>
        <w:pStyle w:val="ListBullet2"/>
      </w:pPr>
      <w:r w:rsidRPr="00FB6034">
        <w:t>using a range of communications techniques and equipment to convey information to others</w:t>
      </w:r>
    </w:p>
    <w:p w:rsidR="00000000" w:rsidRPr="00FB6034" w:rsidP="00FB6034">
      <w:pPr>
        <w:pStyle w:val="ListBullet2"/>
      </w:pPr>
      <w:r w:rsidRPr="00FB6034">
        <w:t>maintaining written and verbal reporting requirements and procedures</w:t>
      </w:r>
    </w:p>
    <w:p w:rsidR="00000000" w:rsidRPr="00FB6034" w:rsidP="00FB6034">
      <w:pPr>
        <w:pStyle w:val="ListBullet2"/>
      </w:pPr>
      <w:r w:rsidRPr="00FB6034">
        <w:t>organising work activities to meet all task requirements</w:t>
      </w:r>
    </w:p>
    <w:p w:rsidR="00000000" w:rsidRPr="00FB6034" w:rsidP="00FB6034">
      <w:pPr>
        <w:pStyle w:val="ListBullet2"/>
      </w:pPr>
      <w:r w:rsidRPr="00FB6034">
        <w:t xml:space="preserve">communicating clearly </w:t>
      </w:r>
      <w:r w:rsidRPr="00FB6034">
        <w:t>and concisely with others to receive and clarify work instructions</w:t>
      </w:r>
    </w:p>
    <w:p w:rsidR="00000000" w:rsidRPr="00FB6034" w:rsidP="00FB6034">
      <w:pPr>
        <w:pStyle w:val="ListBullet"/>
      </w:pPr>
      <w:r w:rsidRPr="00FB6034">
        <w:t>demonstrates completion of conducting roller operations that safely, effectively and efficiently meets all of the required outcomes on more than one (1) occasion including:</w:t>
      </w:r>
    </w:p>
    <w:p w:rsidR="00000000" w:rsidRPr="00FB6034" w:rsidP="00FB6034">
      <w:pPr>
        <w:pStyle w:val="ListBullet2"/>
      </w:pPr>
      <w:r w:rsidRPr="00FB6034">
        <w:t>completion of operations using a variety of different material types and include the mandatory tasks of:</w:t>
      </w:r>
    </w:p>
    <w:p w:rsidR="00000000" w:rsidRPr="00FB6034" w:rsidP="00FB6034">
      <w:pPr>
        <w:pStyle w:val="ListBullet3"/>
      </w:pPr>
      <w:r w:rsidRPr="00FB6034">
        <w:t>compacting materials to pattern and density</w:t>
      </w:r>
    </w:p>
    <w:p w:rsidR="00000000" w:rsidRPr="00FB6034" w:rsidP="00FB6034">
      <w:pPr>
        <w:pStyle w:val="ListBullet3"/>
      </w:pPr>
      <w:r w:rsidRPr="00FB6034">
        <w:t>sealing and finishing</w:t>
      </w:r>
    </w:p>
    <w:p w:rsidR="00000000" w:rsidRPr="00FB6034" w:rsidP="00FB6034">
      <w:pPr>
        <w:pStyle w:val="ListBullet3"/>
      </w:pPr>
      <w:r w:rsidRPr="00FB6034">
        <w:t>the removal and fitting of at least one attachment</w:t>
      </w:r>
    </w:p>
    <w:p w:rsidR="00000000" w:rsidRPr="00FB6034" w:rsidP="00FB6034">
      <w:pPr>
        <w:pStyle w:val="AllowPageBreak"/>
      </w:pPr>
    </w:p>
    <w:p w:rsidR="00000000" w:rsidRPr="00FB6034" w:rsidP="00FB6034">
      <w:pPr>
        <w:pStyle w:val="Heading1"/>
      </w:pPr>
      <w:bookmarkStart w:id="10" w:name="O_691308"/>
      <w:bookmarkEnd w:id="10"/>
      <w:r w:rsidRPr="00FB6034">
        <w:t>K</w:t>
      </w:r>
      <w:r w:rsidRPr="00FB6034">
        <w:t>nowledge Evidence</w:t>
      </w:r>
    </w:p>
    <w:p w:rsidR="00000000" w:rsidRPr="00FB6034" w:rsidP="004D2EF8">
      <w:pPr>
        <w:pStyle w:val="BodyText"/>
      </w:pPr>
      <w:r w:rsidRPr="00FB6034">
        <w:t>The candidate must demonstrate knowledge of the following when conducting roller operations:</w:t>
      </w:r>
    </w:p>
    <w:p w:rsidR="00000000" w:rsidRPr="00FB6034" w:rsidP="00FB6034">
      <w:pPr>
        <w:pStyle w:val="ListBullet2"/>
      </w:pPr>
      <w:r w:rsidRPr="00FB6034">
        <w:t>identifying, interpreting ground conditions</w:t>
      </w:r>
    </w:p>
    <w:p w:rsidR="00000000" w:rsidRPr="00FB6034" w:rsidP="00FB6034">
      <w:pPr>
        <w:pStyle w:val="ListBullet2"/>
      </w:pPr>
      <w:r w:rsidRPr="00FB6034">
        <w:t>communicating and performing isolation procedures</w:t>
      </w:r>
    </w:p>
    <w:p w:rsidR="00000000" w:rsidRPr="00FB6034" w:rsidP="00FB6034">
      <w:pPr>
        <w:pStyle w:val="ListBullet2"/>
      </w:pPr>
      <w:r w:rsidRPr="00FB6034">
        <w:t>identifying equipment processes, technical capabil</w:t>
      </w:r>
      <w:r w:rsidRPr="00FB6034">
        <w:t>ity and limitations</w:t>
      </w:r>
    </w:p>
    <w:p w:rsidR="00000000" w:rsidRPr="00FB6034" w:rsidP="00FB6034">
      <w:pPr>
        <w:pStyle w:val="ListBullet2"/>
      </w:pPr>
      <w:r w:rsidRPr="00FB6034">
        <w:t>being prepared for fire/accident/emergency</w:t>
      </w:r>
    </w:p>
    <w:p w:rsidR="00000000" w:rsidRPr="00FB6034" w:rsidP="00FB6034">
      <w:pPr>
        <w:pStyle w:val="ListBullet2"/>
      </w:pPr>
      <w:r w:rsidRPr="00FB6034">
        <w:t>identifying signs of operator fatigue and how it should be managed</w:t>
      </w:r>
    </w:p>
    <w:p w:rsidR="00000000" w:rsidRPr="00FB6034" w:rsidP="00FB6034">
      <w:pPr>
        <w:pStyle w:val="ListBullet2"/>
      </w:pPr>
      <w:r w:rsidRPr="00FB6034">
        <w:t>interpreting drawings and sketches</w:t>
      </w:r>
    </w:p>
    <w:p w:rsidR="00000000" w:rsidRPr="00FB6034" w:rsidP="00FB6034">
      <w:pPr>
        <w:pStyle w:val="ListBullet2"/>
      </w:pPr>
      <w:r w:rsidRPr="00FB6034">
        <w:t>identifying site isolation and traffic control responsibilities and authorities</w:t>
      </w:r>
    </w:p>
    <w:p w:rsidR="00000000" w:rsidRPr="00FB6034" w:rsidP="00FB6034">
      <w:pPr>
        <w:pStyle w:val="ListBullet2"/>
      </w:pPr>
      <w:r w:rsidRPr="00FB6034">
        <w:t>using civil</w:t>
      </w:r>
      <w:r w:rsidRPr="00FB6034">
        <w:t xml:space="preserve"> construction terminology</w:t>
      </w:r>
    </w:p>
    <w:p w:rsidR="00000000" w:rsidRPr="00FB6034" w:rsidP="00FB6034">
      <w:pPr>
        <w:pStyle w:val="ListBullet2"/>
      </w:pPr>
      <w:r w:rsidRPr="00FB6034">
        <w:t>complying with project quality requirements</w:t>
      </w:r>
    </w:p>
    <w:p w:rsidR="00000000" w:rsidRPr="00FB6034" w:rsidP="00FB6034">
      <w:pPr>
        <w:pStyle w:val="ListBullet2"/>
      </w:pPr>
      <w:r w:rsidRPr="00FB6034">
        <w:t>applying basic principles of soil technology and soil compaction for civil works</w:t>
      </w:r>
    </w:p>
    <w:p w:rsidR="00000000" w:rsidRPr="00FB6034" w:rsidP="00FB6034">
      <w:pPr>
        <w:pStyle w:val="ListBullet2"/>
      </w:pPr>
      <w:r w:rsidRPr="00FB6034">
        <w:t>using basic earthworks calculations</w:t>
      </w:r>
    </w:p>
    <w:p w:rsidR="00000000" w:rsidRPr="00FB6034" w:rsidP="00FB6034">
      <w:pPr>
        <w:pStyle w:val="ListBullet2"/>
      </w:pPr>
      <w:r w:rsidRPr="00FB6034">
        <w:t>using civi</w:t>
      </w:r>
      <w:r w:rsidRPr="00FB6034">
        <w:t>l construction activity sequences of road construction, earthworks and drainage</w:t>
      </w:r>
    </w:p>
    <w:p w:rsidR="00000000" w:rsidRPr="00FB6034" w:rsidP="00FB6034">
      <w:pPr>
        <w:pStyle w:val="ListBullet2"/>
      </w:pPr>
      <w:r w:rsidRPr="00FB6034">
        <w:t>applying operational, maintenance and basic diagnostics</w:t>
      </w:r>
    </w:p>
    <w:p w:rsidR="00000000" w:rsidRPr="00FB6034" w:rsidP="00FB6034">
      <w:pPr>
        <w:pStyle w:val="ListBullet2"/>
      </w:pPr>
      <w:r w:rsidRPr="00FB6034">
        <w:t>completing housekeeping activities</w:t>
      </w:r>
    </w:p>
    <w:p w:rsidR="00000000" w:rsidRPr="00FB6034" w:rsidP="00FB6034">
      <w:pPr>
        <w:pStyle w:val="AllowPageBreak"/>
      </w:pPr>
    </w:p>
    <w:p w:rsidR="00000000" w:rsidRPr="00FB6034" w:rsidP="00FB6034">
      <w:pPr>
        <w:pStyle w:val="Heading1"/>
      </w:pPr>
      <w:bookmarkStart w:id="11" w:name="O_691307"/>
      <w:bookmarkEnd w:id="11"/>
      <w:r w:rsidRPr="00FB6034">
        <w:t>Assessment Conditions</w:t>
      </w:r>
    </w:p>
    <w:p w:rsidR="00000000" w:rsidRPr="00FB6034" w:rsidP="00FB6034">
      <w:pPr>
        <w:pStyle w:val="ListBullet"/>
      </w:pPr>
      <w:r w:rsidRPr="00FB6034">
        <w:t>An assessor of this unit must satisfy the req</w:t>
      </w:r>
      <w:r w:rsidRPr="00FB6034">
        <w:t>uirements of the NVR/AQTF or their successors; and Industry regulations for certification and licensing; and,</w:t>
      </w:r>
    </w:p>
    <w:p w:rsidR="00000000" w:rsidRPr="00FB6034" w:rsidP="00FB6034">
      <w:pPr>
        <w:pStyle w:val="ListBullet"/>
      </w:pPr>
      <w:r w:rsidRPr="00FB6034">
        <w:t>this unit must be assessed in the context of this sector’s work environment; and,</w:t>
      </w:r>
    </w:p>
    <w:p w:rsidR="00000000" w:rsidRPr="00FB6034" w:rsidP="00FB6034">
      <w:pPr>
        <w:pStyle w:val="ListBullet"/>
      </w:pPr>
      <w:r w:rsidRPr="00FB6034">
        <w:t>this unit must be assessed in compliance with relevant legislati</w:t>
      </w:r>
      <w:r w:rsidRPr="00FB6034">
        <w:t>on/regulation and using policies, procedures, processes and operational manuals directly related to the industry sector for which it is being assessed; and,</w:t>
      </w:r>
    </w:p>
    <w:p w:rsidR="00000000" w:rsidRPr="00FB6034" w:rsidP="00FB6034">
      <w:pPr>
        <w:pStyle w:val="ListBullet"/>
      </w:pPr>
      <w:r w:rsidRPr="00FB6034">
        <w:t>assessment may be conducted in conjunction with the assessment of other Units of Competency; and,</w:t>
      </w:r>
    </w:p>
    <w:p w:rsidR="00000000" w:rsidRPr="00FB6034" w:rsidP="00FB6034">
      <w:pPr>
        <w:pStyle w:val="ListBullet"/>
      </w:pPr>
      <w:r w:rsidRPr="00FB6034">
        <w:t>a</w:t>
      </w:r>
      <w:r w:rsidRPr="00FB6034">
        <w:t>ssessment must confirm consistent performance can be applied in a range of relevant workplace circumstances; and,</w:t>
      </w:r>
    </w:p>
    <w:p w:rsidR="00000000" w:rsidRPr="00FB6034" w:rsidP="00FB6034">
      <w:pPr>
        <w:pStyle w:val="ListBullet"/>
      </w:pPr>
      <w:r w:rsidRPr="00FB6034">
        <w:t>assessors must demonstrate the performance evidence, and knowledge evidence as outlined in this Unit of Competency, and through the minimum ye</w:t>
      </w:r>
      <w:r w:rsidRPr="00FB6034">
        <w:t>ars of current* work experience specified below in an Industry sector relevant to the outcomes of the unit; or,</w:t>
      </w:r>
    </w:p>
    <w:p w:rsidR="00000000" w:rsidRPr="00FB6034" w:rsidP="00FB6034">
      <w:pPr>
        <w:pStyle w:val="ListBullet"/>
      </w:pPr>
      <w:r w:rsidRPr="00FB6034">
        <w:t xml:space="preserve">where the assessor does not meet experience requirements a co-assessment or partnership arrangement must exist between the qualified assessor and an Industry subject matter expert. The Industry subject matter expert should hold the unit being assessed (or </w:t>
      </w:r>
      <w:r w:rsidRPr="00FB6034">
        <w:t xml:space="preserve">an equivalent unit) and/or demonstrate equivalence of skills and knowledge at the unit level. An Industry technical expert must also demonstrate skills and knowledge from the minimum years of current work experience specified below in the Industry sector, </w:t>
      </w:r>
      <w:r w:rsidRPr="00FB6034">
        <w:t>including time spent in roles related to the unit being assessed; and,</w:t>
      </w:r>
    </w:p>
    <w:p w:rsidR="00000000" w:rsidRPr="00FB6034" w:rsidP="00FB6034">
      <w:pPr>
        <w:pStyle w:val="ListBullet"/>
      </w:pPr>
      <w:r w:rsidRPr="00FB6034">
        <w:t>assessor and Industry subject matter expert requirements differ depending on the Australian Qualifications Framework Level (AQF) of the qualification being assessed and/or Industry Sect</w:t>
      </w:r>
      <w:r w:rsidRPr="00FB6034">
        <w:t>or as follows:</w:t>
      </w:r>
    </w:p>
    <w:tbl>
      <w:tblPr>
        <w:tblW w:w="8896" w:type="dxa"/>
        <w:tblInd w:w="360" w:type="dxa"/>
        <w:tblLayout w:type="fixed"/>
        <w:tblCellMar>
          <w:left w:w="62" w:type="dxa"/>
          <w:right w:w="62" w:type="dxa"/>
        </w:tblCellMar>
        <w:tblLook w:val="0000"/>
      </w:tblPr>
      <w:tblGrid>
        <w:gridCol w:w="4218"/>
        <w:gridCol w:w="1559"/>
        <w:gridCol w:w="3119"/>
      </w:tblGrid>
      <w:tr w:rsidTr="00FB603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6034">
            <w:pPr>
              <w:pStyle w:val="Heading4"/>
              <w:rPr>
                <w:lang w:val="en-NZ"/>
              </w:rPr>
            </w:pPr>
            <w:r w:rsidRPr="00FB6034">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6034">
            <w:pPr>
              <w:pStyle w:val="Heading4"/>
              <w:rPr>
                <w:lang w:val="en-NZ"/>
              </w:rPr>
            </w:pPr>
            <w:r w:rsidRPr="00FB6034">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6034">
            <w:pPr>
              <w:pStyle w:val="Heading4"/>
              <w:rPr>
                <w:lang w:val="en-NZ"/>
              </w:rPr>
            </w:pPr>
            <w:r w:rsidRPr="00FB6034">
              <w:t>Required assessor or Industry subject matter expert experience</w:t>
            </w:r>
          </w:p>
        </w:tc>
      </w:tr>
      <w:tr w:rsidTr="00FB6034">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6034">
            <w:pPr>
              <w:pStyle w:val="BodyText"/>
              <w:rPr>
                <w:lang w:val="en-NZ"/>
              </w:rPr>
            </w:pPr>
            <w:r w:rsidRPr="00FB6034">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6034">
            <w:pPr>
              <w:pStyle w:val="BodyText"/>
              <w:rPr>
                <w:lang w:val="en-NZ"/>
              </w:rPr>
            </w:pPr>
            <w:r w:rsidRPr="00FB6034">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6034">
            <w:pPr>
              <w:pStyle w:val="BodyText"/>
              <w:rPr>
                <w:lang w:val="en-NZ"/>
              </w:rPr>
            </w:pPr>
            <w:r w:rsidRPr="00FB6034">
              <w:t>1 Year</w:t>
            </w:r>
          </w:p>
        </w:tc>
      </w:tr>
      <w:tr w:rsidTr="00FB6034">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6034">
            <w:pPr>
              <w:pStyle w:val="BodyText"/>
              <w:rPr>
                <w:lang w:val="en-NZ"/>
              </w:rPr>
            </w:pPr>
            <w:r w:rsidRPr="00FB6034">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6034">
            <w:pPr>
              <w:pStyle w:val="BodyText"/>
              <w:rPr>
                <w:lang w:val="en-NZ"/>
              </w:rPr>
            </w:pPr>
            <w:r w:rsidRPr="00FB6034">
              <w:t>2 Years</w:t>
            </w:r>
          </w:p>
        </w:tc>
      </w:tr>
      <w:tr w:rsidTr="00FB603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6034">
            <w:pPr>
              <w:pStyle w:val="BodyText"/>
              <w:rPr>
                <w:lang w:val="en-NZ"/>
              </w:rPr>
            </w:pPr>
            <w:r w:rsidRPr="00FB6034">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6034">
            <w:pPr>
              <w:pStyle w:val="BodyText"/>
              <w:rPr>
                <w:lang w:val="en-NZ"/>
              </w:rPr>
            </w:pPr>
            <w:r w:rsidRPr="00FB603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6034">
            <w:pPr>
              <w:pStyle w:val="BodyText"/>
              <w:rPr>
                <w:lang w:val="en-NZ"/>
              </w:rPr>
            </w:pPr>
            <w:r w:rsidRPr="00FB6034">
              <w:t>3 Years</w:t>
            </w:r>
          </w:p>
        </w:tc>
      </w:tr>
      <w:tr w:rsidTr="00FB603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6034">
            <w:pPr>
              <w:pStyle w:val="BodyText"/>
              <w:rPr>
                <w:lang w:val="en-NZ"/>
              </w:rPr>
            </w:pPr>
            <w:r w:rsidRPr="00FB6034">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6034">
            <w:pPr>
              <w:pStyle w:val="BodyText"/>
              <w:rPr>
                <w:lang w:val="en-NZ"/>
              </w:rPr>
            </w:pPr>
            <w:r w:rsidRPr="00FB603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6034">
            <w:pPr>
              <w:pStyle w:val="BodyText"/>
              <w:rPr>
                <w:lang w:val="en-NZ"/>
              </w:rPr>
            </w:pPr>
            <w:r w:rsidRPr="00FB6034">
              <w:t>5 Years</w:t>
            </w:r>
          </w:p>
        </w:tc>
      </w:tr>
      <w:tr w:rsidTr="00FB603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6034">
            <w:pPr>
              <w:pStyle w:val="BodyText"/>
              <w:rPr>
                <w:lang w:val="en-NZ"/>
              </w:rPr>
            </w:pPr>
            <w:r w:rsidRPr="00FB6034">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B6034" w:rsidP="00FB6034">
            <w:pPr>
              <w:pStyle w:val="BodyText"/>
            </w:pPr>
            <w:r w:rsidRPr="00FB6034">
              <w:t xml:space="preserve">Where this Unit is being assessed outside of the Resources and Infrastructure Sectors assessor and/or Industry subject matter expert experience should be in-line with industry standards for the sector in which it is being assessed and where no </w:t>
            </w:r>
            <w:r w:rsidRPr="00FB6034">
              <w:t>Industry sta</w:t>
            </w:r>
            <w:r w:rsidRPr="00FB6034">
              <w:t>ndard is specified should comply with any relevant regulation.</w:t>
            </w:r>
          </w:p>
        </w:tc>
      </w:tr>
    </w:tbl>
    <w:p w:rsidR="00000000" w:rsidRPr="00FB6034" w:rsidP="004D2EF8">
      <w:pPr>
        <w:pStyle w:val="BodyText"/>
      </w:pPr>
      <w:r w:rsidRPr="00FB6034">
        <w:t>*Assessors can demonstrate current work experience through employment within Industry in a role relevant to the outcomes of the Unit; or, for external assessors this can be demonstrated throu</w:t>
      </w:r>
      <w:r w:rsidRPr="00FB6034">
        <w:t>gh exposure to Industry by conducting frequent site assessments across various locations.</w:t>
      </w:r>
    </w:p>
    <w:p w:rsidR="00000000" w:rsidRPr="00FB6034" w:rsidP="004D2EF8">
      <w:pPr>
        <w:pStyle w:val="BodyText"/>
      </w:pPr>
      <w:r w:rsidRPr="00FB6034">
        <w:t>**Where a unit is being delivered outside of a Qualification the first numeric character in the Unit code should be considered to indicate the AQF level</w:t>
      </w:r>
    </w:p>
    <w:p w:rsidR="00000000" w:rsidRPr="00FB6034" w:rsidP="00FB6034">
      <w:pPr>
        <w:pStyle w:val="Heading1"/>
      </w:pPr>
      <w:bookmarkStart w:id="12" w:name="O_691321"/>
      <w:bookmarkEnd w:id="12"/>
      <w:r w:rsidRPr="00FB6034">
        <w:t>Links</w:t>
      </w:r>
    </w:p>
    <w:p w:rsidR="00000000" w:rsidRPr="00FB6034" w:rsidP="004D2EF8">
      <w:pPr>
        <w:pStyle w:val="BodyText"/>
      </w:pPr>
      <w:r w:rsidRPr="00FB6034">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C289F">
        <w:rPr>
          <w:rStyle w:val="Hyperlink"/>
        </w:rPr>
        <w:t>https://vetnet.gov.au/Pages/TrainingDocs.aspx?q=88a61002-9a21-4386-aaf8-69c76e675272</w:t>
      </w:r>
      <w:r>
        <w:fldChar w:fldCharType="end"/>
      </w:r>
    </w:p>
    <w:p w:rsidR="00000000" w:rsidRPr="00FB6034" w:rsidP="00FB6034"/>
    <w:sectPr w:rsidSect="00FB603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0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034" w:rsidRPr="004D2EF8" w:rsidP="004D2E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0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EF8" w:rsidP="00FB60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D2EF8" w:rsidP="00FB603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D2EF8" w:rsidP="00FB603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034" w:rsidP="00FB6034">
    <w:pPr>
      <w:pStyle w:val="Footer"/>
      <w:framePr w:wrap="around"/>
    </w:pPr>
    <w:r>
      <w:fldChar w:fldCharType="begin"/>
    </w:r>
    <w:r>
      <w:instrText xml:space="preserve"> DOCPROPERTY  Subject  \* MERGEFORMAT </w:instrText>
    </w:r>
    <w:r>
      <w:fldChar w:fldCharType="separate"/>
    </w:r>
    <w:r w:rsidR="004D2EF8">
      <w:t>Approved</w:t>
    </w:r>
    <w:r w:rsidR="004D2EF8">
      <w:fldChar w:fldCharType="end"/>
    </w:r>
    <w:r>
      <w:tab/>
      <w:t xml:space="preserve">Page </w:t>
    </w:r>
    <w:r>
      <w:fldChar w:fldCharType="begin"/>
    </w:r>
    <w:r>
      <w:instrText xml:space="preserve"> PAGE  \* Arabic  \* MERGEFORMAT </w:instrText>
    </w:r>
    <w:r>
      <w:fldChar w:fldCharType="separate"/>
    </w:r>
    <w:r w:rsidR="004D2EF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D2EF8">
      <w:rPr>
        <w:noProof/>
      </w:rPr>
      <w:t>5</w:t>
    </w:r>
    <w:r>
      <w:rPr>
        <w:noProof/>
      </w:rPr>
      <w:fldChar w:fldCharType="end"/>
    </w:r>
  </w:p>
  <w:p w:rsidR="00FB6034" w:rsidP="00FB6034">
    <w:pPr>
      <w:pStyle w:val="Footer"/>
      <w:framePr w:wrap="around"/>
    </w:pPr>
    <w:r>
      <w:t xml:space="preserve">© Commonwealth of Australia, </w:t>
    </w:r>
    <w:r>
      <w:fldChar w:fldCharType="begin"/>
    </w:r>
    <w:r>
      <w:instrText xml:space="preserve"> DATE  \@ "yyyy"  \* MERGEFORMAT </w:instrText>
    </w:r>
    <w:r>
      <w:fldChar w:fldCharType="separate"/>
    </w:r>
    <w:r w:rsidR="004D2EF8">
      <w:rPr>
        <w:noProof/>
      </w:rPr>
      <w:t>2025</w:t>
    </w:r>
    <w:r>
      <w:fldChar w:fldCharType="end"/>
    </w:r>
    <w:r>
      <w:tab/>
    </w:r>
    <w:r>
      <w:fldChar w:fldCharType="begin"/>
    </w:r>
    <w:r>
      <w:instrText xml:space="preserve"> DOCPROPERTY  Author  \* MERGEFORMAT </w:instrText>
    </w:r>
    <w:r>
      <w:fldChar w:fldCharType="separate"/>
    </w:r>
    <w:r w:rsidR="004D2EF8">
      <w:t>Mining and Automotive Skills Alliance</w:t>
    </w:r>
    <w:r w:rsidR="004D2EF8">
      <w:fldChar w:fldCharType="end"/>
    </w:r>
  </w:p>
  <w:p w:rsidR="00FB6034" w:rsidP="00FB60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0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E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6034" w:rsidRPr="004D2EF8" w:rsidP="004D2E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0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EF8" w:rsidRPr="002D2AF8" w:rsidP="00FB6034">
    <w:pPr>
      <w:pStyle w:val="Header"/>
      <w:framePr w:wrap="around"/>
    </w:pPr>
    <w:r>
      <w:fldChar w:fldCharType="begin"/>
    </w:r>
    <w:r>
      <w:instrText xml:space="preserve"> TITLE   \* MERGEFORMAT </w:instrText>
    </w:r>
    <w:r>
      <w:fldChar w:fldCharType="separate"/>
    </w:r>
    <w:r>
      <w:t>RIIMPO317D Conduct roller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D2EF8" w:rsidP="00FB603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034" w:rsidRPr="002D2AF8" w:rsidP="00FB6034">
    <w:pPr>
      <w:pStyle w:val="Header"/>
      <w:framePr w:wrap="around"/>
    </w:pPr>
    <w:r>
      <w:fldChar w:fldCharType="begin"/>
    </w:r>
    <w:r>
      <w:instrText xml:space="preserve"> TITLE   \* MERGEFORMAT </w:instrText>
    </w:r>
    <w:r>
      <w:fldChar w:fldCharType="separate"/>
    </w:r>
    <w:r w:rsidR="004D2EF8">
      <w:t>RIIMPO317D Conduct roller operations</w:t>
    </w:r>
    <w:r w:rsidR="004D2EF8">
      <w:fldChar w:fldCharType="end"/>
    </w:r>
    <w:r>
      <w:tab/>
      <w:t xml:space="preserve">Date this document was generated: </w:t>
    </w:r>
    <w:r>
      <w:fldChar w:fldCharType="begin"/>
    </w:r>
    <w:r>
      <w:instrText xml:space="preserve"> CREATEDATE  \@ "d MMMM yyyy"  \* MERGEFORMAT </w:instrText>
    </w:r>
    <w:r>
      <w:fldChar w:fldCharType="separate"/>
    </w:r>
    <w:r w:rsidR="004D2EF8">
      <w:rPr>
        <w:noProof/>
      </w:rPr>
      <w:t>2 March 2025</w:t>
    </w:r>
    <w:r>
      <w:fldChar w:fldCharType="end"/>
    </w:r>
  </w:p>
  <w:p w:rsidR="00FB6034" w:rsidP="00FB60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1E89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4C54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441F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60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6034"/>
    <w:pPr>
      <w:spacing w:before="360" w:after="60"/>
      <w:outlineLvl w:val="0"/>
    </w:pPr>
    <w:rPr>
      <w:sz w:val="32"/>
    </w:rPr>
  </w:style>
  <w:style w:type="paragraph" w:styleId="Heading2">
    <w:name w:val="heading 2"/>
    <w:basedOn w:val="HeadingBase"/>
    <w:next w:val="BodyText"/>
    <w:link w:val="Heading2Char"/>
    <w:qFormat/>
    <w:rsid w:val="00FB6034"/>
    <w:pPr>
      <w:keepLines/>
      <w:spacing w:before="240" w:after="120"/>
      <w:outlineLvl w:val="1"/>
    </w:pPr>
    <w:rPr>
      <w:sz w:val="28"/>
      <w:szCs w:val="40"/>
    </w:rPr>
  </w:style>
  <w:style w:type="paragraph" w:styleId="Heading3">
    <w:name w:val="heading 3"/>
    <w:basedOn w:val="HeadingBase"/>
    <w:next w:val="BodyText"/>
    <w:link w:val="Heading3Char"/>
    <w:qFormat/>
    <w:rsid w:val="00FB6034"/>
    <w:pPr>
      <w:spacing w:before="180" w:after="120"/>
      <w:outlineLvl w:val="2"/>
    </w:pPr>
    <w:rPr>
      <w:spacing w:val="-10"/>
      <w:kern w:val="32"/>
    </w:rPr>
  </w:style>
  <w:style w:type="paragraph" w:styleId="Heading4">
    <w:name w:val="heading 4"/>
    <w:basedOn w:val="HeadingBase"/>
    <w:next w:val="BodyText"/>
    <w:link w:val="Heading4Char"/>
    <w:qFormat/>
    <w:rsid w:val="00FB6034"/>
    <w:pPr>
      <w:spacing w:before="160" w:after="120"/>
      <w:outlineLvl w:val="3"/>
    </w:pPr>
    <w:rPr>
      <w:sz w:val="22"/>
    </w:rPr>
  </w:style>
  <w:style w:type="paragraph" w:styleId="Heading5">
    <w:name w:val="heading 5"/>
    <w:basedOn w:val="HeadingBase"/>
    <w:next w:val="Normal"/>
    <w:link w:val="Heading5Char"/>
    <w:qFormat/>
    <w:rsid w:val="00FB6034"/>
    <w:pPr>
      <w:spacing w:before="80"/>
      <w:outlineLvl w:val="4"/>
    </w:pPr>
    <w:rPr>
      <w:color w:val="918585"/>
      <w:sz w:val="20"/>
    </w:rPr>
  </w:style>
  <w:style w:type="paragraph" w:styleId="Heading6">
    <w:name w:val="heading 6"/>
    <w:basedOn w:val="HeadingBase"/>
    <w:next w:val="Normal"/>
    <w:link w:val="Heading6Char"/>
    <w:qFormat/>
    <w:rsid w:val="00FB6034"/>
    <w:pPr>
      <w:spacing w:before="60"/>
      <w:outlineLvl w:val="5"/>
    </w:pPr>
    <w:rPr>
      <w:color w:val="918585"/>
      <w:sz w:val="20"/>
    </w:rPr>
  </w:style>
  <w:style w:type="paragraph" w:styleId="Heading7">
    <w:name w:val="heading 7"/>
    <w:basedOn w:val="Normal"/>
    <w:next w:val="Normal"/>
    <w:link w:val="Heading7Char"/>
    <w:qFormat/>
    <w:rsid w:val="00FB6034"/>
    <w:pPr>
      <w:ind w:left="720"/>
      <w:outlineLvl w:val="6"/>
    </w:pPr>
    <w:rPr>
      <w:i/>
    </w:rPr>
  </w:style>
  <w:style w:type="paragraph" w:styleId="Heading8">
    <w:name w:val="heading 8"/>
    <w:basedOn w:val="Normal"/>
    <w:next w:val="Normal"/>
    <w:link w:val="Heading8Char"/>
    <w:qFormat/>
    <w:rsid w:val="00FB6034"/>
    <w:pPr>
      <w:ind w:left="720"/>
      <w:outlineLvl w:val="7"/>
    </w:pPr>
    <w:rPr>
      <w:i/>
    </w:rPr>
  </w:style>
  <w:style w:type="paragraph" w:styleId="Heading9">
    <w:name w:val="heading 9"/>
    <w:basedOn w:val="Normal"/>
    <w:next w:val="Normal"/>
    <w:link w:val="Heading9Char"/>
    <w:qFormat/>
    <w:rsid w:val="00FB6034"/>
    <w:pPr>
      <w:ind w:left="720"/>
      <w:outlineLvl w:val="8"/>
    </w:pPr>
    <w:rPr>
      <w:i/>
    </w:rPr>
  </w:style>
  <w:style w:type="character" w:default="1" w:styleId="DefaultParagraphFont">
    <w:name w:val="Default Paragraph Font"/>
    <w:uiPriority w:val="1"/>
    <w:unhideWhenUsed/>
    <w:rsid w:val="00FB60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6034"/>
  </w:style>
  <w:style w:type="character" w:customStyle="1" w:styleId="Heading1Char">
    <w:name w:val="Heading 1 Char"/>
    <w:basedOn w:val="DefaultParagraphFont"/>
    <w:link w:val="Heading1"/>
    <w:rsid w:val="00FB603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B6034"/>
    <w:rPr>
      <w:rFonts w:ascii="Times New Roman" w:eastAsia="Times New Roman" w:hAnsi="Times New Roman" w:cs="Times New Roman"/>
      <w:b/>
      <w:szCs w:val="20"/>
      <w:lang w:eastAsia="en-US"/>
    </w:rPr>
  </w:style>
  <w:style w:type="paragraph" w:styleId="BodyText">
    <w:name w:val="Body Text"/>
    <w:basedOn w:val="Normal"/>
    <w:link w:val="BodyTextChar"/>
    <w:rsid w:val="00FB60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6034"/>
    <w:rPr>
      <w:rFonts w:ascii="Times New Roman" w:eastAsia="Times New Roman" w:hAnsi="Times New Roman" w:cs="Times New Roman"/>
      <w:sz w:val="24"/>
      <w:lang w:eastAsia="en-US"/>
    </w:rPr>
  </w:style>
  <w:style w:type="paragraph" w:styleId="ListBullet">
    <w:name w:val="List Bullet"/>
    <w:basedOn w:val="List"/>
    <w:rsid w:val="00FB6034"/>
    <w:pPr>
      <w:numPr>
        <w:numId w:val="13"/>
      </w:numPr>
      <w:tabs>
        <w:tab w:val="clear" w:pos="340"/>
      </w:tabs>
      <w:spacing w:before="40" w:after="40"/>
    </w:pPr>
  </w:style>
  <w:style w:type="paragraph" w:styleId="ListBullet2">
    <w:name w:val="List Bullet 2"/>
    <w:basedOn w:val="List2"/>
    <w:rsid w:val="00FB6034"/>
    <w:pPr>
      <w:numPr>
        <w:numId w:val="14"/>
      </w:numPr>
      <w:tabs>
        <w:tab w:val="clear" w:pos="680"/>
      </w:tabs>
    </w:pPr>
  </w:style>
  <w:style w:type="paragraph" w:customStyle="1" w:styleId="SuperHeading">
    <w:name w:val="SuperHeading"/>
    <w:basedOn w:val="Normal"/>
    <w:rsid w:val="00FB6034"/>
    <w:pPr>
      <w:spacing w:before="240" w:after="120"/>
      <w:outlineLvl w:val="0"/>
    </w:pPr>
    <w:rPr>
      <w:rFonts w:ascii="Times New Roman" w:hAnsi="Times New Roman"/>
      <w:b/>
      <w:sz w:val="32"/>
    </w:rPr>
  </w:style>
  <w:style w:type="paragraph" w:customStyle="1" w:styleId="AllowPageBreak">
    <w:name w:val="AllowPageBreak"/>
    <w:rsid w:val="00FB603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B6034"/>
    <w:pPr>
      <w:numPr>
        <w:numId w:val="3"/>
      </w:numPr>
      <w:tabs>
        <w:tab w:val="clear" w:pos="1021"/>
      </w:tabs>
      <w:ind w:left="1037" w:hanging="357"/>
    </w:pPr>
  </w:style>
  <w:style w:type="character" w:customStyle="1" w:styleId="Heading2Char">
    <w:name w:val="Heading 2 Char"/>
    <w:basedOn w:val="DefaultParagraphFont"/>
    <w:link w:val="Heading2"/>
    <w:rsid w:val="00FB60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603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B60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60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60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60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6034"/>
    <w:rPr>
      <w:rFonts w:ascii="Courier New" w:eastAsia="Times New Roman" w:hAnsi="Courier New" w:cs="Times New Roman"/>
      <w:i/>
      <w:szCs w:val="20"/>
      <w:lang w:eastAsia="en-US"/>
    </w:rPr>
  </w:style>
  <w:style w:type="paragraph" w:customStyle="1" w:styleId="HeadingBase">
    <w:name w:val="Heading Base"/>
    <w:rsid w:val="00FB60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6034"/>
    <w:pPr>
      <w:tabs>
        <w:tab w:val="right" w:leader="dot" w:pos="9072"/>
      </w:tabs>
      <w:ind w:left="567"/>
    </w:pPr>
    <w:rPr>
      <w:szCs w:val="22"/>
    </w:rPr>
  </w:style>
  <w:style w:type="paragraph" w:customStyle="1" w:styleId="TOCBase">
    <w:name w:val="TOC Base"/>
    <w:rsid w:val="00FB60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6034"/>
    <w:pPr>
      <w:tabs>
        <w:tab w:val="right" w:leader="dot" w:pos="9072"/>
      </w:tabs>
      <w:spacing w:before="40" w:after="40"/>
      <w:ind w:left="284"/>
    </w:pPr>
    <w:rPr>
      <w:rFonts w:ascii="Times New Roman" w:hAnsi="Times New Roman"/>
    </w:rPr>
  </w:style>
  <w:style w:type="paragraph" w:styleId="TOC1">
    <w:name w:val="toc 1"/>
    <w:basedOn w:val="TOCBase"/>
    <w:next w:val="Normal"/>
    <w:rsid w:val="00FB60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60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6034"/>
    <w:rPr>
      <w:rFonts w:ascii="Times New Roman" w:eastAsia="Times New Roman" w:hAnsi="Times New Roman" w:cs="Times New Roman"/>
      <w:sz w:val="16"/>
      <w:lang w:eastAsia="en-US"/>
    </w:rPr>
  </w:style>
  <w:style w:type="paragraph" w:styleId="Title">
    <w:name w:val="Title"/>
    <w:basedOn w:val="HeadingBase"/>
    <w:link w:val="TitleChar"/>
    <w:qFormat/>
    <w:rsid w:val="00FB6034"/>
    <w:pPr>
      <w:spacing w:before="5040"/>
      <w:jc w:val="center"/>
    </w:pPr>
    <w:rPr>
      <w:sz w:val="48"/>
      <w:szCs w:val="72"/>
      <w:lang w:val="en-US"/>
    </w:rPr>
  </w:style>
  <w:style w:type="character" w:customStyle="1" w:styleId="TitleChar">
    <w:name w:val="Title Char"/>
    <w:basedOn w:val="DefaultParagraphFont"/>
    <w:link w:val="Title"/>
    <w:rsid w:val="00FB60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6034"/>
    <w:pPr>
      <w:tabs>
        <w:tab w:val="left" w:pos="3600"/>
        <w:tab w:val="left" w:pos="3958"/>
      </w:tabs>
    </w:pPr>
  </w:style>
  <w:style w:type="paragraph" w:styleId="List">
    <w:name w:val="List"/>
    <w:basedOn w:val="BodyText"/>
    <w:next w:val="BodyText"/>
    <w:rsid w:val="00FB6034"/>
    <w:pPr>
      <w:tabs>
        <w:tab w:val="left" w:pos="340"/>
      </w:tabs>
      <w:spacing w:before="60" w:after="60"/>
      <w:ind w:left="340" w:hanging="340"/>
    </w:pPr>
  </w:style>
  <w:style w:type="paragraph" w:customStyle="1" w:styleId="Note">
    <w:name w:val="Note"/>
    <w:basedOn w:val="BodyText"/>
    <w:rsid w:val="00FB603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B6034"/>
    <w:rPr>
      <w:b/>
      <w:spacing w:val="0"/>
    </w:rPr>
  </w:style>
  <w:style w:type="paragraph" w:customStyle="1" w:styleId="SuperTitle">
    <w:name w:val="SuperTitle"/>
    <w:basedOn w:val="Title"/>
    <w:rsid w:val="00FB6034"/>
    <w:pPr>
      <w:framePr w:wrap="auto" w:hAnchor="text" w:y="6049"/>
    </w:pPr>
    <w:rPr>
      <w:color w:val="000000"/>
      <w:sz w:val="40"/>
    </w:rPr>
  </w:style>
  <w:style w:type="paragraph" w:customStyle="1" w:styleId="TOCTitle">
    <w:name w:val="TOCTitle"/>
    <w:basedOn w:val="Heading1"/>
    <w:rsid w:val="00FB6034"/>
    <w:pPr>
      <w:spacing w:after="240"/>
      <w:jc w:val="center"/>
      <w:outlineLvl w:val="9"/>
    </w:pPr>
    <w:rPr>
      <w:caps/>
    </w:rPr>
  </w:style>
  <w:style w:type="paragraph" w:customStyle="1" w:styleId="Version">
    <w:name w:val="Version"/>
    <w:rsid w:val="00FB60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6034"/>
    <w:pPr>
      <w:keepNext w:val="0"/>
      <w:tabs>
        <w:tab w:val="right" w:pos="4176"/>
      </w:tabs>
      <w:ind w:left="198" w:hanging="198"/>
    </w:pPr>
    <w:rPr>
      <w:rFonts w:ascii="Garamond" w:hAnsi="Garamond"/>
    </w:rPr>
  </w:style>
  <w:style w:type="paragraph" w:styleId="IndexHeading">
    <w:name w:val="index heading"/>
    <w:basedOn w:val="Normal"/>
    <w:next w:val="Index1"/>
    <w:semiHidden/>
    <w:rsid w:val="00FB6034"/>
    <w:pPr>
      <w:spacing w:before="120" w:after="120"/>
    </w:pPr>
    <w:rPr>
      <w:rFonts w:ascii="Arial" w:hAnsi="Arial"/>
      <w:b/>
      <w:color w:val="918585"/>
      <w:sz w:val="24"/>
    </w:rPr>
  </w:style>
  <w:style w:type="paragraph" w:styleId="Header">
    <w:name w:val="header"/>
    <w:basedOn w:val="Normal"/>
    <w:link w:val="HeaderChar"/>
    <w:rsid w:val="00FB60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6034"/>
    <w:rPr>
      <w:rFonts w:ascii="Times New Roman" w:eastAsia="Times New Roman" w:hAnsi="Times New Roman" w:cs="Times New Roman"/>
      <w:sz w:val="16"/>
      <w:szCs w:val="20"/>
      <w:lang w:val="en-GB" w:eastAsia="en-US"/>
    </w:rPr>
  </w:style>
  <w:style w:type="paragraph" w:customStyle="1" w:styleId="Chapter">
    <w:name w:val="Chapter"/>
    <w:basedOn w:val="Normal"/>
    <w:rsid w:val="00FB6034"/>
    <w:pPr>
      <w:spacing w:before="240"/>
    </w:pPr>
    <w:rPr>
      <w:rFonts w:ascii="Times New Roman" w:hAnsi="Times New Roman"/>
      <w:smallCaps/>
      <w:spacing w:val="80"/>
      <w:sz w:val="28"/>
    </w:rPr>
  </w:style>
  <w:style w:type="paragraph" w:customStyle="1" w:styleId="InChapter">
    <w:name w:val="InChapter"/>
    <w:basedOn w:val="Heading3"/>
    <w:rsid w:val="00FB6034"/>
    <w:pPr>
      <w:spacing w:after="240"/>
      <w:outlineLvl w:val="9"/>
    </w:pPr>
    <w:rPr>
      <w:noProof/>
    </w:rPr>
  </w:style>
  <w:style w:type="paragraph" w:styleId="Index2">
    <w:name w:val="index 2"/>
    <w:basedOn w:val="Normal"/>
    <w:next w:val="Normal"/>
    <w:semiHidden/>
    <w:rsid w:val="00FB6034"/>
    <w:pPr>
      <w:tabs>
        <w:tab w:val="right" w:pos="4176"/>
      </w:tabs>
      <w:ind w:left="568" w:hanging="284"/>
    </w:pPr>
    <w:rPr>
      <w:rFonts w:ascii="Garamond" w:hAnsi="Garamond"/>
    </w:rPr>
  </w:style>
  <w:style w:type="paragraph" w:customStyle="1" w:styleId="Byline">
    <w:name w:val="Byline"/>
    <w:rsid w:val="00FB60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6034"/>
    <w:pPr>
      <w:tabs>
        <w:tab w:val="clear" w:pos="3600"/>
        <w:tab w:val="clear" w:pos="3958"/>
      </w:tabs>
      <w:jc w:val="right"/>
    </w:pPr>
  </w:style>
  <w:style w:type="character" w:styleId="Emphasis">
    <w:name w:val="Emphasis"/>
    <w:basedOn w:val="DefaultParagraphFont"/>
    <w:qFormat/>
    <w:rsid w:val="00FB6034"/>
    <w:rPr>
      <w:i/>
    </w:rPr>
  </w:style>
  <w:style w:type="paragraph" w:styleId="Caption">
    <w:name w:val="caption"/>
    <w:basedOn w:val="BodyText"/>
    <w:next w:val="Normal"/>
    <w:qFormat/>
    <w:rsid w:val="00FB6034"/>
    <w:pPr>
      <w:framePr w:w="2268" w:hSpace="181" w:vSpace="181" w:wrap="around" w:vAnchor="text" w:hAnchor="page" w:x="1135" w:y="285" w:anchorLock="1"/>
    </w:pPr>
    <w:rPr>
      <w:i/>
    </w:rPr>
  </w:style>
  <w:style w:type="paragraph" w:customStyle="1" w:styleId="MiniTOCTitle">
    <w:name w:val="MiniTOCTitle"/>
    <w:basedOn w:val="Heading4"/>
    <w:rsid w:val="00FB6034"/>
    <w:pPr>
      <w:spacing w:before="240"/>
      <w:outlineLvl w:val="9"/>
    </w:pPr>
    <w:rPr>
      <w:noProof/>
      <w:sz w:val="24"/>
    </w:rPr>
  </w:style>
  <w:style w:type="paragraph" w:customStyle="1" w:styleId="MiniTOCItem">
    <w:name w:val="MiniTOCItem"/>
    <w:basedOn w:val="ListBullet"/>
    <w:rsid w:val="00FB6034"/>
    <w:pPr>
      <w:numPr>
        <w:numId w:val="0"/>
      </w:numPr>
      <w:tabs>
        <w:tab w:val="right" w:leader="dot" w:pos="6521"/>
      </w:tabs>
      <w:spacing w:before="0" w:after="0"/>
    </w:pPr>
  </w:style>
  <w:style w:type="paragraph" w:customStyle="1" w:styleId="TOFTitle">
    <w:name w:val="TOFTitle"/>
    <w:basedOn w:val="TOCTitle"/>
    <w:rsid w:val="00FB6034"/>
  </w:style>
  <w:style w:type="paragraph" w:styleId="TableofFigures">
    <w:name w:val="table of figures"/>
    <w:basedOn w:val="Normal"/>
    <w:next w:val="Normal"/>
    <w:semiHidden/>
    <w:rsid w:val="00FB6034"/>
    <w:pPr>
      <w:tabs>
        <w:tab w:val="right" w:leader="dot" w:pos="9072"/>
      </w:tabs>
      <w:ind w:left="970" w:hanging="403"/>
    </w:pPr>
    <w:rPr>
      <w:rFonts w:ascii="Times New Roman" w:hAnsi="Times New Roman"/>
      <w:b/>
    </w:rPr>
  </w:style>
  <w:style w:type="paragraph" w:styleId="ListNumber">
    <w:name w:val="List Number"/>
    <w:basedOn w:val="List"/>
    <w:rsid w:val="00FB6034"/>
    <w:pPr>
      <w:numPr>
        <w:numId w:val="16"/>
      </w:numPr>
      <w:tabs>
        <w:tab w:val="clear" w:pos="340"/>
      </w:tabs>
    </w:pPr>
  </w:style>
  <w:style w:type="character" w:customStyle="1" w:styleId="WingdingSymbols">
    <w:name w:val="Wingding Symbols"/>
    <w:rsid w:val="00FB6034"/>
    <w:rPr>
      <w:rFonts w:ascii="Wingdings" w:hAnsi="Wingdings"/>
    </w:rPr>
  </w:style>
  <w:style w:type="paragraph" w:customStyle="1" w:styleId="TableHeading">
    <w:name w:val="Table Heading"/>
    <w:basedOn w:val="HeadingBase"/>
    <w:rsid w:val="00FB6034"/>
    <w:pPr>
      <w:keepLines/>
      <w:pBdr>
        <w:bottom w:val="single" w:sz="6" w:space="1" w:color="918585"/>
      </w:pBdr>
      <w:spacing w:before="240"/>
    </w:pPr>
  </w:style>
  <w:style w:type="character" w:customStyle="1" w:styleId="HotSpot">
    <w:name w:val="HotSpot"/>
    <w:rsid w:val="00FB6034"/>
    <w:rPr>
      <w:color w:val="0033CC"/>
      <w:u w:val="none"/>
    </w:rPr>
  </w:style>
  <w:style w:type="paragraph" w:customStyle="1" w:styleId="BodyTextRight">
    <w:name w:val="Body Text Right"/>
    <w:basedOn w:val="BodyText"/>
    <w:rsid w:val="00FB6034"/>
    <w:pPr>
      <w:spacing w:before="0" w:after="0"/>
      <w:jc w:val="right"/>
    </w:pPr>
  </w:style>
  <w:style w:type="paragraph" w:styleId="Index3">
    <w:name w:val="index 3"/>
    <w:basedOn w:val="ListNumber2"/>
    <w:next w:val="Normal"/>
    <w:semiHidden/>
    <w:rsid w:val="00FB6034"/>
    <w:pPr>
      <w:numPr>
        <w:numId w:val="0"/>
      </w:numPr>
      <w:tabs>
        <w:tab w:val="right" w:leader="dot" w:pos="4176"/>
      </w:tabs>
    </w:pPr>
  </w:style>
  <w:style w:type="paragraph" w:styleId="ListNumber2">
    <w:name w:val="List Number 2"/>
    <w:basedOn w:val="List2"/>
    <w:rsid w:val="00FB6034"/>
    <w:pPr>
      <w:numPr>
        <w:numId w:val="11"/>
      </w:numPr>
      <w:tabs>
        <w:tab w:val="clear" w:pos="1060"/>
      </w:tabs>
    </w:pPr>
  </w:style>
  <w:style w:type="paragraph" w:customStyle="1" w:styleId="MarginNote">
    <w:name w:val="Margin Note"/>
    <w:basedOn w:val="BodyText"/>
    <w:rsid w:val="00FB60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60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60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6034"/>
    <w:rPr>
      <w:sz w:val="32"/>
    </w:rPr>
  </w:style>
  <w:style w:type="paragraph" w:customStyle="1" w:styleId="HeadingProcedure">
    <w:name w:val="Heading Procedure"/>
    <w:basedOn w:val="HeadingBase"/>
    <w:next w:val="Normal"/>
    <w:rsid w:val="00FB6034"/>
    <w:pPr>
      <w:tabs>
        <w:tab w:val="left" w:pos="0"/>
      </w:tabs>
      <w:spacing w:before="120" w:after="60"/>
    </w:pPr>
    <w:rPr>
      <w:i/>
      <w:color w:val="918585"/>
      <w:sz w:val="22"/>
    </w:rPr>
  </w:style>
  <w:style w:type="paragraph" w:customStyle="1" w:styleId="TableBodyText">
    <w:name w:val="Table Body Text"/>
    <w:basedOn w:val="BodyText"/>
    <w:rsid w:val="00FB6034"/>
    <w:pPr>
      <w:spacing w:before="60" w:after="60"/>
    </w:pPr>
  </w:style>
  <w:style w:type="paragraph" w:styleId="ListContinue">
    <w:name w:val="List Continue"/>
    <w:basedOn w:val="List"/>
    <w:rsid w:val="00FB6034"/>
    <w:pPr>
      <w:ind w:firstLine="0"/>
    </w:pPr>
  </w:style>
  <w:style w:type="paragraph" w:customStyle="1" w:styleId="ListNote">
    <w:name w:val="List Note"/>
    <w:basedOn w:val="List"/>
    <w:rsid w:val="00FB6034"/>
    <w:pPr>
      <w:pBdr>
        <w:top w:val="single" w:sz="6" w:space="2" w:color="918585"/>
        <w:bottom w:val="single" w:sz="6" w:space="2" w:color="918585"/>
      </w:pBdr>
      <w:tabs>
        <w:tab w:val="left" w:pos="1021"/>
      </w:tabs>
      <w:ind w:firstLine="0"/>
    </w:pPr>
  </w:style>
  <w:style w:type="paragraph" w:customStyle="1" w:styleId="Warning">
    <w:name w:val="Warning"/>
    <w:basedOn w:val="BodyText"/>
    <w:rsid w:val="00FB6034"/>
    <w:pPr>
      <w:shd w:val="clear" w:color="auto" w:fill="D9D9D9"/>
      <w:tabs>
        <w:tab w:val="left" w:pos="992"/>
      </w:tabs>
      <w:ind w:left="119" w:right="119"/>
    </w:pPr>
    <w:rPr>
      <w:sz w:val="20"/>
    </w:rPr>
  </w:style>
  <w:style w:type="paragraph" w:customStyle="1" w:styleId="MarginIcons">
    <w:name w:val="Margin Icons"/>
    <w:basedOn w:val="BodyText"/>
    <w:rsid w:val="00FB60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6034"/>
    <w:rPr>
      <w:rFonts w:ascii="Courier New" w:hAnsi="Courier New"/>
    </w:rPr>
  </w:style>
  <w:style w:type="paragraph" w:customStyle="1" w:styleId="NoteBullet">
    <w:name w:val="Note Bullet"/>
    <w:basedOn w:val="Note"/>
    <w:rsid w:val="00FB6034"/>
    <w:pPr>
      <w:tabs>
        <w:tab w:val="clear" w:pos="680"/>
      </w:tabs>
      <w:spacing w:before="60" w:after="60"/>
    </w:pPr>
  </w:style>
  <w:style w:type="paragraph" w:customStyle="1" w:styleId="SubHeading2">
    <w:name w:val="SubHeading2"/>
    <w:basedOn w:val="HeadingBase"/>
    <w:rsid w:val="00FB6034"/>
    <w:pPr>
      <w:spacing w:before="240" w:after="60"/>
    </w:pPr>
    <w:rPr>
      <w:sz w:val="20"/>
    </w:rPr>
  </w:style>
  <w:style w:type="paragraph" w:customStyle="1" w:styleId="SubHeading1">
    <w:name w:val="SubHeading1"/>
    <w:basedOn w:val="HeadingBase"/>
    <w:rsid w:val="00FB6034"/>
    <w:pPr>
      <w:spacing w:before="240" w:after="60"/>
    </w:pPr>
    <w:rPr>
      <w:color w:val="918585"/>
      <w:sz w:val="22"/>
    </w:rPr>
  </w:style>
  <w:style w:type="paragraph" w:customStyle="1" w:styleId="SideHeading">
    <w:name w:val="Side Heading"/>
    <w:basedOn w:val="HeadingBase"/>
    <w:rsid w:val="00FB60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6034"/>
    <w:pPr>
      <w:numPr>
        <w:numId w:val="12"/>
      </w:numPr>
    </w:pPr>
  </w:style>
  <w:style w:type="paragraph" w:styleId="PlainText">
    <w:name w:val="Plain Text"/>
    <w:basedOn w:val="Normal"/>
    <w:link w:val="PlainTextChar"/>
    <w:rsid w:val="00FB6034"/>
    <w:rPr>
      <w:sz w:val="20"/>
    </w:rPr>
  </w:style>
  <w:style w:type="character" w:customStyle="1" w:styleId="PlainTextChar">
    <w:name w:val="Plain Text Char"/>
    <w:basedOn w:val="DefaultParagraphFont"/>
    <w:link w:val="PlainText"/>
    <w:rsid w:val="00FB6034"/>
    <w:rPr>
      <w:rFonts w:ascii="Courier New" w:eastAsia="Times New Roman" w:hAnsi="Courier New" w:cs="Times New Roman"/>
      <w:sz w:val="20"/>
      <w:szCs w:val="20"/>
      <w:lang w:eastAsia="en-US"/>
    </w:rPr>
  </w:style>
  <w:style w:type="character" w:customStyle="1" w:styleId="MenuOption">
    <w:name w:val="Menu Option"/>
    <w:basedOn w:val="DefaultParagraphFont"/>
    <w:rsid w:val="00FB6034"/>
    <w:rPr>
      <w:b/>
      <w:smallCaps/>
    </w:rPr>
  </w:style>
  <w:style w:type="paragraph" w:customStyle="1" w:styleId="TableListNumber">
    <w:name w:val="Table List Number"/>
    <w:basedOn w:val="ListNumber"/>
    <w:rsid w:val="00FB6034"/>
    <w:pPr>
      <w:numPr>
        <w:numId w:val="0"/>
      </w:numPr>
    </w:pPr>
  </w:style>
  <w:style w:type="paragraph" w:styleId="TOC4">
    <w:name w:val="toc 4"/>
    <w:basedOn w:val="TOCBase"/>
    <w:next w:val="Normal"/>
    <w:semiHidden/>
    <w:rsid w:val="00FB6034"/>
    <w:pPr>
      <w:tabs>
        <w:tab w:val="right" w:leader="dot" w:pos="9071"/>
      </w:tabs>
      <w:ind w:left="1701"/>
    </w:pPr>
  </w:style>
  <w:style w:type="paragraph" w:customStyle="1" w:styleId="ListAlpha">
    <w:name w:val="List Alpha"/>
    <w:basedOn w:val="List"/>
    <w:rsid w:val="00FB6034"/>
    <w:pPr>
      <w:numPr>
        <w:numId w:val="10"/>
      </w:numPr>
    </w:pPr>
  </w:style>
  <w:style w:type="paragraph" w:customStyle="1" w:styleId="ListAlpha2">
    <w:name w:val="List Alpha 2"/>
    <w:basedOn w:val="List2"/>
    <w:rsid w:val="00FB6034"/>
    <w:pPr>
      <w:numPr>
        <w:numId w:val="9"/>
      </w:numPr>
    </w:pPr>
  </w:style>
  <w:style w:type="paragraph" w:styleId="List2">
    <w:name w:val="List 2"/>
    <w:basedOn w:val="BodyText"/>
    <w:rsid w:val="00FB6034"/>
    <w:pPr>
      <w:tabs>
        <w:tab w:val="left" w:pos="680"/>
      </w:tabs>
      <w:spacing w:before="60" w:after="60"/>
      <w:ind w:left="680" w:hanging="340"/>
    </w:pPr>
  </w:style>
  <w:style w:type="paragraph" w:styleId="List3">
    <w:name w:val="List 3"/>
    <w:basedOn w:val="BodyText"/>
    <w:rsid w:val="00FB6034"/>
    <w:pPr>
      <w:tabs>
        <w:tab w:val="left" w:pos="1021"/>
      </w:tabs>
      <w:spacing w:before="60" w:after="60"/>
      <w:ind w:left="1020" w:hanging="340"/>
    </w:pPr>
  </w:style>
  <w:style w:type="paragraph" w:styleId="List4">
    <w:name w:val="List 4"/>
    <w:basedOn w:val="BodyText"/>
    <w:rsid w:val="00FB6034"/>
    <w:pPr>
      <w:tabs>
        <w:tab w:val="left" w:pos="1361"/>
      </w:tabs>
      <w:spacing w:before="60" w:after="60"/>
      <w:ind w:left="1361" w:hanging="340"/>
    </w:pPr>
  </w:style>
  <w:style w:type="paragraph" w:styleId="List5">
    <w:name w:val="List 5"/>
    <w:basedOn w:val="BodyText"/>
    <w:rsid w:val="00FB6034"/>
    <w:pPr>
      <w:tabs>
        <w:tab w:val="left" w:pos="1701"/>
      </w:tabs>
      <w:spacing w:before="60" w:after="60"/>
      <w:ind w:left="1701" w:hanging="340"/>
    </w:pPr>
  </w:style>
  <w:style w:type="paragraph" w:styleId="ListBullet4">
    <w:name w:val="List Bullet 4"/>
    <w:basedOn w:val="List4"/>
    <w:rsid w:val="00FB6034"/>
    <w:pPr>
      <w:numPr>
        <w:numId w:val="4"/>
      </w:numPr>
      <w:tabs>
        <w:tab w:val="clear" w:pos="1361"/>
      </w:tabs>
    </w:pPr>
  </w:style>
  <w:style w:type="paragraph" w:styleId="ListBullet5">
    <w:name w:val="List Bullet 5"/>
    <w:basedOn w:val="List5"/>
    <w:rsid w:val="00FB6034"/>
    <w:pPr>
      <w:numPr>
        <w:numId w:val="5"/>
      </w:numPr>
    </w:pPr>
  </w:style>
  <w:style w:type="paragraph" w:styleId="ListContinue2">
    <w:name w:val="List Continue 2"/>
    <w:basedOn w:val="List2"/>
    <w:rsid w:val="00FB6034"/>
    <w:pPr>
      <w:ind w:firstLine="0"/>
    </w:pPr>
  </w:style>
  <w:style w:type="paragraph" w:styleId="ListContinue3">
    <w:name w:val="List Continue 3"/>
    <w:basedOn w:val="List3"/>
    <w:rsid w:val="00FB6034"/>
    <w:pPr>
      <w:ind w:left="1021" w:firstLine="0"/>
    </w:pPr>
  </w:style>
  <w:style w:type="paragraph" w:styleId="ListContinue4">
    <w:name w:val="List Continue 4"/>
    <w:basedOn w:val="List4"/>
    <w:rsid w:val="00FB6034"/>
    <w:pPr>
      <w:ind w:firstLine="0"/>
    </w:pPr>
  </w:style>
  <w:style w:type="paragraph" w:styleId="ListContinue5">
    <w:name w:val="List Continue 5"/>
    <w:basedOn w:val="List5"/>
    <w:rsid w:val="00FB6034"/>
    <w:pPr>
      <w:ind w:firstLine="0"/>
    </w:pPr>
  </w:style>
  <w:style w:type="paragraph" w:styleId="ListNumber3">
    <w:name w:val="List Number 3"/>
    <w:basedOn w:val="List3"/>
    <w:rsid w:val="00FB6034"/>
    <w:pPr>
      <w:numPr>
        <w:numId w:val="6"/>
      </w:numPr>
    </w:pPr>
  </w:style>
  <w:style w:type="paragraph" w:styleId="ListNumber4">
    <w:name w:val="List Number 4"/>
    <w:basedOn w:val="List4"/>
    <w:rsid w:val="00FB6034"/>
    <w:pPr>
      <w:numPr>
        <w:numId w:val="7"/>
      </w:numPr>
    </w:pPr>
  </w:style>
  <w:style w:type="paragraph" w:styleId="ListNumber5">
    <w:name w:val="List Number 5"/>
    <w:basedOn w:val="List5"/>
    <w:rsid w:val="00FB6034"/>
    <w:pPr>
      <w:numPr>
        <w:numId w:val="8"/>
      </w:numPr>
    </w:pPr>
  </w:style>
  <w:style w:type="paragraph" w:styleId="BlockText">
    <w:name w:val="Block Text"/>
    <w:basedOn w:val="Normal"/>
    <w:rsid w:val="00FB6034"/>
    <w:pPr>
      <w:spacing w:after="120"/>
      <w:ind w:left="1440" w:right="1440"/>
    </w:pPr>
  </w:style>
  <w:style w:type="character" w:customStyle="1" w:styleId="Subscript">
    <w:name w:val="Subscript"/>
    <w:basedOn w:val="DefaultParagraphFont"/>
    <w:rsid w:val="00FB6034"/>
    <w:rPr>
      <w:sz w:val="16"/>
      <w:vertAlign w:val="subscript"/>
    </w:rPr>
  </w:style>
  <w:style w:type="character" w:customStyle="1" w:styleId="Superscript">
    <w:name w:val="Superscript"/>
    <w:basedOn w:val="DefaultParagraphFont"/>
    <w:rsid w:val="00FB6034"/>
    <w:rPr>
      <w:sz w:val="16"/>
      <w:vertAlign w:val="superscript"/>
    </w:rPr>
  </w:style>
  <w:style w:type="character" w:customStyle="1" w:styleId="Symbols">
    <w:name w:val="Symbols"/>
    <w:basedOn w:val="DefaultParagraphFont"/>
    <w:rsid w:val="00FB6034"/>
    <w:rPr>
      <w:rFonts w:ascii="Symbol" w:hAnsi="Symbol"/>
    </w:rPr>
  </w:style>
  <w:style w:type="character" w:customStyle="1" w:styleId="MenuOptions">
    <w:name w:val="Menu Options"/>
    <w:basedOn w:val="DefaultParagraphFont"/>
    <w:rsid w:val="00FB6034"/>
    <w:rPr>
      <w:rFonts w:ascii="Arial Narrow" w:hAnsi="Arial Narrow"/>
      <w:smallCaps/>
    </w:rPr>
  </w:style>
  <w:style w:type="character" w:customStyle="1" w:styleId="Buttons">
    <w:name w:val="Buttons"/>
    <w:basedOn w:val="DefaultParagraphFont"/>
    <w:rsid w:val="00FB6034"/>
    <w:rPr>
      <w:b/>
    </w:rPr>
  </w:style>
  <w:style w:type="character" w:customStyle="1" w:styleId="Underlined">
    <w:name w:val="Underlined"/>
    <w:basedOn w:val="DefaultParagraphFont"/>
    <w:rsid w:val="00FB6034"/>
    <w:rPr>
      <w:u w:val="single"/>
    </w:rPr>
  </w:style>
  <w:style w:type="paragraph" w:customStyle="1" w:styleId="TableBodyTextRight">
    <w:name w:val="Table Body Text Right"/>
    <w:basedOn w:val="TableBodyText"/>
    <w:rsid w:val="00FB6034"/>
    <w:pPr>
      <w:widowControl w:val="0"/>
      <w:autoSpaceDE w:val="0"/>
      <w:autoSpaceDN w:val="0"/>
      <w:adjustRightInd w:val="0"/>
      <w:jc w:val="right"/>
    </w:pPr>
    <w:rPr>
      <w:rFonts w:cs="Arial"/>
      <w:szCs w:val="18"/>
    </w:rPr>
  </w:style>
  <w:style w:type="paragraph" w:customStyle="1" w:styleId="CopyrightText">
    <w:name w:val="Copyright Text"/>
    <w:basedOn w:val="BodyText"/>
    <w:rsid w:val="00FB6034"/>
    <w:rPr>
      <w:sz w:val="18"/>
    </w:rPr>
  </w:style>
  <w:style w:type="paragraph" w:customStyle="1" w:styleId="BodySmallRight">
    <w:name w:val="Body Small Right"/>
    <w:basedOn w:val="BodyTextRight"/>
    <w:rsid w:val="00FB6034"/>
    <w:rPr>
      <w:sz w:val="18"/>
      <w:szCs w:val="18"/>
    </w:rPr>
  </w:style>
  <w:style w:type="paragraph" w:customStyle="1" w:styleId="MarginEdition">
    <w:name w:val="Margin Edition"/>
    <w:basedOn w:val="MarginNote"/>
    <w:rsid w:val="00FB6034"/>
    <w:pPr>
      <w:spacing w:before="0" w:after="0"/>
    </w:pPr>
    <w:rPr>
      <w:rFonts w:ascii="Times New Roman" w:hAnsi="Times New Roman"/>
      <w:color w:val="999999"/>
    </w:rPr>
  </w:style>
  <w:style w:type="paragraph" w:customStyle="1" w:styleId="Spacer">
    <w:name w:val="Spacer"/>
    <w:basedOn w:val="Normal"/>
    <w:rsid w:val="00FB6034"/>
    <w:rPr>
      <w:sz w:val="2"/>
      <w:szCs w:val="2"/>
    </w:rPr>
  </w:style>
  <w:style w:type="character" w:customStyle="1" w:styleId="Small">
    <w:name w:val="Small"/>
    <w:basedOn w:val="DefaultParagraphFont"/>
    <w:rsid w:val="00FB6034"/>
    <w:rPr>
      <w:sz w:val="16"/>
    </w:rPr>
  </w:style>
  <w:style w:type="paragraph" w:customStyle="1" w:styleId="WideTable">
    <w:name w:val="Wide Table"/>
    <w:basedOn w:val="Normal"/>
    <w:rsid w:val="00FB6034"/>
    <w:pPr>
      <w:ind w:left="-1418"/>
    </w:pPr>
    <w:rPr>
      <w:sz w:val="2"/>
      <w:szCs w:val="2"/>
    </w:rPr>
  </w:style>
  <w:style w:type="character" w:styleId="PageNumber">
    <w:name w:val="page number"/>
    <w:basedOn w:val="DefaultParagraphFont"/>
    <w:rsid w:val="00FB6034"/>
  </w:style>
  <w:style w:type="paragraph" w:styleId="Quote">
    <w:name w:val="Quote"/>
    <w:basedOn w:val="Heading1"/>
    <w:link w:val="QuoteChar"/>
    <w:qFormat/>
    <w:rsid w:val="00FB6034"/>
    <w:rPr>
      <w:b w:val="0"/>
      <w:sz w:val="72"/>
      <w:szCs w:val="72"/>
      <w:lang w:val="en-NZ"/>
    </w:rPr>
  </w:style>
  <w:style w:type="character" w:customStyle="1" w:styleId="QuoteChar">
    <w:name w:val="Quote Char"/>
    <w:basedOn w:val="DefaultParagraphFont"/>
    <w:link w:val="Quote"/>
    <w:rsid w:val="00FB60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6034"/>
    <w:pPr>
      <w:pageBreakBefore/>
    </w:pPr>
  </w:style>
  <w:style w:type="paragraph" w:customStyle="1" w:styleId="Border">
    <w:name w:val="Border"/>
    <w:basedOn w:val="Normal"/>
    <w:qFormat/>
    <w:rsid w:val="00FB60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6034"/>
    <w:rPr>
      <w:b/>
      <w:bCs/>
      <w:i/>
      <w:iCs/>
      <w:color w:val="auto"/>
    </w:rPr>
  </w:style>
  <w:style w:type="paragraph" w:styleId="IntenseQuote">
    <w:name w:val="Intense Quote"/>
    <w:basedOn w:val="Normal"/>
    <w:next w:val="Normal"/>
    <w:link w:val="IntenseQuoteChar"/>
    <w:uiPriority w:val="30"/>
    <w:qFormat/>
    <w:rsid w:val="00FB60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60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6034"/>
    <w:rPr>
      <w:smallCaps/>
      <w:color w:val="auto"/>
      <w:u w:val="single"/>
    </w:rPr>
  </w:style>
  <w:style w:type="character" w:styleId="IntenseReference">
    <w:name w:val="Intense Reference"/>
    <w:basedOn w:val="DefaultParagraphFont"/>
    <w:uiPriority w:val="32"/>
    <w:qFormat/>
    <w:rsid w:val="00FB6034"/>
    <w:rPr>
      <w:b/>
      <w:bCs/>
      <w:smallCaps/>
      <w:color w:val="auto"/>
      <w:spacing w:val="5"/>
      <w:u w:val="single"/>
    </w:rPr>
  </w:style>
  <w:style w:type="paragraph" w:customStyle="1" w:styleId="2ColumnHeading">
    <w:name w:val="2Column Heading"/>
    <w:basedOn w:val="BodyText"/>
    <w:qFormat/>
    <w:rsid w:val="00FB6034"/>
    <w:pPr>
      <w:spacing w:after="60"/>
      <w:ind w:left="-2268"/>
    </w:pPr>
    <w:rPr>
      <w:b/>
    </w:rPr>
  </w:style>
  <w:style w:type="paragraph" w:customStyle="1" w:styleId="Heading1TOC">
    <w:name w:val="Heading1 TOC"/>
    <w:basedOn w:val="Normal"/>
    <w:qFormat/>
    <w:rsid w:val="00FB6034"/>
    <w:pPr>
      <w:spacing w:before="240" w:after="120"/>
    </w:pPr>
    <w:rPr>
      <w:rFonts w:ascii="Times New Roman" w:hAnsi="Times New Roman"/>
      <w:b/>
      <w:sz w:val="32"/>
    </w:rPr>
  </w:style>
  <w:style w:type="paragraph" w:customStyle="1" w:styleId="Heading2TOC">
    <w:name w:val="Heading2 TOC"/>
    <w:basedOn w:val="Normal"/>
    <w:qFormat/>
    <w:rsid w:val="00FB6034"/>
    <w:pPr>
      <w:spacing w:before="240" w:after="60"/>
    </w:pPr>
    <w:rPr>
      <w:rFonts w:ascii="Times New Roman" w:hAnsi="Times New Roman"/>
      <w:b/>
      <w:sz w:val="28"/>
    </w:rPr>
  </w:style>
  <w:style w:type="character" w:customStyle="1" w:styleId="Underline">
    <w:name w:val="Underline"/>
    <w:basedOn w:val="DefaultParagraphFont"/>
    <w:qFormat/>
    <w:rsid w:val="00FB6034"/>
    <w:rPr>
      <w:u w:val="single"/>
    </w:rPr>
  </w:style>
  <w:style w:type="character" w:customStyle="1" w:styleId="BoldandItalics">
    <w:name w:val="Bold and Italics"/>
    <w:qFormat/>
    <w:rsid w:val="00FB6034"/>
    <w:rPr>
      <w:b/>
      <w:i/>
      <w:u w:val="none"/>
    </w:rPr>
  </w:style>
  <w:style w:type="paragraph" w:styleId="BalloonText">
    <w:name w:val="Balloon Text"/>
    <w:basedOn w:val="Normal"/>
    <w:link w:val="BalloonTextChar"/>
    <w:rsid w:val="00FB6034"/>
    <w:rPr>
      <w:rFonts w:ascii="Tahoma" w:hAnsi="Tahoma" w:cs="Tahoma"/>
      <w:sz w:val="16"/>
      <w:szCs w:val="16"/>
    </w:rPr>
  </w:style>
  <w:style w:type="character" w:customStyle="1" w:styleId="BalloonTextChar">
    <w:name w:val="Balloon Text Char"/>
    <w:basedOn w:val="DefaultParagraphFont"/>
    <w:link w:val="BalloonText"/>
    <w:rsid w:val="00FB60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60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60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6034"/>
    <w:rPr>
      <w:b/>
      <w:color w:val="660033"/>
      <w:spacing w:val="0"/>
    </w:rPr>
  </w:style>
  <w:style w:type="paragraph" w:customStyle="1" w:styleId="Nameditemlist">
    <w:name w:val="Named item list"/>
    <w:basedOn w:val="BodyText"/>
    <w:qFormat/>
    <w:rsid w:val="00FB6034"/>
    <w:pPr>
      <w:tabs>
        <w:tab w:val="left" w:pos="2835"/>
      </w:tabs>
      <w:ind w:left="2835" w:hanging="2835"/>
    </w:pPr>
  </w:style>
  <w:style w:type="paragraph" w:customStyle="1" w:styleId="BodyTextnopadding">
    <w:name w:val="Body Text no padding"/>
    <w:basedOn w:val="BodyText"/>
    <w:qFormat/>
    <w:rsid w:val="00FB6034"/>
    <w:pPr>
      <w:spacing w:before="0" w:after="0"/>
    </w:pPr>
  </w:style>
  <w:style w:type="paragraph" w:customStyle="1" w:styleId="BodyTextBold">
    <w:name w:val="Body Text Bold"/>
    <w:basedOn w:val="BodyText"/>
    <w:qFormat/>
    <w:rsid w:val="00FB6034"/>
    <w:rPr>
      <w:b/>
    </w:rPr>
  </w:style>
  <w:style w:type="character" w:styleId="Hyperlink">
    <w:name w:val="Hyperlink"/>
    <w:basedOn w:val="DefaultParagraphFont"/>
    <w:uiPriority w:val="99"/>
    <w:unhideWhenUsed/>
    <w:rsid w:val="004D2E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1452</Words>
  <Characters>9283</Characters>
  <Application>Microsoft Office Word</Application>
  <DocSecurity>0</DocSecurity>
  <Lines>250</Lines>
  <Paragraphs>170</Paragraphs>
  <ScaleCrop>false</ScaleCrop>
  <Company>Author-it Software Corporation Ltd.</Company>
  <LinksUpToDate>false</LinksUpToDate>
  <CharactersWithSpaces>10565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RIIMPO317D Conduct roller operations</dc:title>
  <dc:subject>Approved</dc:subject>
  <dc:creator>Mining and Automotive Skills Alliance</dc:creator>
  <cp:keywords>Release: 4</cp:keywords>
  <dc:description>Review Date: 12 April 2008</dc:description>
  <cp:lastModifiedBy>HSD_TPCMSd.prod</cp:lastModifiedBy>
  <cp:revision>3</cp:revision>
  <dcterms:created xsi:type="dcterms:W3CDTF">2025-03-02T03:37:00Z</dcterms:created>
  <dcterms:modified xsi:type="dcterms:W3CDTF">2025-03-02T03:37:00Z</dcterms:modified>
</cp:coreProperties>
</file>