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F92" w:rsidP="00425F92">
      <w:pPr>
        <w:pStyle w:val="Title"/>
      </w:pPr>
      <w:r>
        <w:fldChar w:fldCharType="begin"/>
      </w:r>
      <w:r>
        <w:instrText xml:space="preserve"> TITLE   \* MERGEFORMAT </w:instrText>
      </w:r>
      <w:r>
        <w:fldChar w:fldCharType="separate"/>
      </w:r>
      <w:r>
        <w:t>Assessment Requirements for RIIMPO315D Conduct tractor operations</w:t>
      </w:r>
      <w:r>
        <w:fldChar w:fldCharType="end"/>
      </w:r>
    </w:p>
    <w:p w:rsidR="00425F92" w:rsidP="00425F92">
      <w:pPr>
        <w:pStyle w:val="Version"/>
        <w:sectPr w:rsidSect="008E72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E726D" w:rsidP="008E726D">
      <w:pPr>
        <w:pStyle w:val="SuperHeading"/>
      </w:pPr>
      <w:r w:rsidRPr="008E726D">
        <w:t>Assessment Requirements for RIIMPO315D Conduct tractor operations</w:t>
      </w:r>
    </w:p>
    <w:p w:rsidR="00000000" w:rsidRPr="008E726D" w:rsidP="008E726D">
      <w:pPr>
        <w:pStyle w:val="Heading1"/>
      </w:pPr>
      <w:bookmarkStart w:id="1" w:name="O_691282"/>
      <w:bookmarkEnd w:id="1"/>
      <w:r w:rsidRPr="008E726D">
        <w:t>Modification History</w:t>
      </w:r>
    </w:p>
    <w:tbl>
      <w:tblPr>
        <w:tblW w:w="0" w:type="auto"/>
        <w:tblCellMar>
          <w:left w:w="62" w:type="dxa"/>
          <w:right w:w="62" w:type="dxa"/>
        </w:tblCellMar>
        <w:tblLook w:val="0000"/>
      </w:tblPr>
      <w:tblGrid>
        <w:gridCol w:w="1432"/>
        <w:gridCol w:w="7764"/>
      </w:tblGrid>
      <w:tr w:rsidTr="00425F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6D">
            <w:pPr>
              <w:pStyle w:val="Heading4"/>
              <w:rPr>
                <w:lang w:val="en-NZ"/>
              </w:rPr>
            </w:pPr>
            <w:r w:rsidRPr="008E726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6D">
            <w:pPr>
              <w:pStyle w:val="Heading4"/>
              <w:rPr>
                <w:lang w:val="en-NZ"/>
              </w:rPr>
            </w:pPr>
            <w:r w:rsidRPr="008E726D">
              <w:t>Comment</w:t>
            </w:r>
          </w:p>
        </w:tc>
      </w:tr>
      <w:tr w:rsidTr="00425F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6D">
            <w:pPr>
              <w:pStyle w:val="BodyText"/>
              <w:rPr>
                <w:lang w:val="en-NZ"/>
              </w:rPr>
            </w:pPr>
            <w:r w:rsidRPr="008E726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6D">
            <w:pPr>
              <w:pStyle w:val="BodyText"/>
              <w:rPr>
                <w:lang w:val="en-NZ"/>
              </w:rPr>
            </w:pPr>
            <w:r w:rsidRPr="008E726D">
              <w:t>This unit replaces RIIMPO315A Conduct tractor operations.</w:t>
            </w:r>
            <w:r w:rsidRPr="008E726D">
              <w:br/>
              <w:t>Performance Criteria amended to inclu</w:t>
            </w:r>
            <w:r w:rsidRPr="008E726D">
              <w:t>de Manoeuvring, Driving, Parking Up; requirements made more explicit; Housekeeping element added and differentiated from Operator Maintenance.</w:t>
            </w:r>
          </w:p>
        </w:tc>
      </w:tr>
      <w:tr w:rsidTr="00425F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6D">
            <w:pPr>
              <w:pStyle w:val="BodyText"/>
              <w:rPr>
                <w:lang w:val="en-NZ"/>
              </w:rPr>
            </w:pPr>
            <w:r w:rsidRPr="008E726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6D">
            <w:pPr>
              <w:pStyle w:val="BodyText"/>
              <w:rPr>
                <w:lang w:val="en-NZ"/>
              </w:rPr>
            </w:pPr>
            <w:r w:rsidRPr="008E726D">
              <w:t>Editorial corrections; Modification History added; amend reference to Licensing requirements in Unit Applicati</w:t>
            </w:r>
            <w:r w:rsidRPr="008E726D">
              <w:t xml:space="preserve">on. </w:t>
            </w:r>
          </w:p>
        </w:tc>
      </w:tr>
      <w:tr w:rsidTr="00425F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6D">
            <w:pPr>
              <w:pStyle w:val="BodyText"/>
              <w:rPr>
                <w:lang w:val="en-NZ"/>
              </w:rPr>
            </w:pPr>
            <w:r w:rsidRPr="008E726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6D" w:rsidP="008E726D">
            <w:pPr>
              <w:pStyle w:val="BodyText"/>
            </w:pPr>
            <w:r w:rsidRPr="008E726D">
              <w:t>Required frequency and volume of evidence amended in Performance evidence.</w:t>
            </w:r>
            <w:r w:rsidRPr="008E726D">
              <w:br/>
              <w:t>Substantial amendments made in Assessment Conditions field, including: references to Industry Sectors, assessor and subject matter expert experience requirements, how assess</w:t>
            </w:r>
            <w:r w:rsidRPr="008E726D">
              <w:t>ment should be conducted and what it should confirm.</w:t>
            </w:r>
          </w:p>
        </w:tc>
      </w:tr>
    </w:tbl>
    <w:p w:rsidR="00000000" w:rsidRPr="008E726D" w:rsidP="008E726D">
      <w:pPr>
        <w:pStyle w:val="BodyText"/>
      </w:pPr>
    </w:p>
    <w:p w:rsidR="00000000" w:rsidRPr="008E726D" w:rsidP="008E726D">
      <w:pPr>
        <w:pStyle w:val="AllowPageBreak"/>
      </w:pPr>
    </w:p>
    <w:p w:rsidR="00000000" w:rsidRPr="008E726D" w:rsidP="008E726D">
      <w:pPr>
        <w:pStyle w:val="Heading1"/>
      </w:pPr>
      <w:bookmarkStart w:id="2" w:name="O_691281"/>
      <w:bookmarkEnd w:id="2"/>
      <w:r w:rsidRPr="008E726D">
        <w:t>Performance Evidence</w:t>
      </w:r>
    </w:p>
    <w:p w:rsidR="00000000" w:rsidRPr="008E726D" w:rsidP="00425F92">
      <w:pPr>
        <w:pStyle w:val="BodyText"/>
      </w:pPr>
      <w:r w:rsidRPr="008E726D">
        <w:t>Evidence is required to be collected that demonstrates a candidate’s competency in this unit. Evidence must be relevant to the roles within this sector’s work oper</w:t>
      </w:r>
      <w:r w:rsidRPr="008E726D">
        <w:t>ations and satisfy all of the requirements of the performance criteria of this unit and include evidence that the candidate:</w:t>
      </w:r>
    </w:p>
    <w:p w:rsidR="00000000" w:rsidRPr="008E726D" w:rsidP="008E726D">
      <w:pPr>
        <w:pStyle w:val="ListBullet"/>
      </w:pPr>
      <w:r w:rsidRPr="008E726D">
        <w:t>locates and applies relevant documentation, policies and procedures</w:t>
      </w:r>
    </w:p>
    <w:p w:rsidR="00000000" w:rsidRPr="008E726D" w:rsidP="008E726D">
      <w:pPr>
        <w:pStyle w:val="ListBullet"/>
      </w:pPr>
      <w:r w:rsidRPr="008E726D">
        <w:t>implements the requirements, procedures and techniques for the safe, effective and efficient completion of tractor operations including:</w:t>
      </w:r>
    </w:p>
    <w:p w:rsidR="00000000" w:rsidRPr="008E726D" w:rsidP="008E726D">
      <w:pPr>
        <w:pStyle w:val="ListBullet2"/>
      </w:pPr>
      <w:r w:rsidRPr="008E726D">
        <w:t>conducting prestart checks prior to commencing operations and shutdown procedures on completion of operations</w:t>
      </w:r>
    </w:p>
    <w:p w:rsidR="00000000" w:rsidRPr="008E726D" w:rsidP="008E726D">
      <w:pPr>
        <w:pStyle w:val="ListBullet2"/>
      </w:pPr>
      <w:r w:rsidRPr="008E726D">
        <w:t>carrying</w:t>
      </w:r>
      <w:r w:rsidRPr="008E726D">
        <w:t xml:space="preserve"> out vehicle refuelling requirements and procedures</w:t>
      </w:r>
    </w:p>
    <w:p w:rsidR="00000000" w:rsidRPr="008E726D" w:rsidP="008E726D">
      <w:pPr>
        <w:pStyle w:val="ListBullet2"/>
      </w:pPr>
      <w:r w:rsidRPr="008E726D">
        <w:t>driving and operating the equipment to site conditions</w:t>
      </w:r>
    </w:p>
    <w:p w:rsidR="00000000" w:rsidRPr="008E726D" w:rsidP="008E726D">
      <w:pPr>
        <w:pStyle w:val="ListBullet2"/>
      </w:pPr>
      <w:r w:rsidRPr="008E726D">
        <w:t>applying safe work practices and identifying and reporting all potential hazards, risks and environmental issues</w:t>
      </w:r>
    </w:p>
    <w:p w:rsidR="00000000" w:rsidRPr="008E726D" w:rsidP="008E726D">
      <w:pPr>
        <w:pStyle w:val="ListBullet2"/>
      </w:pPr>
      <w:r w:rsidRPr="008E726D">
        <w:t>applying problem solving and trouble</w:t>
      </w:r>
      <w:r w:rsidRPr="008E726D">
        <w:t>shooting techniques</w:t>
      </w:r>
    </w:p>
    <w:p w:rsidR="00000000" w:rsidRPr="008E726D" w:rsidP="008E726D">
      <w:pPr>
        <w:pStyle w:val="ListBullet2"/>
      </w:pPr>
      <w:r w:rsidRPr="008E726D">
        <w:t>applying tractor and attachment operating techniques</w:t>
      </w:r>
    </w:p>
    <w:p w:rsidR="00000000" w:rsidRPr="008E726D" w:rsidP="008E726D">
      <w:pPr>
        <w:pStyle w:val="ListBullet2"/>
      </w:pPr>
      <w:r w:rsidRPr="008E726D">
        <w:t>selecting and using the required tools and equipment</w:t>
      </w:r>
    </w:p>
    <w:p w:rsidR="00000000" w:rsidRPr="008E726D" w:rsidP="008E726D">
      <w:pPr>
        <w:pStyle w:val="ListBullet2"/>
      </w:pPr>
      <w:r w:rsidRPr="008E726D">
        <w:t>working safely around other machines and personnel</w:t>
      </w:r>
    </w:p>
    <w:p w:rsidR="00000000" w:rsidRPr="008E726D" w:rsidP="008E726D">
      <w:pPr>
        <w:pStyle w:val="ListBullet2"/>
      </w:pPr>
      <w:r w:rsidRPr="008E726D">
        <w:t>safe parking and securing of equipment</w:t>
      </w:r>
    </w:p>
    <w:p w:rsidR="00000000" w:rsidRPr="008E726D" w:rsidP="008E726D">
      <w:pPr>
        <w:pStyle w:val="ListBullet"/>
      </w:pPr>
      <w:r w:rsidRPr="008E726D">
        <w:t>works effectively with others to undert</w:t>
      </w:r>
      <w:r w:rsidRPr="008E726D">
        <w:t>ake and complete tractor operations that meet all of the required outcomes including:</w:t>
      </w:r>
    </w:p>
    <w:p w:rsidR="00000000" w:rsidRPr="008E726D" w:rsidP="008E726D">
      <w:pPr>
        <w:pStyle w:val="ListBullet2"/>
      </w:pPr>
      <w:r w:rsidRPr="008E726D">
        <w:t>using a range of communications techniques and equipment to convey information to others</w:t>
      </w:r>
    </w:p>
    <w:p w:rsidR="00000000" w:rsidRPr="008E726D" w:rsidP="008E726D">
      <w:pPr>
        <w:pStyle w:val="ListBullet2"/>
      </w:pPr>
      <w:r w:rsidRPr="008E726D">
        <w:t>maintaining written and verbal reporting requirements and procedures</w:t>
      </w:r>
    </w:p>
    <w:p w:rsidR="00000000" w:rsidRPr="008E726D" w:rsidP="008E726D">
      <w:pPr>
        <w:pStyle w:val="ListBullet2"/>
      </w:pPr>
      <w:r w:rsidRPr="008E726D">
        <w:t xml:space="preserve">organising </w:t>
      </w:r>
      <w:r w:rsidRPr="008E726D">
        <w:t>work activities to meet all task requirements</w:t>
      </w:r>
    </w:p>
    <w:p w:rsidR="00000000" w:rsidRPr="008E726D" w:rsidP="008E726D">
      <w:pPr>
        <w:pStyle w:val="ListBullet2"/>
      </w:pPr>
      <w:r w:rsidRPr="008E726D">
        <w:t>communicating clearly and concisely with others to receive and clarify work instructions</w:t>
      </w:r>
    </w:p>
    <w:p w:rsidR="00000000" w:rsidRPr="008E726D" w:rsidP="008E726D">
      <w:pPr>
        <w:pStyle w:val="ListBullet"/>
      </w:pPr>
      <w:r w:rsidRPr="008E726D">
        <w:t xml:space="preserve">demonstrates completion of conducting tractor operations that safely, effectively and </w:t>
      </w:r>
      <w:r w:rsidRPr="008E726D">
        <w:t>efficiently meets all of the required outcomes on more than one (1) occasion including:</w:t>
      </w:r>
    </w:p>
    <w:p w:rsidR="00000000" w:rsidRPr="008E726D" w:rsidP="008E726D">
      <w:pPr>
        <w:pStyle w:val="ListBullet2"/>
      </w:pPr>
      <w:r w:rsidRPr="008E726D">
        <w:t>completing a variety of tractor operations during the three occasions, selected from the following:</w:t>
      </w:r>
    </w:p>
    <w:p w:rsidR="00000000" w:rsidRPr="008E726D" w:rsidP="008E726D">
      <w:pPr>
        <w:pStyle w:val="ListBullet3"/>
      </w:pPr>
      <w:r w:rsidRPr="008E726D">
        <w:t>post hole digging</w:t>
      </w:r>
    </w:p>
    <w:p w:rsidR="00000000" w:rsidRPr="008E726D" w:rsidP="008E726D">
      <w:pPr>
        <w:pStyle w:val="ListBullet3"/>
      </w:pPr>
      <w:r w:rsidRPr="008E726D">
        <w:t>spraying of herbicides/fertilisers</w:t>
      </w:r>
    </w:p>
    <w:p w:rsidR="00000000" w:rsidRPr="008E726D" w:rsidP="008E726D">
      <w:pPr>
        <w:pStyle w:val="ListBullet3"/>
      </w:pPr>
      <w:r w:rsidRPr="008E726D">
        <w:t>mowing/slashi</w:t>
      </w:r>
      <w:r w:rsidRPr="008E726D">
        <w:t>ng</w:t>
      </w:r>
    </w:p>
    <w:p w:rsidR="00000000" w:rsidRPr="008E726D" w:rsidP="008E726D">
      <w:pPr>
        <w:pStyle w:val="ListBullet3"/>
      </w:pPr>
      <w:r w:rsidRPr="008E726D">
        <w:t>lifting</w:t>
      </w:r>
    </w:p>
    <w:p w:rsidR="00000000" w:rsidRPr="008E726D" w:rsidP="008E726D">
      <w:pPr>
        <w:pStyle w:val="ListBullet3"/>
      </w:pPr>
      <w:r w:rsidRPr="008E726D">
        <w:t>sweeping</w:t>
      </w:r>
    </w:p>
    <w:p w:rsidR="00000000" w:rsidRPr="008E726D" w:rsidP="008E726D">
      <w:pPr>
        <w:pStyle w:val="ListBullet3"/>
      </w:pPr>
      <w:r w:rsidRPr="008E726D">
        <w:t>blade based functions</w:t>
      </w:r>
    </w:p>
    <w:p w:rsidR="00000000" w:rsidRPr="008E726D" w:rsidP="008E726D">
      <w:pPr>
        <w:pStyle w:val="ListBullet"/>
      </w:pPr>
      <w:r w:rsidRPr="008E726D">
        <w:t>fitting and removing at least three (3) attachments selected from the following:</w:t>
      </w:r>
    </w:p>
    <w:p w:rsidR="00000000" w:rsidRPr="008E726D" w:rsidP="008E726D">
      <w:pPr>
        <w:pStyle w:val="ListBullet2"/>
      </w:pPr>
      <w:r w:rsidRPr="008E726D">
        <w:t>a front blade</w:t>
      </w:r>
    </w:p>
    <w:p w:rsidR="00000000" w:rsidRPr="008E726D" w:rsidP="008E726D">
      <w:pPr>
        <w:pStyle w:val="ListBullet2"/>
      </w:pPr>
      <w:r w:rsidRPr="008E726D">
        <w:t>forklift</w:t>
      </w:r>
    </w:p>
    <w:p w:rsidR="00000000" w:rsidRPr="008E726D" w:rsidP="008E726D">
      <w:pPr>
        <w:pStyle w:val="ListBullet2"/>
      </w:pPr>
      <w:r w:rsidRPr="008E726D">
        <w:t>slasher</w:t>
      </w:r>
    </w:p>
    <w:p w:rsidR="00000000" w:rsidRPr="008E726D" w:rsidP="008E726D">
      <w:pPr>
        <w:pStyle w:val="ListBullet2"/>
      </w:pPr>
      <w:r w:rsidRPr="008E726D">
        <w:t>mower</w:t>
      </w:r>
    </w:p>
    <w:p w:rsidR="00000000" w:rsidRPr="008E726D" w:rsidP="008E726D">
      <w:pPr>
        <w:pStyle w:val="ListBullet2"/>
      </w:pPr>
      <w:r w:rsidRPr="008E726D">
        <w:t>auger</w:t>
      </w:r>
    </w:p>
    <w:p w:rsidR="00000000" w:rsidRPr="008E726D" w:rsidP="008E726D">
      <w:pPr>
        <w:pStyle w:val="ListBullet2"/>
      </w:pPr>
      <w:r w:rsidRPr="008E726D">
        <w:t>drag broom</w:t>
      </w:r>
    </w:p>
    <w:p w:rsidR="00000000" w:rsidRPr="008E726D" w:rsidP="008E726D">
      <w:pPr>
        <w:pStyle w:val="ListBullet2"/>
      </w:pPr>
      <w:r w:rsidRPr="008E726D">
        <w:t>power broom</w:t>
      </w:r>
    </w:p>
    <w:p w:rsidR="00000000" w:rsidRPr="008E726D" w:rsidP="008E726D">
      <w:pPr>
        <w:pStyle w:val="ListBullet2"/>
      </w:pPr>
      <w:r w:rsidRPr="008E726D">
        <w:t>loading platform</w:t>
      </w:r>
    </w:p>
    <w:p w:rsidR="00000000" w:rsidRPr="008E726D" w:rsidP="008E726D">
      <w:pPr>
        <w:pStyle w:val="ListBullet2"/>
      </w:pPr>
      <w:r w:rsidRPr="008E726D">
        <w:t>rotary hoe</w:t>
      </w:r>
    </w:p>
    <w:p w:rsidR="00000000" w:rsidRPr="008E726D" w:rsidP="008E726D">
      <w:pPr>
        <w:pStyle w:val="ListBullet2"/>
      </w:pPr>
      <w:r w:rsidRPr="008E726D">
        <w:t>concrete mixer</w:t>
      </w:r>
    </w:p>
    <w:p w:rsidR="00000000" w:rsidRPr="008E726D" w:rsidP="008E726D">
      <w:pPr>
        <w:pStyle w:val="ListBullet2"/>
      </w:pPr>
      <w:r w:rsidRPr="008E726D">
        <w:t xml:space="preserve">spraying equipment </w:t>
      </w:r>
    </w:p>
    <w:p w:rsidR="00000000" w:rsidRPr="008E726D" w:rsidP="008E726D">
      <w:pPr>
        <w:pStyle w:val="ListBullet2"/>
      </w:pPr>
      <w:r w:rsidRPr="008E726D">
        <w:t>disc plough</w:t>
      </w:r>
    </w:p>
    <w:p w:rsidR="00000000" w:rsidRPr="008E726D" w:rsidP="008E726D">
      <w:pPr>
        <w:pStyle w:val="AllowPageBreak"/>
      </w:pPr>
    </w:p>
    <w:p w:rsidR="00000000" w:rsidRPr="008E726D" w:rsidP="008E726D">
      <w:pPr>
        <w:pStyle w:val="Heading1"/>
      </w:pPr>
      <w:bookmarkStart w:id="3" w:name="O_691280"/>
      <w:bookmarkEnd w:id="3"/>
      <w:r w:rsidRPr="008E726D">
        <w:t>Knowledge Evidence</w:t>
      </w:r>
    </w:p>
    <w:p w:rsidR="00000000" w:rsidRPr="008E726D" w:rsidP="00425F92">
      <w:pPr>
        <w:pStyle w:val="BodyText"/>
      </w:pPr>
      <w:r w:rsidRPr="008E726D">
        <w:t>The candidate must demonstrate knowledge of the following when conducting tractor operations:</w:t>
      </w:r>
    </w:p>
    <w:p w:rsidR="00000000" w:rsidRPr="008E726D" w:rsidP="008E726D">
      <w:pPr>
        <w:pStyle w:val="ListBullet2"/>
      </w:pPr>
      <w:r w:rsidRPr="008E726D">
        <w:t>identifying, interpreting ground conditions</w:t>
      </w:r>
    </w:p>
    <w:p w:rsidR="00000000" w:rsidRPr="008E726D" w:rsidP="008E726D">
      <w:pPr>
        <w:pStyle w:val="ListBullet2"/>
      </w:pPr>
      <w:r w:rsidRPr="008E726D">
        <w:t>communicating and performing isolation procedures</w:t>
      </w:r>
    </w:p>
    <w:p w:rsidR="00000000" w:rsidRPr="008E726D" w:rsidP="008E726D">
      <w:pPr>
        <w:pStyle w:val="ListBullet2"/>
      </w:pPr>
      <w:r w:rsidRPr="008E726D">
        <w:t>identifying equipme</w:t>
      </w:r>
      <w:r w:rsidRPr="008E726D">
        <w:t>nt processes, technical capability and limitations</w:t>
      </w:r>
    </w:p>
    <w:p w:rsidR="00000000" w:rsidRPr="008E726D" w:rsidP="008E726D">
      <w:pPr>
        <w:pStyle w:val="ListBullet2"/>
      </w:pPr>
      <w:r w:rsidRPr="008E726D">
        <w:t>being prepared for fire/accident/emergency</w:t>
      </w:r>
    </w:p>
    <w:p w:rsidR="00000000" w:rsidRPr="008E726D" w:rsidP="008E726D">
      <w:pPr>
        <w:pStyle w:val="ListBullet2"/>
      </w:pPr>
      <w:r w:rsidRPr="008E726D">
        <w:t>identifying signs of operator fatigue and how it should be managed</w:t>
      </w:r>
    </w:p>
    <w:p w:rsidR="00000000" w:rsidRPr="008E726D" w:rsidP="008E726D">
      <w:pPr>
        <w:pStyle w:val="ListBullet2"/>
      </w:pPr>
      <w:r w:rsidRPr="008E726D">
        <w:t>interpreting drawings and sketches</w:t>
      </w:r>
    </w:p>
    <w:p w:rsidR="00000000" w:rsidRPr="008E726D" w:rsidP="008E726D">
      <w:pPr>
        <w:pStyle w:val="ListBullet2"/>
      </w:pPr>
      <w:r w:rsidRPr="008E726D">
        <w:t>identifying site isolation and traffic control responsibilit</w:t>
      </w:r>
      <w:r w:rsidRPr="008E726D">
        <w:t>ies and authorities</w:t>
      </w:r>
    </w:p>
    <w:p w:rsidR="00000000" w:rsidRPr="008E726D" w:rsidP="008E726D">
      <w:pPr>
        <w:pStyle w:val="ListBullet2"/>
      </w:pPr>
      <w:r w:rsidRPr="008E726D">
        <w:t>using civil construction terminology</w:t>
      </w:r>
    </w:p>
    <w:p w:rsidR="00000000" w:rsidRPr="008E726D" w:rsidP="008E726D">
      <w:pPr>
        <w:pStyle w:val="ListBullet2"/>
      </w:pPr>
      <w:r w:rsidRPr="008E726D">
        <w:t>complying with project quality requirements</w:t>
      </w:r>
    </w:p>
    <w:p w:rsidR="00000000" w:rsidRPr="008E726D" w:rsidP="008E726D">
      <w:pPr>
        <w:pStyle w:val="ListBullet2"/>
      </w:pPr>
      <w:r w:rsidRPr="008E726D">
        <w:t>applying operational, maintenance and basic diagnostics</w:t>
      </w:r>
    </w:p>
    <w:p w:rsidR="00000000" w:rsidRPr="008E726D" w:rsidP="008E726D">
      <w:pPr>
        <w:pStyle w:val="ListBullet2"/>
      </w:pPr>
      <w:r w:rsidRPr="008E726D">
        <w:t>completing housekeeping activities</w:t>
      </w:r>
    </w:p>
    <w:p w:rsidR="00000000" w:rsidRPr="008E726D" w:rsidP="008E726D">
      <w:pPr>
        <w:pStyle w:val="AllowPageBreak"/>
      </w:pPr>
    </w:p>
    <w:p w:rsidR="00000000" w:rsidRPr="008E726D" w:rsidP="008E726D">
      <w:pPr>
        <w:pStyle w:val="Heading1"/>
      </w:pPr>
      <w:bookmarkStart w:id="4" w:name="O_691279"/>
      <w:bookmarkEnd w:id="4"/>
      <w:r w:rsidRPr="008E726D">
        <w:t>Assessment Conditions</w:t>
      </w:r>
    </w:p>
    <w:p w:rsidR="00000000" w:rsidRPr="008E726D" w:rsidP="008E726D">
      <w:pPr>
        <w:pStyle w:val="ListBullet"/>
      </w:pPr>
      <w:r w:rsidRPr="008E726D">
        <w:t>An assessor of this unit must satisfy the requirements of the NVR/AQTF or their successors; and Industry regulations for certification and licensing; and,</w:t>
      </w:r>
    </w:p>
    <w:p w:rsidR="00000000" w:rsidRPr="008E726D" w:rsidP="008E726D">
      <w:pPr>
        <w:pStyle w:val="ListBullet"/>
      </w:pPr>
      <w:r w:rsidRPr="008E726D">
        <w:t>this unit must be assessed in the context of this sector’s work environment; and,</w:t>
      </w:r>
    </w:p>
    <w:p w:rsidR="00000000" w:rsidRPr="008E726D" w:rsidP="008E726D">
      <w:pPr>
        <w:pStyle w:val="ListBullet"/>
      </w:pPr>
      <w:r w:rsidRPr="008E726D">
        <w:t>this unit must be a</w:t>
      </w:r>
      <w:r w:rsidRPr="008E726D">
        <w:t>ssessed in compliance with relevant legislation/regulation and using policies, procedures, processes and operational manuals directly related to the industry sector for which it is being assessed; and,</w:t>
      </w:r>
    </w:p>
    <w:p w:rsidR="00000000" w:rsidRPr="008E726D" w:rsidP="008E726D">
      <w:pPr>
        <w:pStyle w:val="ListBullet"/>
      </w:pPr>
      <w:r w:rsidRPr="008E726D">
        <w:t>assessment may be conducted in conjunction with the as</w:t>
      </w:r>
      <w:r w:rsidRPr="008E726D">
        <w:t>sessment of other Units of Competency; and,</w:t>
      </w:r>
    </w:p>
    <w:p w:rsidR="00000000" w:rsidRPr="008E726D" w:rsidP="008E726D">
      <w:pPr>
        <w:pStyle w:val="ListBullet"/>
      </w:pPr>
      <w:r w:rsidRPr="008E726D">
        <w:t>assessment must confirm consistent performance can be applied in a range of relevant workplace circumstances; and,</w:t>
      </w:r>
    </w:p>
    <w:p w:rsidR="00000000" w:rsidRPr="008E726D" w:rsidP="008E726D">
      <w:pPr>
        <w:pStyle w:val="ListBullet"/>
      </w:pPr>
      <w:r w:rsidRPr="008E726D">
        <w:t>assessors must demonstrate the performance evidence, and knowledge evidence as outlined in this U</w:t>
      </w:r>
      <w:r w:rsidRPr="008E726D">
        <w:t>nit of Competency, and through the minimum years of current* work experience specified below in an Industry sector relevant to the outcomes of the unit; or,</w:t>
      </w:r>
    </w:p>
    <w:p w:rsidR="00000000" w:rsidRPr="008E726D" w:rsidP="008E726D">
      <w:pPr>
        <w:pStyle w:val="ListBullet"/>
      </w:pPr>
      <w:r w:rsidRPr="008E726D">
        <w:t>where the assessor does not meet experience requirements a co-assessment or partnership arrangement</w:t>
      </w:r>
      <w:r w:rsidRPr="008E726D">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8E726D">
        <w:t>dustry technical expert must also demonstrate skills and knowledge from the minimum years of current work experience specified below in the Industry sector, including time spent in roles related to the unit being assessed; and,</w:t>
      </w:r>
    </w:p>
    <w:p w:rsidR="00000000" w:rsidRPr="008E726D" w:rsidP="008E726D">
      <w:pPr>
        <w:pStyle w:val="ListBullet"/>
      </w:pPr>
      <w:r w:rsidRPr="008E726D">
        <w:t>assessor and Industry subjec</w:t>
      </w:r>
      <w:r w:rsidRPr="008E726D">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E72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26D">
            <w:pPr>
              <w:pStyle w:val="Heading4"/>
              <w:rPr>
                <w:lang w:val="en-NZ"/>
              </w:rPr>
            </w:pPr>
            <w:r w:rsidRPr="008E726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26D">
            <w:pPr>
              <w:pStyle w:val="Heading4"/>
              <w:rPr>
                <w:lang w:val="en-NZ"/>
              </w:rPr>
            </w:pPr>
            <w:r w:rsidRPr="008E726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26D">
            <w:pPr>
              <w:pStyle w:val="Heading4"/>
              <w:rPr>
                <w:lang w:val="en-NZ"/>
              </w:rPr>
            </w:pPr>
            <w:r w:rsidRPr="008E726D">
              <w:t>Required assessor or Industry subject matter expert expe</w:t>
            </w:r>
            <w:r w:rsidRPr="008E726D">
              <w:t>rience</w:t>
            </w:r>
          </w:p>
        </w:tc>
      </w:tr>
      <w:tr w:rsidTr="008E726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26D">
            <w:pPr>
              <w:pStyle w:val="BodyText"/>
              <w:rPr>
                <w:lang w:val="en-NZ"/>
              </w:rPr>
            </w:pPr>
            <w:r w:rsidRPr="008E726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26D">
            <w:pPr>
              <w:pStyle w:val="BodyText"/>
              <w:rPr>
                <w:lang w:val="en-NZ"/>
              </w:rPr>
            </w:pPr>
            <w:r w:rsidRPr="008E726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26D">
            <w:pPr>
              <w:pStyle w:val="BodyText"/>
              <w:rPr>
                <w:lang w:val="en-NZ"/>
              </w:rPr>
            </w:pPr>
            <w:r w:rsidRPr="008E726D">
              <w:t>1 Year</w:t>
            </w:r>
          </w:p>
        </w:tc>
      </w:tr>
      <w:tr w:rsidTr="008E726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26D">
            <w:pPr>
              <w:pStyle w:val="BodyText"/>
              <w:rPr>
                <w:lang w:val="en-NZ"/>
              </w:rPr>
            </w:pPr>
            <w:r w:rsidRPr="008E726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26D">
            <w:pPr>
              <w:pStyle w:val="BodyText"/>
              <w:rPr>
                <w:lang w:val="en-NZ"/>
              </w:rPr>
            </w:pPr>
            <w:r w:rsidRPr="008E726D">
              <w:t>2 Years</w:t>
            </w:r>
          </w:p>
        </w:tc>
      </w:tr>
      <w:tr w:rsidTr="008E72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26D">
            <w:pPr>
              <w:pStyle w:val="BodyText"/>
              <w:rPr>
                <w:lang w:val="en-NZ"/>
              </w:rPr>
            </w:pPr>
            <w:r w:rsidRPr="008E726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26D">
            <w:pPr>
              <w:pStyle w:val="BodyText"/>
              <w:rPr>
                <w:lang w:val="en-NZ"/>
              </w:rPr>
            </w:pPr>
            <w:r w:rsidRPr="008E726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26D">
            <w:pPr>
              <w:pStyle w:val="BodyText"/>
              <w:rPr>
                <w:lang w:val="en-NZ"/>
              </w:rPr>
            </w:pPr>
            <w:r w:rsidRPr="008E726D">
              <w:t>3 Years</w:t>
            </w:r>
          </w:p>
        </w:tc>
      </w:tr>
      <w:tr w:rsidTr="008E72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26D">
            <w:pPr>
              <w:pStyle w:val="BodyText"/>
              <w:rPr>
                <w:lang w:val="en-NZ"/>
              </w:rPr>
            </w:pPr>
            <w:r w:rsidRPr="008E726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26D">
            <w:pPr>
              <w:pStyle w:val="BodyText"/>
              <w:rPr>
                <w:lang w:val="en-NZ"/>
              </w:rPr>
            </w:pPr>
            <w:r w:rsidRPr="008E726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26D">
            <w:pPr>
              <w:pStyle w:val="BodyText"/>
              <w:rPr>
                <w:lang w:val="en-NZ"/>
              </w:rPr>
            </w:pPr>
            <w:r w:rsidRPr="008E726D">
              <w:t>5 Years</w:t>
            </w:r>
          </w:p>
        </w:tc>
      </w:tr>
      <w:tr w:rsidTr="008E72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726D">
            <w:pPr>
              <w:pStyle w:val="BodyText"/>
              <w:rPr>
                <w:lang w:val="en-NZ"/>
              </w:rPr>
            </w:pPr>
            <w:r w:rsidRPr="008E726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726D" w:rsidP="008E726D">
            <w:pPr>
              <w:pStyle w:val="BodyText"/>
            </w:pPr>
            <w:r w:rsidRPr="008E726D">
              <w:t>Where this Unit is being assessed outside of the Resources and Infrastructure Sectors assessor and/or Industry subject matter expert experience should be in-line with industry standards for the sector in which it is being assessed and where no Industry sta</w:t>
            </w:r>
            <w:r w:rsidRPr="008E726D">
              <w:t>ndard is specified should comply with any relevant regulation.</w:t>
            </w:r>
          </w:p>
        </w:tc>
      </w:tr>
    </w:tbl>
    <w:p w:rsidR="00000000" w:rsidRPr="008E726D" w:rsidP="00425F92">
      <w:pPr>
        <w:pStyle w:val="BodyText"/>
      </w:pPr>
      <w:r w:rsidRPr="008E726D">
        <w:t xml:space="preserve">*Assessors can demonstrate current work experience through employment within Industry in a role relevant to the outcomes of the Unit; or, for external </w:t>
      </w:r>
      <w:r w:rsidRPr="008E726D">
        <w:t>assessors this can be demonstrated through exposure to Industry by conducting frequent site assessments across various locations.</w:t>
      </w:r>
    </w:p>
    <w:p w:rsidR="00000000" w:rsidRPr="008E726D" w:rsidP="00425F92">
      <w:pPr>
        <w:pStyle w:val="BodyText"/>
      </w:pPr>
      <w:r w:rsidRPr="008E726D">
        <w:t>**Where a unit is being delivered outside of a Qualification the first numeric character in the Unit code should be considered</w:t>
      </w:r>
      <w:r w:rsidRPr="008E726D">
        <w:t xml:space="preserve"> to indicate the AQF level</w:t>
      </w:r>
    </w:p>
    <w:p w:rsidR="00000000" w:rsidRPr="008E726D" w:rsidP="008E726D">
      <w:pPr>
        <w:pStyle w:val="Heading1"/>
      </w:pPr>
      <w:bookmarkStart w:id="5" w:name="O_691291"/>
      <w:bookmarkEnd w:id="5"/>
      <w:r w:rsidRPr="008E726D">
        <w:t>Links</w:t>
      </w:r>
    </w:p>
    <w:p w:rsidR="00000000" w:rsidRPr="008E726D" w:rsidP="00425F92">
      <w:pPr>
        <w:pStyle w:val="BodyText"/>
      </w:pPr>
      <w:r w:rsidRPr="008E726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6425C">
        <w:rPr>
          <w:rStyle w:val="Hyperlink"/>
        </w:rPr>
        <w:t>https://vetnet.gov.au/Pages/TrainingDocs.aspx?q=88a61002-9a21-4386-aaf8-69c76e675272</w:t>
      </w:r>
      <w:r>
        <w:fldChar w:fldCharType="end"/>
      </w:r>
    </w:p>
    <w:p w:rsidR="00000000" w:rsidRPr="008E726D" w:rsidP="008E726D"/>
    <w:sectPr w:rsidSect="008E72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6D" w:rsidRPr="00425F92" w:rsidP="00425F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F92" w:rsidP="008E7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5F92" w:rsidP="008E726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25F92" w:rsidP="008E72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F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26D" w:rsidRPr="00425F92" w:rsidP="00425F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F92" w:rsidRPr="002D2AF8" w:rsidP="008E726D">
    <w:pPr>
      <w:pStyle w:val="Header"/>
      <w:framePr w:wrap="around"/>
    </w:pPr>
    <w:r>
      <w:fldChar w:fldCharType="begin"/>
    </w:r>
    <w:r>
      <w:instrText xml:space="preserve"> TITLE   \* MERGEFORMAT </w:instrText>
    </w:r>
    <w:r>
      <w:fldChar w:fldCharType="separate"/>
    </w:r>
    <w:r>
      <w:t>Assessment Requirements for RIIMPO315D Conduct tractor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425F92" w:rsidP="008E72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9EDC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CE0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4C2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2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26D"/>
    <w:pPr>
      <w:spacing w:before="360" w:after="60"/>
      <w:outlineLvl w:val="0"/>
    </w:pPr>
    <w:rPr>
      <w:sz w:val="32"/>
    </w:rPr>
  </w:style>
  <w:style w:type="paragraph" w:styleId="Heading2">
    <w:name w:val="heading 2"/>
    <w:basedOn w:val="HeadingBase"/>
    <w:next w:val="BodyText"/>
    <w:link w:val="Heading2Char"/>
    <w:qFormat/>
    <w:rsid w:val="008E726D"/>
    <w:pPr>
      <w:keepLines/>
      <w:spacing w:before="240" w:after="120"/>
      <w:outlineLvl w:val="1"/>
    </w:pPr>
    <w:rPr>
      <w:sz w:val="28"/>
      <w:szCs w:val="40"/>
    </w:rPr>
  </w:style>
  <w:style w:type="paragraph" w:styleId="Heading3">
    <w:name w:val="heading 3"/>
    <w:basedOn w:val="HeadingBase"/>
    <w:next w:val="BodyText"/>
    <w:link w:val="Heading3Char"/>
    <w:qFormat/>
    <w:rsid w:val="008E726D"/>
    <w:pPr>
      <w:spacing w:before="180" w:after="120"/>
      <w:outlineLvl w:val="2"/>
    </w:pPr>
    <w:rPr>
      <w:spacing w:val="-10"/>
      <w:kern w:val="32"/>
    </w:rPr>
  </w:style>
  <w:style w:type="paragraph" w:styleId="Heading4">
    <w:name w:val="heading 4"/>
    <w:basedOn w:val="HeadingBase"/>
    <w:next w:val="BodyText"/>
    <w:link w:val="Heading4Char"/>
    <w:qFormat/>
    <w:rsid w:val="008E726D"/>
    <w:pPr>
      <w:spacing w:before="160" w:after="120"/>
      <w:outlineLvl w:val="3"/>
    </w:pPr>
    <w:rPr>
      <w:sz w:val="22"/>
    </w:rPr>
  </w:style>
  <w:style w:type="paragraph" w:styleId="Heading5">
    <w:name w:val="heading 5"/>
    <w:basedOn w:val="HeadingBase"/>
    <w:next w:val="Normal"/>
    <w:link w:val="Heading5Char"/>
    <w:qFormat/>
    <w:rsid w:val="008E726D"/>
    <w:pPr>
      <w:spacing w:before="80"/>
      <w:outlineLvl w:val="4"/>
    </w:pPr>
    <w:rPr>
      <w:color w:val="918585"/>
      <w:sz w:val="20"/>
    </w:rPr>
  </w:style>
  <w:style w:type="paragraph" w:styleId="Heading6">
    <w:name w:val="heading 6"/>
    <w:basedOn w:val="HeadingBase"/>
    <w:next w:val="Normal"/>
    <w:link w:val="Heading6Char"/>
    <w:qFormat/>
    <w:rsid w:val="008E726D"/>
    <w:pPr>
      <w:spacing w:before="60"/>
      <w:outlineLvl w:val="5"/>
    </w:pPr>
    <w:rPr>
      <w:color w:val="918585"/>
      <w:sz w:val="20"/>
    </w:rPr>
  </w:style>
  <w:style w:type="paragraph" w:styleId="Heading7">
    <w:name w:val="heading 7"/>
    <w:basedOn w:val="Normal"/>
    <w:next w:val="Normal"/>
    <w:link w:val="Heading7Char"/>
    <w:qFormat/>
    <w:rsid w:val="008E726D"/>
    <w:pPr>
      <w:ind w:left="720"/>
      <w:outlineLvl w:val="6"/>
    </w:pPr>
    <w:rPr>
      <w:i/>
    </w:rPr>
  </w:style>
  <w:style w:type="paragraph" w:styleId="Heading8">
    <w:name w:val="heading 8"/>
    <w:basedOn w:val="Normal"/>
    <w:next w:val="Normal"/>
    <w:link w:val="Heading8Char"/>
    <w:qFormat/>
    <w:rsid w:val="008E726D"/>
    <w:pPr>
      <w:ind w:left="720"/>
      <w:outlineLvl w:val="7"/>
    </w:pPr>
    <w:rPr>
      <w:i/>
    </w:rPr>
  </w:style>
  <w:style w:type="paragraph" w:styleId="Heading9">
    <w:name w:val="heading 9"/>
    <w:basedOn w:val="Normal"/>
    <w:next w:val="Normal"/>
    <w:link w:val="Heading9Char"/>
    <w:qFormat/>
    <w:rsid w:val="008E726D"/>
    <w:pPr>
      <w:ind w:left="720"/>
      <w:outlineLvl w:val="8"/>
    </w:pPr>
    <w:rPr>
      <w:i/>
    </w:rPr>
  </w:style>
  <w:style w:type="character" w:default="1" w:styleId="DefaultParagraphFont">
    <w:name w:val="Default Paragraph Font"/>
    <w:uiPriority w:val="1"/>
    <w:unhideWhenUsed/>
    <w:rsid w:val="008E7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26D"/>
  </w:style>
  <w:style w:type="character" w:customStyle="1" w:styleId="Heading1Char">
    <w:name w:val="Heading 1 Char"/>
    <w:basedOn w:val="DefaultParagraphFont"/>
    <w:link w:val="Heading1"/>
    <w:rsid w:val="008E726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E726D"/>
    <w:rPr>
      <w:rFonts w:ascii="Times New Roman" w:eastAsia="Times New Roman" w:hAnsi="Times New Roman" w:cs="Times New Roman"/>
      <w:b/>
      <w:szCs w:val="20"/>
      <w:lang w:eastAsia="en-US"/>
    </w:rPr>
  </w:style>
  <w:style w:type="paragraph" w:styleId="BodyText">
    <w:name w:val="Body Text"/>
    <w:basedOn w:val="Normal"/>
    <w:link w:val="BodyTextChar"/>
    <w:rsid w:val="008E72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726D"/>
    <w:rPr>
      <w:rFonts w:ascii="Times New Roman" w:eastAsia="Times New Roman" w:hAnsi="Times New Roman" w:cs="Times New Roman"/>
      <w:sz w:val="24"/>
      <w:lang w:eastAsia="en-US"/>
    </w:rPr>
  </w:style>
  <w:style w:type="paragraph" w:styleId="ListBullet">
    <w:name w:val="List Bullet"/>
    <w:basedOn w:val="List"/>
    <w:rsid w:val="008E726D"/>
    <w:pPr>
      <w:numPr>
        <w:numId w:val="13"/>
      </w:numPr>
      <w:tabs>
        <w:tab w:val="clear" w:pos="340"/>
      </w:tabs>
      <w:spacing w:before="40" w:after="40"/>
    </w:pPr>
  </w:style>
  <w:style w:type="paragraph" w:styleId="ListBullet2">
    <w:name w:val="List Bullet 2"/>
    <w:basedOn w:val="List2"/>
    <w:rsid w:val="008E726D"/>
    <w:pPr>
      <w:numPr>
        <w:numId w:val="14"/>
      </w:numPr>
      <w:tabs>
        <w:tab w:val="clear" w:pos="680"/>
      </w:tabs>
    </w:pPr>
  </w:style>
  <w:style w:type="paragraph" w:customStyle="1" w:styleId="SuperHeading">
    <w:name w:val="SuperHeading"/>
    <w:basedOn w:val="Normal"/>
    <w:rsid w:val="008E726D"/>
    <w:pPr>
      <w:spacing w:before="240" w:after="120"/>
      <w:outlineLvl w:val="0"/>
    </w:pPr>
    <w:rPr>
      <w:rFonts w:ascii="Times New Roman" w:hAnsi="Times New Roman"/>
      <w:b/>
      <w:sz w:val="32"/>
    </w:rPr>
  </w:style>
  <w:style w:type="paragraph" w:customStyle="1" w:styleId="AllowPageBreak">
    <w:name w:val="AllowPageBreak"/>
    <w:rsid w:val="008E72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726D"/>
    <w:pPr>
      <w:numPr>
        <w:numId w:val="3"/>
      </w:numPr>
      <w:tabs>
        <w:tab w:val="clear" w:pos="1021"/>
      </w:tabs>
      <w:ind w:left="1037" w:hanging="357"/>
    </w:pPr>
  </w:style>
  <w:style w:type="character" w:customStyle="1" w:styleId="Heading2Char">
    <w:name w:val="Heading 2 Char"/>
    <w:basedOn w:val="DefaultParagraphFont"/>
    <w:link w:val="Heading2"/>
    <w:rsid w:val="008E7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26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E7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2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2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26D"/>
    <w:rPr>
      <w:rFonts w:ascii="Courier New" w:eastAsia="Times New Roman" w:hAnsi="Courier New" w:cs="Times New Roman"/>
      <w:i/>
      <w:szCs w:val="20"/>
      <w:lang w:eastAsia="en-US"/>
    </w:rPr>
  </w:style>
  <w:style w:type="paragraph" w:customStyle="1" w:styleId="HeadingBase">
    <w:name w:val="Heading Base"/>
    <w:rsid w:val="008E7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26D"/>
    <w:pPr>
      <w:tabs>
        <w:tab w:val="right" w:leader="dot" w:pos="9072"/>
      </w:tabs>
      <w:ind w:left="567"/>
    </w:pPr>
    <w:rPr>
      <w:szCs w:val="22"/>
    </w:rPr>
  </w:style>
  <w:style w:type="paragraph" w:customStyle="1" w:styleId="TOCBase">
    <w:name w:val="TOC Base"/>
    <w:rsid w:val="008E7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26D"/>
    <w:pPr>
      <w:tabs>
        <w:tab w:val="right" w:leader="dot" w:pos="9072"/>
      </w:tabs>
      <w:spacing w:before="40" w:after="40"/>
      <w:ind w:left="284"/>
    </w:pPr>
    <w:rPr>
      <w:rFonts w:ascii="Times New Roman" w:hAnsi="Times New Roman"/>
    </w:rPr>
  </w:style>
  <w:style w:type="paragraph" w:styleId="TOC1">
    <w:name w:val="toc 1"/>
    <w:basedOn w:val="TOCBase"/>
    <w:next w:val="Normal"/>
    <w:rsid w:val="008E72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26D"/>
    <w:rPr>
      <w:rFonts w:ascii="Times New Roman" w:eastAsia="Times New Roman" w:hAnsi="Times New Roman" w:cs="Times New Roman"/>
      <w:sz w:val="16"/>
      <w:lang w:eastAsia="en-US"/>
    </w:rPr>
  </w:style>
  <w:style w:type="paragraph" w:styleId="Title">
    <w:name w:val="Title"/>
    <w:basedOn w:val="HeadingBase"/>
    <w:link w:val="TitleChar"/>
    <w:qFormat/>
    <w:rsid w:val="008E726D"/>
    <w:pPr>
      <w:spacing w:before="5040"/>
      <w:jc w:val="center"/>
    </w:pPr>
    <w:rPr>
      <w:sz w:val="48"/>
      <w:szCs w:val="72"/>
      <w:lang w:val="en-US"/>
    </w:rPr>
  </w:style>
  <w:style w:type="character" w:customStyle="1" w:styleId="TitleChar">
    <w:name w:val="Title Char"/>
    <w:basedOn w:val="DefaultParagraphFont"/>
    <w:link w:val="Title"/>
    <w:rsid w:val="008E7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26D"/>
    <w:pPr>
      <w:tabs>
        <w:tab w:val="left" w:pos="3600"/>
        <w:tab w:val="left" w:pos="3958"/>
      </w:tabs>
    </w:pPr>
  </w:style>
  <w:style w:type="paragraph" w:styleId="List">
    <w:name w:val="List"/>
    <w:basedOn w:val="BodyText"/>
    <w:next w:val="BodyText"/>
    <w:rsid w:val="008E726D"/>
    <w:pPr>
      <w:tabs>
        <w:tab w:val="left" w:pos="340"/>
      </w:tabs>
      <w:spacing w:before="60" w:after="60"/>
      <w:ind w:left="340" w:hanging="340"/>
    </w:pPr>
  </w:style>
  <w:style w:type="paragraph" w:customStyle="1" w:styleId="Note">
    <w:name w:val="Note"/>
    <w:basedOn w:val="BodyText"/>
    <w:rsid w:val="008E72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726D"/>
    <w:rPr>
      <w:b/>
      <w:spacing w:val="0"/>
    </w:rPr>
  </w:style>
  <w:style w:type="paragraph" w:customStyle="1" w:styleId="SuperTitle">
    <w:name w:val="SuperTitle"/>
    <w:basedOn w:val="Title"/>
    <w:rsid w:val="008E726D"/>
    <w:pPr>
      <w:framePr w:wrap="auto" w:hAnchor="text" w:y="6049"/>
    </w:pPr>
    <w:rPr>
      <w:color w:val="000000"/>
      <w:sz w:val="40"/>
    </w:rPr>
  </w:style>
  <w:style w:type="paragraph" w:customStyle="1" w:styleId="TOCTitle">
    <w:name w:val="TOCTitle"/>
    <w:basedOn w:val="Heading1"/>
    <w:rsid w:val="008E726D"/>
    <w:pPr>
      <w:spacing w:after="240"/>
      <w:jc w:val="center"/>
      <w:outlineLvl w:val="9"/>
    </w:pPr>
    <w:rPr>
      <w:caps/>
    </w:rPr>
  </w:style>
  <w:style w:type="paragraph" w:customStyle="1" w:styleId="Version">
    <w:name w:val="Version"/>
    <w:rsid w:val="008E72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726D"/>
    <w:pPr>
      <w:keepNext w:val="0"/>
      <w:tabs>
        <w:tab w:val="right" w:pos="4176"/>
      </w:tabs>
      <w:ind w:left="198" w:hanging="198"/>
    </w:pPr>
    <w:rPr>
      <w:rFonts w:ascii="Garamond" w:hAnsi="Garamond"/>
    </w:rPr>
  </w:style>
  <w:style w:type="paragraph" w:styleId="IndexHeading">
    <w:name w:val="index heading"/>
    <w:basedOn w:val="Normal"/>
    <w:next w:val="Index1"/>
    <w:semiHidden/>
    <w:rsid w:val="008E726D"/>
    <w:pPr>
      <w:spacing w:before="120" w:after="120"/>
    </w:pPr>
    <w:rPr>
      <w:rFonts w:ascii="Arial" w:hAnsi="Arial"/>
      <w:b/>
      <w:color w:val="918585"/>
      <w:sz w:val="24"/>
    </w:rPr>
  </w:style>
  <w:style w:type="paragraph" w:styleId="Header">
    <w:name w:val="header"/>
    <w:basedOn w:val="Normal"/>
    <w:link w:val="HeaderChar"/>
    <w:rsid w:val="008E7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26D"/>
    <w:rPr>
      <w:rFonts w:ascii="Times New Roman" w:eastAsia="Times New Roman" w:hAnsi="Times New Roman" w:cs="Times New Roman"/>
      <w:sz w:val="16"/>
      <w:szCs w:val="20"/>
      <w:lang w:val="en-GB" w:eastAsia="en-US"/>
    </w:rPr>
  </w:style>
  <w:style w:type="paragraph" w:customStyle="1" w:styleId="Chapter">
    <w:name w:val="Chapter"/>
    <w:basedOn w:val="Normal"/>
    <w:rsid w:val="008E726D"/>
    <w:pPr>
      <w:spacing w:before="240"/>
    </w:pPr>
    <w:rPr>
      <w:rFonts w:ascii="Times New Roman" w:hAnsi="Times New Roman"/>
      <w:smallCaps/>
      <w:spacing w:val="80"/>
      <w:sz w:val="28"/>
    </w:rPr>
  </w:style>
  <w:style w:type="paragraph" w:customStyle="1" w:styleId="InChapter">
    <w:name w:val="InChapter"/>
    <w:basedOn w:val="Heading3"/>
    <w:rsid w:val="008E726D"/>
    <w:pPr>
      <w:spacing w:after="240"/>
      <w:outlineLvl w:val="9"/>
    </w:pPr>
    <w:rPr>
      <w:noProof/>
    </w:rPr>
  </w:style>
  <w:style w:type="paragraph" w:styleId="Index2">
    <w:name w:val="index 2"/>
    <w:basedOn w:val="Normal"/>
    <w:next w:val="Normal"/>
    <w:semiHidden/>
    <w:rsid w:val="008E726D"/>
    <w:pPr>
      <w:tabs>
        <w:tab w:val="right" w:pos="4176"/>
      </w:tabs>
      <w:ind w:left="568" w:hanging="284"/>
    </w:pPr>
    <w:rPr>
      <w:rFonts w:ascii="Garamond" w:hAnsi="Garamond"/>
    </w:rPr>
  </w:style>
  <w:style w:type="paragraph" w:customStyle="1" w:styleId="Byline">
    <w:name w:val="Byline"/>
    <w:rsid w:val="008E7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26D"/>
    <w:pPr>
      <w:tabs>
        <w:tab w:val="clear" w:pos="3600"/>
        <w:tab w:val="clear" w:pos="3958"/>
      </w:tabs>
      <w:jc w:val="right"/>
    </w:pPr>
  </w:style>
  <w:style w:type="character" w:styleId="Emphasis">
    <w:name w:val="Emphasis"/>
    <w:basedOn w:val="DefaultParagraphFont"/>
    <w:qFormat/>
    <w:rsid w:val="008E726D"/>
    <w:rPr>
      <w:i/>
    </w:rPr>
  </w:style>
  <w:style w:type="paragraph" w:styleId="Caption">
    <w:name w:val="caption"/>
    <w:basedOn w:val="BodyText"/>
    <w:next w:val="Normal"/>
    <w:qFormat/>
    <w:rsid w:val="008E726D"/>
    <w:pPr>
      <w:framePr w:w="2268" w:hSpace="181" w:vSpace="181" w:wrap="around" w:vAnchor="text" w:hAnchor="page" w:x="1135" w:y="285" w:anchorLock="1"/>
    </w:pPr>
    <w:rPr>
      <w:i/>
    </w:rPr>
  </w:style>
  <w:style w:type="paragraph" w:customStyle="1" w:styleId="MiniTOCTitle">
    <w:name w:val="MiniTOCTitle"/>
    <w:basedOn w:val="Heading4"/>
    <w:rsid w:val="008E726D"/>
    <w:pPr>
      <w:spacing w:before="240"/>
      <w:outlineLvl w:val="9"/>
    </w:pPr>
    <w:rPr>
      <w:noProof/>
      <w:sz w:val="24"/>
    </w:rPr>
  </w:style>
  <w:style w:type="paragraph" w:customStyle="1" w:styleId="MiniTOCItem">
    <w:name w:val="MiniTOCItem"/>
    <w:basedOn w:val="ListBullet"/>
    <w:rsid w:val="008E726D"/>
    <w:pPr>
      <w:numPr>
        <w:numId w:val="0"/>
      </w:numPr>
      <w:tabs>
        <w:tab w:val="right" w:leader="dot" w:pos="6521"/>
      </w:tabs>
      <w:spacing w:before="0" w:after="0"/>
    </w:pPr>
  </w:style>
  <w:style w:type="paragraph" w:customStyle="1" w:styleId="TOFTitle">
    <w:name w:val="TOFTitle"/>
    <w:basedOn w:val="TOCTitle"/>
    <w:rsid w:val="008E726D"/>
  </w:style>
  <w:style w:type="paragraph" w:styleId="TableofFigures">
    <w:name w:val="table of figures"/>
    <w:basedOn w:val="Normal"/>
    <w:next w:val="Normal"/>
    <w:semiHidden/>
    <w:rsid w:val="008E726D"/>
    <w:pPr>
      <w:tabs>
        <w:tab w:val="right" w:leader="dot" w:pos="9072"/>
      </w:tabs>
      <w:ind w:left="970" w:hanging="403"/>
    </w:pPr>
    <w:rPr>
      <w:rFonts w:ascii="Times New Roman" w:hAnsi="Times New Roman"/>
      <w:b/>
    </w:rPr>
  </w:style>
  <w:style w:type="paragraph" w:styleId="ListNumber">
    <w:name w:val="List Number"/>
    <w:basedOn w:val="List"/>
    <w:rsid w:val="008E726D"/>
    <w:pPr>
      <w:numPr>
        <w:numId w:val="16"/>
      </w:numPr>
      <w:tabs>
        <w:tab w:val="clear" w:pos="340"/>
      </w:tabs>
    </w:pPr>
  </w:style>
  <w:style w:type="character" w:customStyle="1" w:styleId="WingdingSymbols">
    <w:name w:val="Wingding Symbols"/>
    <w:rsid w:val="008E726D"/>
    <w:rPr>
      <w:rFonts w:ascii="Wingdings" w:hAnsi="Wingdings"/>
    </w:rPr>
  </w:style>
  <w:style w:type="paragraph" w:customStyle="1" w:styleId="TableHeading">
    <w:name w:val="Table Heading"/>
    <w:basedOn w:val="HeadingBase"/>
    <w:rsid w:val="008E726D"/>
    <w:pPr>
      <w:keepLines/>
      <w:pBdr>
        <w:bottom w:val="single" w:sz="6" w:space="1" w:color="918585"/>
      </w:pBdr>
      <w:spacing w:before="240"/>
    </w:pPr>
  </w:style>
  <w:style w:type="character" w:customStyle="1" w:styleId="HotSpot">
    <w:name w:val="HotSpot"/>
    <w:rsid w:val="008E726D"/>
    <w:rPr>
      <w:color w:val="0033CC"/>
      <w:u w:val="none"/>
    </w:rPr>
  </w:style>
  <w:style w:type="paragraph" w:customStyle="1" w:styleId="BodyTextRight">
    <w:name w:val="Body Text Right"/>
    <w:basedOn w:val="BodyText"/>
    <w:rsid w:val="008E726D"/>
    <w:pPr>
      <w:spacing w:before="0" w:after="0"/>
      <w:jc w:val="right"/>
    </w:pPr>
  </w:style>
  <w:style w:type="paragraph" w:styleId="Index3">
    <w:name w:val="index 3"/>
    <w:basedOn w:val="ListNumber2"/>
    <w:next w:val="Normal"/>
    <w:semiHidden/>
    <w:rsid w:val="008E726D"/>
    <w:pPr>
      <w:numPr>
        <w:numId w:val="0"/>
      </w:numPr>
      <w:tabs>
        <w:tab w:val="right" w:leader="dot" w:pos="4176"/>
      </w:tabs>
    </w:pPr>
  </w:style>
  <w:style w:type="paragraph" w:styleId="ListNumber2">
    <w:name w:val="List Number 2"/>
    <w:basedOn w:val="List2"/>
    <w:rsid w:val="008E726D"/>
    <w:pPr>
      <w:numPr>
        <w:numId w:val="11"/>
      </w:numPr>
      <w:tabs>
        <w:tab w:val="clear" w:pos="1060"/>
      </w:tabs>
    </w:pPr>
  </w:style>
  <w:style w:type="paragraph" w:customStyle="1" w:styleId="MarginNote">
    <w:name w:val="Margin Note"/>
    <w:basedOn w:val="BodyText"/>
    <w:rsid w:val="008E7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2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26D"/>
    <w:rPr>
      <w:sz w:val="32"/>
    </w:rPr>
  </w:style>
  <w:style w:type="paragraph" w:customStyle="1" w:styleId="HeadingProcedure">
    <w:name w:val="Heading Procedure"/>
    <w:basedOn w:val="HeadingBase"/>
    <w:next w:val="Normal"/>
    <w:rsid w:val="008E726D"/>
    <w:pPr>
      <w:tabs>
        <w:tab w:val="left" w:pos="0"/>
      </w:tabs>
      <w:spacing w:before="120" w:after="60"/>
    </w:pPr>
    <w:rPr>
      <w:i/>
      <w:color w:val="918585"/>
      <w:sz w:val="22"/>
    </w:rPr>
  </w:style>
  <w:style w:type="paragraph" w:customStyle="1" w:styleId="TableBodyText">
    <w:name w:val="Table Body Text"/>
    <w:basedOn w:val="BodyText"/>
    <w:rsid w:val="008E726D"/>
    <w:pPr>
      <w:spacing w:before="60" w:after="60"/>
    </w:pPr>
  </w:style>
  <w:style w:type="paragraph" w:styleId="ListContinue">
    <w:name w:val="List Continue"/>
    <w:basedOn w:val="List"/>
    <w:rsid w:val="008E726D"/>
    <w:pPr>
      <w:ind w:firstLine="0"/>
    </w:pPr>
  </w:style>
  <w:style w:type="paragraph" w:customStyle="1" w:styleId="ListNote">
    <w:name w:val="List Note"/>
    <w:basedOn w:val="List"/>
    <w:rsid w:val="008E726D"/>
    <w:pPr>
      <w:pBdr>
        <w:top w:val="single" w:sz="6" w:space="2" w:color="918585"/>
        <w:bottom w:val="single" w:sz="6" w:space="2" w:color="918585"/>
      </w:pBdr>
      <w:tabs>
        <w:tab w:val="left" w:pos="1021"/>
      </w:tabs>
      <w:ind w:firstLine="0"/>
    </w:pPr>
  </w:style>
  <w:style w:type="paragraph" w:customStyle="1" w:styleId="Warning">
    <w:name w:val="Warning"/>
    <w:basedOn w:val="BodyText"/>
    <w:rsid w:val="008E726D"/>
    <w:pPr>
      <w:shd w:val="clear" w:color="auto" w:fill="D9D9D9"/>
      <w:tabs>
        <w:tab w:val="left" w:pos="992"/>
      </w:tabs>
      <w:ind w:left="119" w:right="119"/>
    </w:pPr>
    <w:rPr>
      <w:sz w:val="20"/>
    </w:rPr>
  </w:style>
  <w:style w:type="paragraph" w:customStyle="1" w:styleId="MarginIcons">
    <w:name w:val="Margin Icons"/>
    <w:basedOn w:val="BodyText"/>
    <w:rsid w:val="008E7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26D"/>
    <w:rPr>
      <w:rFonts w:ascii="Courier New" w:hAnsi="Courier New"/>
    </w:rPr>
  </w:style>
  <w:style w:type="paragraph" w:customStyle="1" w:styleId="NoteBullet">
    <w:name w:val="Note Bullet"/>
    <w:basedOn w:val="Note"/>
    <w:rsid w:val="008E726D"/>
    <w:pPr>
      <w:tabs>
        <w:tab w:val="clear" w:pos="680"/>
      </w:tabs>
      <w:spacing w:before="60" w:after="60"/>
    </w:pPr>
  </w:style>
  <w:style w:type="paragraph" w:customStyle="1" w:styleId="SubHeading2">
    <w:name w:val="SubHeading2"/>
    <w:basedOn w:val="HeadingBase"/>
    <w:rsid w:val="008E726D"/>
    <w:pPr>
      <w:spacing w:before="240" w:after="60"/>
    </w:pPr>
    <w:rPr>
      <w:sz w:val="20"/>
    </w:rPr>
  </w:style>
  <w:style w:type="paragraph" w:customStyle="1" w:styleId="SubHeading1">
    <w:name w:val="SubHeading1"/>
    <w:basedOn w:val="HeadingBase"/>
    <w:rsid w:val="008E726D"/>
    <w:pPr>
      <w:spacing w:before="240" w:after="60"/>
    </w:pPr>
    <w:rPr>
      <w:color w:val="918585"/>
      <w:sz w:val="22"/>
    </w:rPr>
  </w:style>
  <w:style w:type="paragraph" w:customStyle="1" w:styleId="SideHeading">
    <w:name w:val="Side Heading"/>
    <w:basedOn w:val="HeadingBase"/>
    <w:rsid w:val="008E7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26D"/>
    <w:pPr>
      <w:numPr>
        <w:numId w:val="12"/>
      </w:numPr>
    </w:pPr>
  </w:style>
  <w:style w:type="paragraph" w:styleId="PlainText">
    <w:name w:val="Plain Text"/>
    <w:basedOn w:val="Normal"/>
    <w:link w:val="PlainTextChar"/>
    <w:rsid w:val="008E726D"/>
    <w:rPr>
      <w:sz w:val="20"/>
    </w:rPr>
  </w:style>
  <w:style w:type="character" w:customStyle="1" w:styleId="PlainTextChar">
    <w:name w:val="Plain Text Char"/>
    <w:basedOn w:val="DefaultParagraphFont"/>
    <w:link w:val="PlainText"/>
    <w:rsid w:val="008E726D"/>
    <w:rPr>
      <w:rFonts w:ascii="Courier New" w:eastAsia="Times New Roman" w:hAnsi="Courier New" w:cs="Times New Roman"/>
      <w:sz w:val="20"/>
      <w:szCs w:val="20"/>
      <w:lang w:eastAsia="en-US"/>
    </w:rPr>
  </w:style>
  <w:style w:type="character" w:customStyle="1" w:styleId="MenuOption">
    <w:name w:val="Menu Option"/>
    <w:basedOn w:val="DefaultParagraphFont"/>
    <w:rsid w:val="008E726D"/>
    <w:rPr>
      <w:b/>
      <w:smallCaps/>
    </w:rPr>
  </w:style>
  <w:style w:type="paragraph" w:customStyle="1" w:styleId="TableListNumber">
    <w:name w:val="Table List Number"/>
    <w:basedOn w:val="ListNumber"/>
    <w:rsid w:val="008E726D"/>
    <w:pPr>
      <w:numPr>
        <w:numId w:val="0"/>
      </w:numPr>
    </w:pPr>
  </w:style>
  <w:style w:type="paragraph" w:styleId="TOC4">
    <w:name w:val="toc 4"/>
    <w:basedOn w:val="TOCBase"/>
    <w:next w:val="Normal"/>
    <w:semiHidden/>
    <w:rsid w:val="008E726D"/>
    <w:pPr>
      <w:tabs>
        <w:tab w:val="right" w:leader="dot" w:pos="9071"/>
      </w:tabs>
      <w:ind w:left="1701"/>
    </w:pPr>
  </w:style>
  <w:style w:type="paragraph" w:customStyle="1" w:styleId="ListAlpha">
    <w:name w:val="List Alpha"/>
    <w:basedOn w:val="List"/>
    <w:rsid w:val="008E726D"/>
    <w:pPr>
      <w:numPr>
        <w:numId w:val="10"/>
      </w:numPr>
    </w:pPr>
  </w:style>
  <w:style w:type="paragraph" w:customStyle="1" w:styleId="ListAlpha2">
    <w:name w:val="List Alpha 2"/>
    <w:basedOn w:val="List2"/>
    <w:rsid w:val="008E726D"/>
    <w:pPr>
      <w:numPr>
        <w:numId w:val="9"/>
      </w:numPr>
    </w:pPr>
  </w:style>
  <w:style w:type="paragraph" w:styleId="List2">
    <w:name w:val="List 2"/>
    <w:basedOn w:val="BodyText"/>
    <w:rsid w:val="008E726D"/>
    <w:pPr>
      <w:tabs>
        <w:tab w:val="left" w:pos="680"/>
      </w:tabs>
      <w:spacing w:before="60" w:after="60"/>
      <w:ind w:left="680" w:hanging="340"/>
    </w:pPr>
  </w:style>
  <w:style w:type="paragraph" w:styleId="List3">
    <w:name w:val="List 3"/>
    <w:basedOn w:val="BodyText"/>
    <w:rsid w:val="008E726D"/>
    <w:pPr>
      <w:tabs>
        <w:tab w:val="left" w:pos="1021"/>
      </w:tabs>
      <w:spacing w:before="60" w:after="60"/>
      <w:ind w:left="1020" w:hanging="340"/>
    </w:pPr>
  </w:style>
  <w:style w:type="paragraph" w:styleId="List4">
    <w:name w:val="List 4"/>
    <w:basedOn w:val="BodyText"/>
    <w:rsid w:val="008E726D"/>
    <w:pPr>
      <w:tabs>
        <w:tab w:val="left" w:pos="1361"/>
      </w:tabs>
      <w:spacing w:before="60" w:after="60"/>
      <w:ind w:left="1361" w:hanging="340"/>
    </w:pPr>
  </w:style>
  <w:style w:type="paragraph" w:styleId="List5">
    <w:name w:val="List 5"/>
    <w:basedOn w:val="BodyText"/>
    <w:rsid w:val="008E726D"/>
    <w:pPr>
      <w:tabs>
        <w:tab w:val="left" w:pos="1701"/>
      </w:tabs>
      <w:spacing w:before="60" w:after="60"/>
      <w:ind w:left="1701" w:hanging="340"/>
    </w:pPr>
  </w:style>
  <w:style w:type="paragraph" w:styleId="ListBullet4">
    <w:name w:val="List Bullet 4"/>
    <w:basedOn w:val="List4"/>
    <w:rsid w:val="008E726D"/>
    <w:pPr>
      <w:numPr>
        <w:numId w:val="4"/>
      </w:numPr>
      <w:tabs>
        <w:tab w:val="clear" w:pos="1361"/>
      </w:tabs>
    </w:pPr>
  </w:style>
  <w:style w:type="paragraph" w:styleId="ListBullet5">
    <w:name w:val="List Bullet 5"/>
    <w:basedOn w:val="List5"/>
    <w:rsid w:val="008E726D"/>
    <w:pPr>
      <w:numPr>
        <w:numId w:val="5"/>
      </w:numPr>
    </w:pPr>
  </w:style>
  <w:style w:type="paragraph" w:styleId="ListContinue2">
    <w:name w:val="List Continue 2"/>
    <w:basedOn w:val="List2"/>
    <w:rsid w:val="008E726D"/>
    <w:pPr>
      <w:ind w:firstLine="0"/>
    </w:pPr>
  </w:style>
  <w:style w:type="paragraph" w:styleId="ListContinue3">
    <w:name w:val="List Continue 3"/>
    <w:basedOn w:val="List3"/>
    <w:rsid w:val="008E726D"/>
    <w:pPr>
      <w:ind w:left="1021" w:firstLine="0"/>
    </w:pPr>
  </w:style>
  <w:style w:type="paragraph" w:styleId="ListContinue4">
    <w:name w:val="List Continue 4"/>
    <w:basedOn w:val="List4"/>
    <w:rsid w:val="008E726D"/>
    <w:pPr>
      <w:ind w:firstLine="0"/>
    </w:pPr>
  </w:style>
  <w:style w:type="paragraph" w:styleId="ListContinue5">
    <w:name w:val="List Continue 5"/>
    <w:basedOn w:val="List5"/>
    <w:rsid w:val="008E726D"/>
    <w:pPr>
      <w:ind w:firstLine="0"/>
    </w:pPr>
  </w:style>
  <w:style w:type="paragraph" w:styleId="ListNumber3">
    <w:name w:val="List Number 3"/>
    <w:basedOn w:val="List3"/>
    <w:rsid w:val="008E726D"/>
    <w:pPr>
      <w:numPr>
        <w:numId w:val="6"/>
      </w:numPr>
    </w:pPr>
  </w:style>
  <w:style w:type="paragraph" w:styleId="ListNumber4">
    <w:name w:val="List Number 4"/>
    <w:basedOn w:val="List4"/>
    <w:rsid w:val="008E726D"/>
    <w:pPr>
      <w:numPr>
        <w:numId w:val="7"/>
      </w:numPr>
    </w:pPr>
  </w:style>
  <w:style w:type="paragraph" w:styleId="ListNumber5">
    <w:name w:val="List Number 5"/>
    <w:basedOn w:val="List5"/>
    <w:rsid w:val="008E726D"/>
    <w:pPr>
      <w:numPr>
        <w:numId w:val="8"/>
      </w:numPr>
    </w:pPr>
  </w:style>
  <w:style w:type="paragraph" w:styleId="BlockText">
    <w:name w:val="Block Text"/>
    <w:basedOn w:val="Normal"/>
    <w:rsid w:val="008E726D"/>
    <w:pPr>
      <w:spacing w:after="120"/>
      <w:ind w:left="1440" w:right="1440"/>
    </w:pPr>
  </w:style>
  <w:style w:type="character" w:customStyle="1" w:styleId="Subscript">
    <w:name w:val="Subscript"/>
    <w:basedOn w:val="DefaultParagraphFont"/>
    <w:rsid w:val="008E726D"/>
    <w:rPr>
      <w:sz w:val="16"/>
      <w:vertAlign w:val="subscript"/>
    </w:rPr>
  </w:style>
  <w:style w:type="character" w:customStyle="1" w:styleId="Superscript">
    <w:name w:val="Superscript"/>
    <w:basedOn w:val="DefaultParagraphFont"/>
    <w:rsid w:val="008E726D"/>
    <w:rPr>
      <w:sz w:val="16"/>
      <w:vertAlign w:val="superscript"/>
    </w:rPr>
  </w:style>
  <w:style w:type="character" w:customStyle="1" w:styleId="Symbols">
    <w:name w:val="Symbols"/>
    <w:basedOn w:val="DefaultParagraphFont"/>
    <w:rsid w:val="008E726D"/>
    <w:rPr>
      <w:rFonts w:ascii="Symbol" w:hAnsi="Symbol"/>
    </w:rPr>
  </w:style>
  <w:style w:type="character" w:customStyle="1" w:styleId="MenuOptions">
    <w:name w:val="Menu Options"/>
    <w:basedOn w:val="DefaultParagraphFont"/>
    <w:rsid w:val="008E726D"/>
    <w:rPr>
      <w:rFonts w:ascii="Arial Narrow" w:hAnsi="Arial Narrow"/>
      <w:smallCaps/>
    </w:rPr>
  </w:style>
  <w:style w:type="character" w:customStyle="1" w:styleId="Buttons">
    <w:name w:val="Buttons"/>
    <w:basedOn w:val="DefaultParagraphFont"/>
    <w:rsid w:val="008E726D"/>
    <w:rPr>
      <w:b/>
    </w:rPr>
  </w:style>
  <w:style w:type="character" w:customStyle="1" w:styleId="Underlined">
    <w:name w:val="Underlined"/>
    <w:basedOn w:val="DefaultParagraphFont"/>
    <w:rsid w:val="008E726D"/>
    <w:rPr>
      <w:u w:val="single"/>
    </w:rPr>
  </w:style>
  <w:style w:type="paragraph" w:customStyle="1" w:styleId="TableBodyTextRight">
    <w:name w:val="Table Body Text Right"/>
    <w:basedOn w:val="TableBodyText"/>
    <w:rsid w:val="008E726D"/>
    <w:pPr>
      <w:widowControl w:val="0"/>
      <w:autoSpaceDE w:val="0"/>
      <w:autoSpaceDN w:val="0"/>
      <w:adjustRightInd w:val="0"/>
      <w:jc w:val="right"/>
    </w:pPr>
    <w:rPr>
      <w:rFonts w:cs="Arial"/>
      <w:szCs w:val="18"/>
    </w:rPr>
  </w:style>
  <w:style w:type="paragraph" w:customStyle="1" w:styleId="CopyrightText">
    <w:name w:val="Copyright Text"/>
    <w:basedOn w:val="BodyText"/>
    <w:rsid w:val="008E726D"/>
    <w:rPr>
      <w:sz w:val="18"/>
    </w:rPr>
  </w:style>
  <w:style w:type="paragraph" w:customStyle="1" w:styleId="BodySmallRight">
    <w:name w:val="Body Small Right"/>
    <w:basedOn w:val="BodyTextRight"/>
    <w:rsid w:val="008E726D"/>
    <w:rPr>
      <w:sz w:val="18"/>
      <w:szCs w:val="18"/>
    </w:rPr>
  </w:style>
  <w:style w:type="paragraph" w:customStyle="1" w:styleId="MarginEdition">
    <w:name w:val="Margin Edition"/>
    <w:basedOn w:val="MarginNote"/>
    <w:rsid w:val="008E726D"/>
    <w:pPr>
      <w:spacing w:before="0" w:after="0"/>
    </w:pPr>
    <w:rPr>
      <w:rFonts w:ascii="Times New Roman" w:hAnsi="Times New Roman"/>
      <w:color w:val="999999"/>
    </w:rPr>
  </w:style>
  <w:style w:type="paragraph" w:customStyle="1" w:styleId="Spacer">
    <w:name w:val="Spacer"/>
    <w:basedOn w:val="Normal"/>
    <w:rsid w:val="008E726D"/>
    <w:rPr>
      <w:sz w:val="2"/>
      <w:szCs w:val="2"/>
    </w:rPr>
  </w:style>
  <w:style w:type="character" w:customStyle="1" w:styleId="Small">
    <w:name w:val="Small"/>
    <w:basedOn w:val="DefaultParagraphFont"/>
    <w:rsid w:val="008E726D"/>
    <w:rPr>
      <w:sz w:val="16"/>
    </w:rPr>
  </w:style>
  <w:style w:type="paragraph" w:customStyle="1" w:styleId="WideTable">
    <w:name w:val="Wide Table"/>
    <w:basedOn w:val="Normal"/>
    <w:rsid w:val="008E726D"/>
    <w:pPr>
      <w:ind w:left="-1418"/>
    </w:pPr>
    <w:rPr>
      <w:sz w:val="2"/>
      <w:szCs w:val="2"/>
    </w:rPr>
  </w:style>
  <w:style w:type="character" w:styleId="PageNumber">
    <w:name w:val="page number"/>
    <w:basedOn w:val="DefaultParagraphFont"/>
    <w:rsid w:val="008E726D"/>
  </w:style>
  <w:style w:type="paragraph" w:styleId="Quote">
    <w:name w:val="Quote"/>
    <w:basedOn w:val="Heading1"/>
    <w:link w:val="QuoteChar"/>
    <w:qFormat/>
    <w:rsid w:val="008E726D"/>
    <w:rPr>
      <w:b w:val="0"/>
      <w:sz w:val="72"/>
      <w:szCs w:val="72"/>
      <w:lang w:val="en-NZ"/>
    </w:rPr>
  </w:style>
  <w:style w:type="character" w:customStyle="1" w:styleId="QuoteChar">
    <w:name w:val="Quote Char"/>
    <w:basedOn w:val="DefaultParagraphFont"/>
    <w:link w:val="Quote"/>
    <w:rsid w:val="008E7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26D"/>
    <w:pPr>
      <w:pageBreakBefore/>
    </w:pPr>
  </w:style>
  <w:style w:type="paragraph" w:customStyle="1" w:styleId="Border">
    <w:name w:val="Border"/>
    <w:basedOn w:val="Normal"/>
    <w:qFormat/>
    <w:rsid w:val="008E7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26D"/>
    <w:rPr>
      <w:b/>
      <w:bCs/>
      <w:i/>
      <w:iCs/>
      <w:color w:val="auto"/>
    </w:rPr>
  </w:style>
  <w:style w:type="paragraph" w:styleId="IntenseQuote">
    <w:name w:val="Intense Quote"/>
    <w:basedOn w:val="Normal"/>
    <w:next w:val="Normal"/>
    <w:link w:val="IntenseQuoteChar"/>
    <w:uiPriority w:val="30"/>
    <w:qFormat/>
    <w:rsid w:val="008E7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2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26D"/>
    <w:rPr>
      <w:smallCaps/>
      <w:color w:val="auto"/>
      <w:u w:val="single"/>
    </w:rPr>
  </w:style>
  <w:style w:type="character" w:styleId="IntenseReference">
    <w:name w:val="Intense Reference"/>
    <w:basedOn w:val="DefaultParagraphFont"/>
    <w:uiPriority w:val="32"/>
    <w:qFormat/>
    <w:rsid w:val="008E726D"/>
    <w:rPr>
      <w:b/>
      <w:bCs/>
      <w:smallCaps/>
      <w:color w:val="auto"/>
      <w:spacing w:val="5"/>
      <w:u w:val="single"/>
    </w:rPr>
  </w:style>
  <w:style w:type="paragraph" w:customStyle="1" w:styleId="2ColumnHeading">
    <w:name w:val="2Column Heading"/>
    <w:basedOn w:val="BodyText"/>
    <w:qFormat/>
    <w:rsid w:val="008E726D"/>
    <w:pPr>
      <w:spacing w:after="60"/>
      <w:ind w:left="-2268"/>
    </w:pPr>
    <w:rPr>
      <w:b/>
    </w:rPr>
  </w:style>
  <w:style w:type="paragraph" w:customStyle="1" w:styleId="Heading1TOC">
    <w:name w:val="Heading1 TOC"/>
    <w:basedOn w:val="Normal"/>
    <w:qFormat/>
    <w:rsid w:val="008E726D"/>
    <w:pPr>
      <w:spacing w:before="240" w:after="120"/>
    </w:pPr>
    <w:rPr>
      <w:rFonts w:ascii="Times New Roman" w:hAnsi="Times New Roman"/>
      <w:b/>
      <w:sz w:val="32"/>
    </w:rPr>
  </w:style>
  <w:style w:type="paragraph" w:customStyle="1" w:styleId="Heading2TOC">
    <w:name w:val="Heading2 TOC"/>
    <w:basedOn w:val="Normal"/>
    <w:qFormat/>
    <w:rsid w:val="008E726D"/>
    <w:pPr>
      <w:spacing w:before="240" w:after="60"/>
    </w:pPr>
    <w:rPr>
      <w:rFonts w:ascii="Times New Roman" w:hAnsi="Times New Roman"/>
      <w:b/>
      <w:sz w:val="28"/>
    </w:rPr>
  </w:style>
  <w:style w:type="character" w:customStyle="1" w:styleId="Underline">
    <w:name w:val="Underline"/>
    <w:basedOn w:val="DefaultParagraphFont"/>
    <w:qFormat/>
    <w:rsid w:val="008E726D"/>
    <w:rPr>
      <w:u w:val="single"/>
    </w:rPr>
  </w:style>
  <w:style w:type="character" w:customStyle="1" w:styleId="BoldandItalics">
    <w:name w:val="Bold and Italics"/>
    <w:qFormat/>
    <w:rsid w:val="008E726D"/>
    <w:rPr>
      <w:b/>
      <w:i/>
      <w:u w:val="none"/>
    </w:rPr>
  </w:style>
  <w:style w:type="paragraph" w:styleId="BalloonText">
    <w:name w:val="Balloon Text"/>
    <w:basedOn w:val="Normal"/>
    <w:link w:val="BalloonTextChar"/>
    <w:rsid w:val="008E726D"/>
    <w:rPr>
      <w:rFonts w:ascii="Tahoma" w:hAnsi="Tahoma" w:cs="Tahoma"/>
      <w:sz w:val="16"/>
      <w:szCs w:val="16"/>
    </w:rPr>
  </w:style>
  <w:style w:type="character" w:customStyle="1" w:styleId="BalloonTextChar">
    <w:name w:val="Balloon Text Char"/>
    <w:basedOn w:val="DefaultParagraphFont"/>
    <w:link w:val="BalloonText"/>
    <w:rsid w:val="008E72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2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72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26D"/>
    <w:rPr>
      <w:b/>
      <w:color w:val="660033"/>
      <w:spacing w:val="0"/>
    </w:rPr>
  </w:style>
  <w:style w:type="paragraph" w:customStyle="1" w:styleId="Nameditemlist">
    <w:name w:val="Named item list"/>
    <w:basedOn w:val="BodyText"/>
    <w:qFormat/>
    <w:rsid w:val="008E726D"/>
    <w:pPr>
      <w:tabs>
        <w:tab w:val="left" w:pos="2835"/>
      </w:tabs>
      <w:ind w:left="2835" w:hanging="2835"/>
    </w:pPr>
  </w:style>
  <w:style w:type="paragraph" w:customStyle="1" w:styleId="BodyTextnopadding">
    <w:name w:val="Body Text no padding"/>
    <w:basedOn w:val="BodyText"/>
    <w:qFormat/>
    <w:rsid w:val="008E726D"/>
    <w:pPr>
      <w:spacing w:before="0" w:after="0"/>
    </w:pPr>
  </w:style>
  <w:style w:type="paragraph" w:customStyle="1" w:styleId="BodyTextBold">
    <w:name w:val="Body Text Bold"/>
    <w:basedOn w:val="BodyText"/>
    <w:qFormat/>
    <w:rsid w:val="008E726D"/>
    <w:rPr>
      <w:b/>
    </w:rPr>
  </w:style>
  <w:style w:type="character" w:styleId="Hyperlink">
    <w:name w:val="Hyperlink"/>
    <w:basedOn w:val="DefaultParagraphFont"/>
    <w:uiPriority w:val="99"/>
    <w:unhideWhenUsed/>
    <w:rsid w:val="00425F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913</Words>
  <Characters>5892</Characters>
  <Application>Microsoft Office Word</Application>
  <DocSecurity>0</DocSecurity>
  <Lines>159</Lines>
  <Paragraphs>108</Paragraphs>
  <ScaleCrop>false</ScaleCrop>
  <Company>Author-it Software Corporation Ltd.</Company>
  <LinksUpToDate>false</LinksUpToDate>
  <CharactersWithSpaces>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RIIMPO315D Conduct tractor operations</dc:title>
  <dc:subject>Approved</dc:subject>
  <dc:creator>PwC’s Skills for Australia</dc:creator>
  <cp:keywords>Release: 3</cp:keywords>
  <dc:description>Review Date: 12 April 2008</dc:description>
  <cp:lastModifiedBy>HSD_TPCMSd.prod</cp:lastModifiedBy>
  <cp:revision>3</cp:revision>
  <dcterms:created xsi:type="dcterms:W3CDTF">2020-01-31T08:12:00Z</dcterms:created>
  <dcterms:modified xsi:type="dcterms:W3CDTF">2020-01-31T08:12:00Z</dcterms:modified>
</cp:coreProperties>
</file>